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D40649" w:rsidRDefault="00D40649">
      <w:pPr>
        <w:widowControl w:val="0"/>
        <w:pBdr>
          <w:top w:val="nil"/>
          <w:left w:val="nil"/>
          <w:bottom w:val="nil"/>
          <w:right w:val="nil"/>
          <w:between w:val="nil"/>
        </w:pBdr>
        <w:spacing w:line="276" w:lineRule="auto"/>
      </w:pPr>
    </w:p>
    <w:p w14:paraId="00000002" w14:textId="77777777" w:rsidR="00D40649" w:rsidRDefault="00421124">
      <w:pPr>
        <w:pBdr>
          <w:top w:val="nil"/>
          <w:left w:val="nil"/>
          <w:bottom w:val="nil"/>
          <w:right w:val="nil"/>
          <w:between w:val="nil"/>
        </w:pBdr>
        <w:jc w:val="center"/>
        <w:rPr>
          <w:b/>
          <w:bCs/>
          <w:color w:val="000000"/>
        </w:rPr>
      </w:pPr>
      <w:r>
        <w:rPr>
          <w:b/>
          <w:bCs/>
          <w:color w:val="000000"/>
        </w:rPr>
        <w:t xml:space="preserve">NACIONALINIS VISUOMENĖS SVEIKATOS CENTRAS </w:t>
      </w:r>
    </w:p>
    <w:p w14:paraId="00000003" w14:textId="77777777" w:rsidR="00D40649" w:rsidRDefault="00421124">
      <w:pPr>
        <w:pBdr>
          <w:top w:val="nil"/>
          <w:left w:val="nil"/>
          <w:bottom w:val="nil"/>
          <w:right w:val="nil"/>
          <w:between w:val="nil"/>
        </w:pBdr>
        <w:jc w:val="center"/>
        <w:rPr>
          <w:b/>
          <w:bCs/>
          <w:color w:val="000000"/>
        </w:rPr>
      </w:pPr>
      <w:r>
        <w:rPr>
          <w:b/>
          <w:bCs/>
          <w:color w:val="000000"/>
        </w:rPr>
        <w:t xml:space="preserve">PRIE SVEIKATOS APSAUGOS MINISTERIJOS </w:t>
      </w:r>
    </w:p>
    <w:p w14:paraId="00000004" w14:textId="77777777" w:rsidR="00D40649" w:rsidRDefault="00D40649"/>
    <w:tbl>
      <w:tblPr>
        <w:tblStyle w:val="aff0"/>
        <w:tblW w:w="9630" w:type="dxa"/>
        <w:tblLayout w:type="fixed"/>
        <w:tblLook w:val="0000" w:firstRow="0" w:lastRow="0" w:firstColumn="0" w:lastColumn="0" w:noHBand="0" w:noVBand="0"/>
      </w:tblPr>
      <w:tblGrid>
        <w:gridCol w:w="5684"/>
        <w:gridCol w:w="3946"/>
      </w:tblGrid>
      <w:tr w:rsidR="00D40649" w14:paraId="56AEB34C" w14:textId="77777777">
        <w:trPr>
          <w:cantSplit/>
          <w:trHeight w:val="523"/>
        </w:trPr>
        <w:tc>
          <w:tcPr>
            <w:tcW w:w="5684" w:type="dxa"/>
          </w:tcPr>
          <w:p w14:paraId="00000005" w14:textId="77777777" w:rsidR="00D40649" w:rsidRDefault="00D40649"/>
          <w:p w14:paraId="00000006" w14:textId="77777777" w:rsidR="00D40649" w:rsidRDefault="00D40649"/>
          <w:p w14:paraId="00000007" w14:textId="77777777" w:rsidR="00D40649" w:rsidRDefault="00D40649"/>
        </w:tc>
        <w:tc>
          <w:tcPr>
            <w:tcW w:w="3946" w:type="dxa"/>
          </w:tcPr>
          <w:p w14:paraId="00000008" w14:textId="77777777" w:rsidR="00D40649" w:rsidRDefault="00421124">
            <w:r>
              <w:t xml:space="preserve">TVIRTINU </w:t>
            </w:r>
          </w:p>
          <w:p w14:paraId="00000009" w14:textId="77777777" w:rsidR="00D40649" w:rsidRDefault="00421124">
            <w:r>
              <w:t xml:space="preserve">Nacionalinio visuomenės sveikatos centro prie Sveikatos apsaugos ministerijos direktorius </w:t>
            </w:r>
          </w:p>
          <w:p w14:paraId="0000000B" w14:textId="77777777" w:rsidR="00D40649" w:rsidRDefault="00421124">
            <w:r>
              <w:t>_______________________________</w:t>
            </w:r>
          </w:p>
          <w:p w14:paraId="0000000C" w14:textId="77777777" w:rsidR="00D40649" w:rsidRDefault="00D40649"/>
          <w:p w14:paraId="0000000D" w14:textId="77777777" w:rsidR="00D40649" w:rsidRDefault="00D40649"/>
        </w:tc>
      </w:tr>
    </w:tbl>
    <w:p w14:paraId="0000000E" w14:textId="77777777" w:rsidR="00D40649" w:rsidRDefault="00D40649">
      <w:pPr>
        <w:jc w:val="center"/>
      </w:pPr>
    </w:p>
    <w:p w14:paraId="0000000F" w14:textId="77777777" w:rsidR="00D40649" w:rsidRDefault="00421124">
      <w:pPr>
        <w:pBdr>
          <w:top w:val="nil"/>
          <w:left w:val="nil"/>
          <w:bottom w:val="nil"/>
          <w:right w:val="nil"/>
          <w:between w:val="nil"/>
        </w:pBdr>
        <w:jc w:val="center"/>
        <w:rPr>
          <w:rFonts w:ascii="Times" w:eastAsia="Times" w:hAnsi="Times" w:cs="Times"/>
          <w:b/>
          <w:bCs/>
          <w:color w:val="000000"/>
        </w:rPr>
      </w:pPr>
      <w:bookmarkStart w:id="0" w:name="_heading=h.6r2bptwg4nly" w:colFirst="0" w:colLast="0"/>
      <w:bookmarkEnd w:id="0"/>
      <w:r>
        <w:rPr>
          <w:rFonts w:ascii="Times" w:eastAsia="Times" w:hAnsi="Times" w:cs="Times"/>
          <w:b/>
          <w:bCs/>
          <w:color w:val="000000"/>
        </w:rPr>
        <w:t>UŽKREČIAMŲJŲ LIGŲ IR JŲ SUKĖLĖJŲ VALSTYBĖS INFORMACINĖS SISTEMOS (ULSVIS)</w:t>
      </w:r>
    </w:p>
    <w:p w14:paraId="00000010" w14:textId="77777777" w:rsidR="00D40649" w:rsidRDefault="00D40649"/>
    <w:p w14:paraId="00000011" w14:textId="77777777" w:rsidR="00D40649" w:rsidRDefault="00421124">
      <w:pPr>
        <w:jc w:val="center"/>
        <w:rPr>
          <w:b/>
          <w:bCs/>
        </w:rPr>
      </w:pPr>
      <w:r>
        <w:rPr>
          <w:b/>
          <w:bCs/>
        </w:rPr>
        <w:t>TECHNINIS APRAŠYMAS (SPECIFIKACIJA)</w:t>
      </w:r>
    </w:p>
    <w:p w14:paraId="00000012" w14:textId="77777777" w:rsidR="00D40649" w:rsidRDefault="00D40649"/>
    <w:p w14:paraId="00000013" w14:textId="48C79697" w:rsidR="00D40649" w:rsidRDefault="00421124">
      <w:pPr>
        <w:jc w:val="center"/>
        <w:rPr>
          <w:sz w:val="22"/>
          <w:szCs w:val="22"/>
        </w:rPr>
      </w:pPr>
      <w:r>
        <w:rPr>
          <w:u w:val="single"/>
        </w:rPr>
        <w:t xml:space="preserve">2026 m. </w:t>
      </w:r>
      <w:r w:rsidR="00032CDA">
        <w:rPr>
          <w:u w:val="single"/>
        </w:rPr>
        <w:t>balandžio</w:t>
      </w:r>
      <w:r>
        <w:rPr>
          <w:u w:val="single"/>
        </w:rPr>
        <w:t xml:space="preserve">        d.</w:t>
      </w:r>
      <w:r>
        <w:t xml:space="preserve"> Nr. (13 11.2 Mr)BV-</w:t>
      </w:r>
    </w:p>
    <w:p w14:paraId="00000014" w14:textId="77777777" w:rsidR="00D40649" w:rsidRDefault="00D40649">
      <w:pPr>
        <w:pBdr>
          <w:top w:val="nil"/>
          <w:left w:val="nil"/>
          <w:bottom w:val="nil"/>
          <w:right w:val="nil"/>
          <w:between w:val="nil"/>
        </w:pBdr>
        <w:jc w:val="center"/>
        <w:rPr>
          <w:color w:val="000000"/>
          <w:u w:val="single"/>
        </w:rPr>
      </w:pPr>
    </w:p>
    <w:p w14:paraId="00000015" w14:textId="77777777" w:rsidR="00D40649" w:rsidRDefault="00D40649">
      <w:pPr>
        <w:pBdr>
          <w:top w:val="nil"/>
          <w:left w:val="nil"/>
          <w:bottom w:val="nil"/>
          <w:right w:val="nil"/>
          <w:between w:val="nil"/>
        </w:pBdr>
        <w:jc w:val="center"/>
        <w:rPr>
          <w:b/>
          <w:bCs/>
          <w:color w:val="000000"/>
        </w:rPr>
      </w:pPr>
    </w:p>
    <w:p w14:paraId="00000016" w14:textId="77777777" w:rsidR="00D40649" w:rsidRDefault="00D40649"/>
    <w:tbl>
      <w:tblPr>
        <w:tblStyle w:val="aff1"/>
        <w:tblW w:w="9356" w:type="dxa"/>
        <w:tblLayout w:type="fixed"/>
        <w:tblLook w:val="0000" w:firstRow="0" w:lastRow="0" w:firstColumn="0" w:lastColumn="0" w:noHBand="0" w:noVBand="0"/>
      </w:tblPr>
      <w:tblGrid>
        <w:gridCol w:w="3117"/>
        <w:gridCol w:w="3119"/>
        <w:gridCol w:w="3120"/>
      </w:tblGrid>
      <w:tr w:rsidR="00D40649" w14:paraId="07214979" w14:textId="77777777">
        <w:trPr>
          <w:trHeight w:val="169"/>
        </w:trPr>
        <w:tc>
          <w:tcPr>
            <w:tcW w:w="3117" w:type="dxa"/>
          </w:tcPr>
          <w:p w14:paraId="00000017" w14:textId="77777777" w:rsidR="00D40649" w:rsidRDefault="00421124">
            <w:r>
              <w:t>SUDERINTA</w:t>
            </w:r>
          </w:p>
          <w:p w14:paraId="00000018" w14:textId="77777777" w:rsidR="00D40649" w:rsidRDefault="00D40649"/>
        </w:tc>
        <w:tc>
          <w:tcPr>
            <w:tcW w:w="3119" w:type="dxa"/>
          </w:tcPr>
          <w:p w14:paraId="00000019" w14:textId="77777777" w:rsidR="00D40649" w:rsidRDefault="00D40649"/>
        </w:tc>
        <w:tc>
          <w:tcPr>
            <w:tcW w:w="3120" w:type="dxa"/>
          </w:tcPr>
          <w:p w14:paraId="0000001A" w14:textId="77777777" w:rsidR="00D40649" w:rsidRDefault="00D40649">
            <w:bookmarkStart w:id="1" w:name="_heading=h.bq7s2seomhaa" w:colFirst="0" w:colLast="0"/>
            <w:bookmarkEnd w:id="1"/>
          </w:p>
        </w:tc>
      </w:tr>
      <w:tr w:rsidR="00D40649" w14:paraId="230C58C9" w14:textId="77777777">
        <w:trPr>
          <w:trHeight w:val="339"/>
        </w:trPr>
        <w:tc>
          <w:tcPr>
            <w:tcW w:w="3117" w:type="dxa"/>
          </w:tcPr>
          <w:p w14:paraId="0000001B" w14:textId="77777777" w:rsidR="00D40649" w:rsidRDefault="00D40649">
            <w:pPr>
              <w:rPr>
                <w:sz w:val="20"/>
                <w:szCs w:val="20"/>
              </w:rPr>
            </w:pPr>
          </w:p>
        </w:tc>
        <w:tc>
          <w:tcPr>
            <w:tcW w:w="3119" w:type="dxa"/>
          </w:tcPr>
          <w:p w14:paraId="0000001C" w14:textId="77777777" w:rsidR="00D40649" w:rsidRDefault="00D40649">
            <w:pPr>
              <w:rPr>
                <w:color w:val="FF0000"/>
              </w:rPr>
            </w:pPr>
          </w:p>
        </w:tc>
        <w:tc>
          <w:tcPr>
            <w:tcW w:w="3120" w:type="dxa"/>
          </w:tcPr>
          <w:p w14:paraId="0000001D" w14:textId="77777777" w:rsidR="00D40649" w:rsidRDefault="00D40649">
            <w:pPr>
              <w:rPr>
                <w:sz w:val="20"/>
                <w:szCs w:val="20"/>
              </w:rPr>
            </w:pPr>
          </w:p>
        </w:tc>
      </w:tr>
      <w:tr w:rsidR="00D40649" w14:paraId="2BB6E8D8" w14:textId="77777777">
        <w:trPr>
          <w:trHeight w:val="169"/>
        </w:trPr>
        <w:tc>
          <w:tcPr>
            <w:tcW w:w="3117" w:type="dxa"/>
          </w:tcPr>
          <w:p w14:paraId="0000001E" w14:textId="77777777" w:rsidR="00D40649" w:rsidRDefault="00D40649"/>
        </w:tc>
        <w:tc>
          <w:tcPr>
            <w:tcW w:w="3119" w:type="dxa"/>
          </w:tcPr>
          <w:p w14:paraId="0000001F" w14:textId="77777777" w:rsidR="00D40649" w:rsidRDefault="00D40649"/>
        </w:tc>
        <w:tc>
          <w:tcPr>
            <w:tcW w:w="3120" w:type="dxa"/>
          </w:tcPr>
          <w:p w14:paraId="00000020" w14:textId="77777777" w:rsidR="00D40649" w:rsidRDefault="00D40649"/>
        </w:tc>
      </w:tr>
      <w:tr w:rsidR="00D40649" w14:paraId="230F676F" w14:textId="77777777">
        <w:trPr>
          <w:trHeight w:val="169"/>
        </w:trPr>
        <w:tc>
          <w:tcPr>
            <w:tcW w:w="3117" w:type="dxa"/>
          </w:tcPr>
          <w:p w14:paraId="00000021" w14:textId="77777777" w:rsidR="00D40649" w:rsidRDefault="00D40649"/>
        </w:tc>
        <w:tc>
          <w:tcPr>
            <w:tcW w:w="3119" w:type="dxa"/>
          </w:tcPr>
          <w:p w14:paraId="00000022" w14:textId="77777777" w:rsidR="00D40649" w:rsidRDefault="00D40649"/>
        </w:tc>
        <w:tc>
          <w:tcPr>
            <w:tcW w:w="3120" w:type="dxa"/>
          </w:tcPr>
          <w:p w14:paraId="00000023" w14:textId="77777777" w:rsidR="00D40649" w:rsidRDefault="00D40649"/>
        </w:tc>
      </w:tr>
      <w:tr w:rsidR="00D40649" w14:paraId="20FFD34F" w14:textId="77777777">
        <w:trPr>
          <w:trHeight w:val="169"/>
        </w:trPr>
        <w:tc>
          <w:tcPr>
            <w:tcW w:w="3117" w:type="dxa"/>
          </w:tcPr>
          <w:p w14:paraId="00000024" w14:textId="77777777" w:rsidR="00D40649" w:rsidRDefault="00D40649">
            <w:pPr>
              <w:spacing w:line="276" w:lineRule="auto"/>
            </w:pPr>
          </w:p>
        </w:tc>
        <w:tc>
          <w:tcPr>
            <w:tcW w:w="3119" w:type="dxa"/>
          </w:tcPr>
          <w:p w14:paraId="00000025" w14:textId="77777777" w:rsidR="00D40649" w:rsidRDefault="00D40649">
            <w:pPr>
              <w:spacing w:line="276" w:lineRule="auto"/>
            </w:pPr>
          </w:p>
        </w:tc>
        <w:tc>
          <w:tcPr>
            <w:tcW w:w="3120" w:type="dxa"/>
          </w:tcPr>
          <w:p w14:paraId="00000026" w14:textId="77777777" w:rsidR="00D40649" w:rsidRDefault="00D40649">
            <w:pPr>
              <w:spacing w:line="276" w:lineRule="auto"/>
            </w:pPr>
          </w:p>
        </w:tc>
      </w:tr>
      <w:tr w:rsidR="00D40649" w14:paraId="115A4A34" w14:textId="77777777">
        <w:trPr>
          <w:trHeight w:val="169"/>
        </w:trPr>
        <w:tc>
          <w:tcPr>
            <w:tcW w:w="3117" w:type="dxa"/>
          </w:tcPr>
          <w:p w14:paraId="00000027" w14:textId="77777777" w:rsidR="00D40649" w:rsidRDefault="00D40649">
            <w:pPr>
              <w:spacing w:line="276" w:lineRule="auto"/>
            </w:pPr>
          </w:p>
        </w:tc>
        <w:tc>
          <w:tcPr>
            <w:tcW w:w="3119" w:type="dxa"/>
          </w:tcPr>
          <w:p w14:paraId="00000028" w14:textId="77777777" w:rsidR="00D40649" w:rsidRDefault="00D40649">
            <w:pPr>
              <w:spacing w:line="276" w:lineRule="auto"/>
            </w:pPr>
          </w:p>
        </w:tc>
        <w:tc>
          <w:tcPr>
            <w:tcW w:w="3120" w:type="dxa"/>
          </w:tcPr>
          <w:p w14:paraId="00000029" w14:textId="77777777" w:rsidR="00D40649" w:rsidRDefault="00D40649">
            <w:pPr>
              <w:spacing w:line="276" w:lineRule="auto"/>
            </w:pPr>
          </w:p>
        </w:tc>
      </w:tr>
    </w:tbl>
    <w:p w14:paraId="0000002A" w14:textId="77777777" w:rsidR="00D40649" w:rsidRDefault="00421124">
      <w:pPr>
        <w:pBdr>
          <w:top w:val="nil"/>
          <w:left w:val="nil"/>
          <w:bottom w:val="nil"/>
          <w:right w:val="nil"/>
          <w:between w:val="nil"/>
        </w:pBdr>
        <w:spacing w:line="276" w:lineRule="auto"/>
        <w:jc w:val="center"/>
        <w:rPr>
          <w:color w:val="000000"/>
        </w:rPr>
      </w:pPr>
      <w:r>
        <w:br w:type="page"/>
      </w:r>
    </w:p>
    <w:p w14:paraId="0000002B" w14:textId="77777777" w:rsidR="00D40649" w:rsidRDefault="00421124">
      <w:pPr>
        <w:pBdr>
          <w:top w:val="nil"/>
          <w:left w:val="nil"/>
          <w:bottom w:val="nil"/>
          <w:right w:val="nil"/>
          <w:between w:val="nil"/>
        </w:pBdr>
        <w:spacing w:line="276" w:lineRule="auto"/>
        <w:jc w:val="center"/>
        <w:rPr>
          <w:b/>
          <w:bCs/>
          <w:color w:val="000000"/>
        </w:rPr>
      </w:pPr>
      <w:r>
        <w:rPr>
          <w:b/>
          <w:bCs/>
          <w:color w:val="000000"/>
        </w:rPr>
        <w:lastRenderedPageBreak/>
        <w:t>RENGĖJŲ SĄRAŠAS</w:t>
      </w:r>
    </w:p>
    <w:p w14:paraId="0000002C" w14:textId="77777777" w:rsidR="00D40649" w:rsidRDefault="00D40649">
      <w:pPr>
        <w:pBdr>
          <w:top w:val="nil"/>
          <w:left w:val="nil"/>
          <w:bottom w:val="nil"/>
          <w:right w:val="nil"/>
          <w:between w:val="nil"/>
        </w:pBdr>
        <w:spacing w:line="276" w:lineRule="auto"/>
        <w:jc w:val="center"/>
        <w:rPr>
          <w:b/>
          <w:bCs/>
          <w:color w:val="000000"/>
        </w:rPr>
      </w:pPr>
    </w:p>
    <w:tbl>
      <w:tblPr>
        <w:tblStyle w:val="aff2"/>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4"/>
        <w:gridCol w:w="1559"/>
        <w:gridCol w:w="2694"/>
        <w:gridCol w:w="3260"/>
        <w:gridCol w:w="1701"/>
      </w:tblGrid>
      <w:tr w:rsidR="00D40649" w14:paraId="4FDD71D3" w14:textId="77777777" w:rsidTr="00446998">
        <w:trPr>
          <w:trHeight w:val="454"/>
        </w:trPr>
        <w:tc>
          <w:tcPr>
            <w:tcW w:w="704" w:type="dxa"/>
            <w:shd w:val="clear" w:color="auto" w:fill="D9D9D9"/>
            <w:vAlign w:val="center"/>
          </w:tcPr>
          <w:p w14:paraId="0000002D" w14:textId="77777777" w:rsidR="00D40649" w:rsidRDefault="00421124">
            <w:pPr>
              <w:pBdr>
                <w:top w:val="nil"/>
                <w:left w:val="nil"/>
                <w:bottom w:val="nil"/>
                <w:right w:val="nil"/>
                <w:between w:val="nil"/>
              </w:pBdr>
              <w:jc w:val="center"/>
              <w:rPr>
                <w:b/>
                <w:bCs/>
                <w:color w:val="000000"/>
              </w:rPr>
            </w:pPr>
            <w:r>
              <w:rPr>
                <w:b/>
                <w:bCs/>
                <w:color w:val="000000"/>
              </w:rPr>
              <w:t>Eil. Nr.</w:t>
            </w:r>
          </w:p>
        </w:tc>
        <w:tc>
          <w:tcPr>
            <w:tcW w:w="1559" w:type="dxa"/>
            <w:shd w:val="clear" w:color="auto" w:fill="D9D9D9"/>
            <w:vAlign w:val="center"/>
          </w:tcPr>
          <w:p w14:paraId="0000002E" w14:textId="77777777" w:rsidR="00D40649" w:rsidRDefault="00421124">
            <w:pPr>
              <w:pBdr>
                <w:top w:val="nil"/>
                <w:left w:val="nil"/>
                <w:bottom w:val="nil"/>
                <w:right w:val="nil"/>
                <w:between w:val="nil"/>
              </w:pBdr>
              <w:jc w:val="center"/>
              <w:rPr>
                <w:b/>
                <w:bCs/>
                <w:color w:val="000000"/>
              </w:rPr>
            </w:pPr>
            <w:r>
              <w:rPr>
                <w:b/>
                <w:bCs/>
                <w:color w:val="000000"/>
              </w:rPr>
              <w:t>Vardas, pavardė</w:t>
            </w:r>
          </w:p>
        </w:tc>
        <w:tc>
          <w:tcPr>
            <w:tcW w:w="2694" w:type="dxa"/>
            <w:shd w:val="clear" w:color="auto" w:fill="D9D9D9"/>
            <w:vAlign w:val="center"/>
          </w:tcPr>
          <w:p w14:paraId="0000002F" w14:textId="77777777" w:rsidR="00D40649" w:rsidRDefault="00421124">
            <w:pPr>
              <w:pBdr>
                <w:top w:val="nil"/>
                <w:left w:val="nil"/>
                <w:bottom w:val="nil"/>
                <w:right w:val="nil"/>
                <w:between w:val="nil"/>
              </w:pBdr>
              <w:jc w:val="center"/>
              <w:rPr>
                <w:b/>
                <w:bCs/>
                <w:color w:val="000000"/>
              </w:rPr>
            </w:pPr>
            <w:r>
              <w:rPr>
                <w:b/>
                <w:bCs/>
                <w:color w:val="000000"/>
              </w:rPr>
              <w:t>Pareigos</w:t>
            </w:r>
          </w:p>
        </w:tc>
        <w:tc>
          <w:tcPr>
            <w:tcW w:w="3260" w:type="dxa"/>
            <w:shd w:val="clear" w:color="auto" w:fill="D9D9D9"/>
            <w:vAlign w:val="center"/>
          </w:tcPr>
          <w:p w14:paraId="00000030" w14:textId="77777777" w:rsidR="00D40649" w:rsidRDefault="00421124">
            <w:pPr>
              <w:pBdr>
                <w:top w:val="nil"/>
                <w:left w:val="nil"/>
                <w:bottom w:val="nil"/>
                <w:right w:val="nil"/>
                <w:between w:val="nil"/>
              </w:pBdr>
              <w:jc w:val="center"/>
              <w:rPr>
                <w:b/>
                <w:bCs/>
                <w:color w:val="000000"/>
              </w:rPr>
            </w:pPr>
            <w:r>
              <w:rPr>
                <w:b/>
                <w:bCs/>
                <w:color w:val="000000"/>
              </w:rPr>
              <w:t>Kontaktiniai duomenys</w:t>
            </w:r>
          </w:p>
        </w:tc>
        <w:tc>
          <w:tcPr>
            <w:tcW w:w="1701" w:type="dxa"/>
            <w:shd w:val="clear" w:color="auto" w:fill="D9D9D9"/>
            <w:vAlign w:val="center"/>
          </w:tcPr>
          <w:p w14:paraId="00000031" w14:textId="77777777" w:rsidR="00D40649" w:rsidRDefault="00421124">
            <w:pPr>
              <w:pBdr>
                <w:top w:val="nil"/>
                <w:left w:val="nil"/>
                <w:bottom w:val="nil"/>
                <w:right w:val="nil"/>
                <w:between w:val="nil"/>
              </w:pBdr>
              <w:jc w:val="center"/>
              <w:rPr>
                <w:b/>
                <w:bCs/>
                <w:color w:val="000000"/>
              </w:rPr>
            </w:pPr>
            <w:r>
              <w:rPr>
                <w:b/>
                <w:bCs/>
                <w:color w:val="000000"/>
              </w:rPr>
              <w:t>Parengta specifikacijos dalis</w:t>
            </w:r>
          </w:p>
        </w:tc>
      </w:tr>
      <w:tr w:rsidR="00D40649" w14:paraId="7D6489AF" w14:textId="77777777" w:rsidTr="00446998">
        <w:tc>
          <w:tcPr>
            <w:tcW w:w="704" w:type="dxa"/>
            <w:vAlign w:val="center"/>
          </w:tcPr>
          <w:p w14:paraId="00000032" w14:textId="77777777" w:rsidR="00D40649" w:rsidRDefault="00D40649">
            <w:pPr>
              <w:numPr>
                <w:ilvl w:val="0"/>
                <w:numId w:val="1"/>
              </w:numPr>
              <w:pBdr>
                <w:top w:val="nil"/>
                <w:left w:val="nil"/>
                <w:bottom w:val="nil"/>
                <w:right w:val="nil"/>
                <w:between w:val="nil"/>
              </w:pBdr>
              <w:ind w:left="357" w:hanging="357"/>
              <w:jc w:val="center"/>
            </w:pPr>
          </w:p>
        </w:tc>
        <w:tc>
          <w:tcPr>
            <w:tcW w:w="1559" w:type="dxa"/>
            <w:vAlign w:val="center"/>
          </w:tcPr>
          <w:p w14:paraId="00000033" w14:textId="512CC471" w:rsidR="00D40649" w:rsidRDefault="00D40649">
            <w:pPr>
              <w:pBdr>
                <w:top w:val="nil"/>
                <w:left w:val="nil"/>
                <w:bottom w:val="nil"/>
                <w:right w:val="nil"/>
                <w:between w:val="nil"/>
              </w:pBdr>
              <w:jc w:val="center"/>
              <w:rPr>
                <w:color w:val="000000"/>
              </w:rPr>
            </w:pPr>
          </w:p>
        </w:tc>
        <w:tc>
          <w:tcPr>
            <w:tcW w:w="2694" w:type="dxa"/>
          </w:tcPr>
          <w:p w14:paraId="00000034" w14:textId="77777777" w:rsidR="00D40649" w:rsidRDefault="00421124">
            <w:pPr>
              <w:pBdr>
                <w:top w:val="nil"/>
                <w:left w:val="nil"/>
                <w:bottom w:val="nil"/>
                <w:right w:val="nil"/>
                <w:between w:val="nil"/>
              </w:pBdr>
              <w:rPr>
                <w:color w:val="000000"/>
              </w:rPr>
            </w:pPr>
            <w:r>
              <w:rPr>
                <w:color w:val="000000"/>
              </w:rPr>
              <w:t>Nacionalinio visuomenės sveikatos centro prie Sveikatos apsaugos ministerijos Užkrečiamųjų ligų valdymo skyriaus kompiuterių sistemų administratorius</w:t>
            </w:r>
          </w:p>
        </w:tc>
        <w:tc>
          <w:tcPr>
            <w:tcW w:w="3260" w:type="dxa"/>
            <w:vAlign w:val="center"/>
          </w:tcPr>
          <w:p w14:paraId="00000036" w14:textId="72AE81D3" w:rsidR="00D40649" w:rsidRDefault="00D40649">
            <w:pPr>
              <w:pBdr>
                <w:top w:val="nil"/>
                <w:left w:val="nil"/>
                <w:bottom w:val="nil"/>
                <w:right w:val="nil"/>
                <w:between w:val="nil"/>
              </w:pBdr>
              <w:rPr>
                <w:color w:val="000000"/>
              </w:rPr>
            </w:pPr>
          </w:p>
        </w:tc>
        <w:tc>
          <w:tcPr>
            <w:tcW w:w="1701" w:type="dxa"/>
            <w:vAlign w:val="center"/>
          </w:tcPr>
          <w:p w14:paraId="00000037" w14:textId="77777777" w:rsidR="00D40649" w:rsidRDefault="00421124">
            <w:pPr>
              <w:pBdr>
                <w:top w:val="nil"/>
                <w:left w:val="nil"/>
                <w:bottom w:val="nil"/>
                <w:right w:val="nil"/>
                <w:between w:val="nil"/>
              </w:pBdr>
              <w:jc w:val="center"/>
              <w:rPr>
                <w:color w:val="000000"/>
              </w:rPr>
            </w:pPr>
            <w:r>
              <w:rPr>
                <w:color w:val="000000"/>
              </w:rPr>
              <w:t>Visa specifikacija</w:t>
            </w:r>
          </w:p>
        </w:tc>
      </w:tr>
      <w:tr w:rsidR="00D40649" w14:paraId="1502FD35" w14:textId="77777777" w:rsidTr="00446998">
        <w:tc>
          <w:tcPr>
            <w:tcW w:w="704" w:type="dxa"/>
            <w:vAlign w:val="center"/>
          </w:tcPr>
          <w:p w14:paraId="00000038" w14:textId="77777777" w:rsidR="00D40649" w:rsidRDefault="00D40649">
            <w:pPr>
              <w:numPr>
                <w:ilvl w:val="0"/>
                <w:numId w:val="1"/>
              </w:numPr>
              <w:pBdr>
                <w:top w:val="nil"/>
                <w:left w:val="nil"/>
                <w:bottom w:val="nil"/>
                <w:right w:val="nil"/>
                <w:between w:val="nil"/>
              </w:pBdr>
              <w:ind w:left="357" w:hanging="357"/>
              <w:jc w:val="center"/>
            </w:pPr>
          </w:p>
        </w:tc>
        <w:tc>
          <w:tcPr>
            <w:tcW w:w="1559" w:type="dxa"/>
            <w:vAlign w:val="center"/>
          </w:tcPr>
          <w:p w14:paraId="00000039" w14:textId="1E04FF93" w:rsidR="00D40649" w:rsidRDefault="00D40649">
            <w:pPr>
              <w:pBdr>
                <w:top w:val="nil"/>
                <w:left w:val="nil"/>
                <w:bottom w:val="nil"/>
                <w:right w:val="nil"/>
                <w:between w:val="nil"/>
              </w:pBdr>
              <w:jc w:val="center"/>
              <w:rPr>
                <w:color w:val="000000"/>
              </w:rPr>
            </w:pPr>
          </w:p>
        </w:tc>
        <w:tc>
          <w:tcPr>
            <w:tcW w:w="2694" w:type="dxa"/>
          </w:tcPr>
          <w:p w14:paraId="0000003A" w14:textId="77777777" w:rsidR="00D40649" w:rsidRDefault="00421124">
            <w:r>
              <w:t>Nacionalinio visuomenės sveikatos centro prie Sveikatos apsaugos ministerijos Užkrečiamųjų ligų valdymo skyriaus vyriausioji specialistė</w:t>
            </w:r>
          </w:p>
        </w:tc>
        <w:tc>
          <w:tcPr>
            <w:tcW w:w="3260" w:type="dxa"/>
            <w:vAlign w:val="center"/>
          </w:tcPr>
          <w:p w14:paraId="0000003C" w14:textId="029ECA7F" w:rsidR="00D40649" w:rsidRDefault="00D40649">
            <w:pPr>
              <w:pBdr>
                <w:top w:val="nil"/>
                <w:left w:val="nil"/>
                <w:bottom w:val="nil"/>
                <w:right w:val="nil"/>
                <w:between w:val="nil"/>
              </w:pBdr>
              <w:rPr>
                <w:color w:val="000000"/>
              </w:rPr>
            </w:pPr>
          </w:p>
        </w:tc>
        <w:tc>
          <w:tcPr>
            <w:tcW w:w="1701" w:type="dxa"/>
            <w:vAlign w:val="center"/>
          </w:tcPr>
          <w:p w14:paraId="0000003D" w14:textId="77777777" w:rsidR="00D40649" w:rsidRDefault="00421124">
            <w:pPr>
              <w:pBdr>
                <w:top w:val="nil"/>
                <w:left w:val="nil"/>
                <w:bottom w:val="nil"/>
                <w:right w:val="nil"/>
                <w:between w:val="nil"/>
              </w:pBdr>
              <w:jc w:val="center"/>
              <w:rPr>
                <w:color w:val="000000"/>
              </w:rPr>
            </w:pPr>
            <w:r>
              <w:rPr>
                <w:color w:val="000000"/>
              </w:rPr>
              <w:t>Visa specifikacija</w:t>
            </w:r>
          </w:p>
        </w:tc>
      </w:tr>
      <w:tr w:rsidR="00D40649" w14:paraId="2EB88CD5" w14:textId="77777777" w:rsidTr="00446998">
        <w:tc>
          <w:tcPr>
            <w:tcW w:w="704" w:type="dxa"/>
            <w:vAlign w:val="center"/>
          </w:tcPr>
          <w:p w14:paraId="0000003E" w14:textId="77777777" w:rsidR="00D40649" w:rsidRDefault="00D40649">
            <w:pPr>
              <w:numPr>
                <w:ilvl w:val="0"/>
                <w:numId w:val="1"/>
              </w:numPr>
              <w:pBdr>
                <w:top w:val="nil"/>
                <w:left w:val="nil"/>
                <w:bottom w:val="nil"/>
                <w:right w:val="nil"/>
                <w:between w:val="nil"/>
              </w:pBdr>
              <w:ind w:left="357" w:hanging="357"/>
              <w:jc w:val="center"/>
            </w:pPr>
          </w:p>
        </w:tc>
        <w:tc>
          <w:tcPr>
            <w:tcW w:w="1559" w:type="dxa"/>
            <w:vAlign w:val="center"/>
          </w:tcPr>
          <w:p w14:paraId="0000003F" w14:textId="60F2F2F4" w:rsidR="00D40649" w:rsidRDefault="00D40649">
            <w:pPr>
              <w:pBdr>
                <w:top w:val="nil"/>
                <w:left w:val="nil"/>
                <w:bottom w:val="nil"/>
                <w:right w:val="nil"/>
                <w:between w:val="nil"/>
              </w:pBdr>
              <w:jc w:val="center"/>
              <w:rPr>
                <w:color w:val="000000"/>
              </w:rPr>
            </w:pPr>
          </w:p>
        </w:tc>
        <w:tc>
          <w:tcPr>
            <w:tcW w:w="2694" w:type="dxa"/>
          </w:tcPr>
          <w:p w14:paraId="00000040" w14:textId="77777777" w:rsidR="00D40649" w:rsidRDefault="00421124">
            <w:r>
              <w:t>Nacionalinio visuomenės sveikatos centro prie Sveikatos apsaugos ministerijos Tauragės departamento Užkrečiamųjų ligų valdymo skyriaus vedėja</w:t>
            </w:r>
          </w:p>
        </w:tc>
        <w:tc>
          <w:tcPr>
            <w:tcW w:w="3260" w:type="dxa"/>
          </w:tcPr>
          <w:p w14:paraId="00000042" w14:textId="74423F2D" w:rsidR="00D40649" w:rsidRDefault="00D40649">
            <w:pPr>
              <w:pBdr>
                <w:top w:val="nil"/>
                <w:left w:val="nil"/>
                <w:bottom w:val="nil"/>
                <w:right w:val="nil"/>
                <w:between w:val="nil"/>
              </w:pBdr>
              <w:rPr>
                <w:color w:val="000000"/>
              </w:rPr>
            </w:pPr>
          </w:p>
        </w:tc>
        <w:tc>
          <w:tcPr>
            <w:tcW w:w="1701" w:type="dxa"/>
            <w:vAlign w:val="center"/>
          </w:tcPr>
          <w:p w14:paraId="00000043" w14:textId="77777777" w:rsidR="00D40649" w:rsidRDefault="00421124">
            <w:pPr>
              <w:pBdr>
                <w:top w:val="nil"/>
                <w:left w:val="nil"/>
                <w:bottom w:val="nil"/>
                <w:right w:val="nil"/>
                <w:between w:val="nil"/>
              </w:pBdr>
              <w:jc w:val="center"/>
              <w:rPr>
                <w:color w:val="000000"/>
              </w:rPr>
            </w:pPr>
            <w:r>
              <w:rPr>
                <w:color w:val="000000"/>
              </w:rPr>
              <w:t>Visa specifikacija</w:t>
            </w:r>
          </w:p>
        </w:tc>
      </w:tr>
      <w:tr w:rsidR="00D40649" w14:paraId="78FF9227" w14:textId="77777777" w:rsidTr="00446998">
        <w:tc>
          <w:tcPr>
            <w:tcW w:w="704" w:type="dxa"/>
            <w:vAlign w:val="center"/>
          </w:tcPr>
          <w:p w14:paraId="00000044" w14:textId="77777777" w:rsidR="00D40649" w:rsidRDefault="00D40649">
            <w:pPr>
              <w:numPr>
                <w:ilvl w:val="0"/>
                <w:numId w:val="1"/>
              </w:numPr>
              <w:pBdr>
                <w:top w:val="nil"/>
                <w:left w:val="nil"/>
                <w:bottom w:val="nil"/>
                <w:right w:val="nil"/>
                <w:between w:val="nil"/>
              </w:pBdr>
              <w:ind w:left="357" w:hanging="357"/>
              <w:jc w:val="center"/>
            </w:pPr>
          </w:p>
        </w:tc>
        <w:tc>
          <w:tcPr>
            <w:tcW w:w="1559" w:type="dxa"/>
            <w:vAlign w:val="center"/>
          </w:tcPr>
          <w:p w14:paraId="00000045" w14:textId="635F5514" w:rsidR="00D40649" w:rsidRDefault="00D40649">
            <w:pPr>
              <w:pBdr>
                <w:top w:val="nil"/>
                <w:left w:val="nil"/>
                <w:bottom w:val="nil"/>
                <w:right w:val="nil"/>
                <w:between w:val="nil"/>
              </w:pBdr>
              <w:jc w:val="center"/>
              <w:rPr>
                <w:color w:val="000000"/>
              </w:rPr>
            </w:pPr>
          </w:p>
        </w:tc>
        <w:tc>
          <w:tcPr>
            <w:tcW w:w="2694" w:type="dxa"/>
          </w:tcPr>
          <w:p w14:paraId="00000046" w14:textId="77777777" w:rsidR="00D40649" w:rsidRDefault="00421124">
            <w:r>
              <w:t>Nacionalinio visuomenės sveikatos centro prie Sveikatos apsaugos ministerijos Vilniaus departamento Užkrečiamųjų ligų valdymo skyriaus patarėja</w:t>
            </w:r>
          </w:p>
        </w:tc>
        <w:tc>
          <w:tcPr>
            <w:tcW w:w="3260" w:type="dxa"/>
          </w:tcPr>
          <w:p w14:paraId="00000048" w14:textId="6C936DC9" w:rsidR="00D40649" w:rsidRDefault="00D40649">
            <w:pPr>
              <w:pBdr>
                <w:top w:val="nil"/>
                <w:left w:val="nil"/>
                <w:bottom w:val="nil"/>
                <w:right w:val="nil"/>
                <w:between w:val="nil"/>
              </w:pBdr>
              <w:rPr>
                <w:color w:val="000000"/>
              </w:rPr>
            </w:pPr>
          </w:p>
        </w:tc>
        <w:tc>
          <w:tcPr>
            <w:tcW w:w="1701" w:type="dxa"/>
            <w:vAlign w:val="center"/>
          </w:tcPr>
          <w:p w14:paraId="00000049" w14:textId="77777777" w:rsidR="00D40649" w:rsidRDefault="00421124">
            <w:pPr>
              <w:pBdr>
                <w:top w:val="nil"/>
                <w:left w:val="nil"/>
                <w:bottom w:val="nil"/>
                <w:right w:val="nil"/>
                <w:between w:val="nil"/>
              </w:pBdr>
              <w:jc w:val="center"/>
              <w:rPr>
                <w:color w:val="000000"/>
              </w:rPr>
            </w:pPr>
            <w:r>
              <w:rPr>
                <w:color w:val="000000"/>
              </w:rPr>
              <w:t>Visa specifikacija</w:t>
            </w:r>
          </w:p>
        </w:tc>
      </w:tr>
      <w:tr w:rsidR="00D40649" w14:paraId="7F96ED02" w14:textId="77777777" w:rsidTr="00446998">
        <w:tc>
          <w:tcPr>
            <w:tcW w:w="704" w:type="dxa"/>
            <w:vAlign w:val="center"/>
          </w:tcPr>
          <w:p w14:paraId="0000004A" w14:textId="77777777" w:rsidR="00D40649" w:rsidRDefault="00D40649">
            <w:pPr>
              <w:numPr>
                <w:ilvl w:val="0"/>
                <w:numId w:val="1"/>
              </w:numPr>
              <w:pBdr>
                <w:top w:val="nil"/>
                <w:left w:val="nil"/>
                <w:bottom w:val="nil"/>
                <w:right w:val="nil"/>
                <w:between w:val="nil"/>
              </w:pBdr>
              <w:ind w:left="357" w:hanging="357"/>
              <w:jc w:val="center"/>
            </w:pPr>
          </w:p>
        </w:tc>
        <w:tc>
          <w:tcPr>
            <w:tcW w:w="1559" w:type="dxa"/>
            <w:vAlign w:val="center"/>
          </w:tcPr>
          <w:p w14:paraId="0000004B" w14:textId="5B4FC352" w:rsidR="00D40649" w:rsidRDefault="00D40649">
            <w:pPr>
              <w:pBdr>
                <w:top w:val="nil"/>
                <w:left w:val="nil"/>
                <w:bottom w:val="nil"/>
                <w:right w:val="nil"/>
                <w:between w:val="nil"/>
              </w:pBdr>
              <w:jc w:val="center"/>
              <w:rPr>
                <w:color w:val="000000"/>
              </w:rPr>
            </w:pPr>
          </w:p>
        </w:tc>
        <w:tc>
          <w:tcPr>
            <w:tcW w:w="2694" w:type="dxa"/>
          </w:tcPr>
          <w:p w14:paraId="0000004C" w14:textId="77777777" w:rsidR="00D40649" w:rsidRDefault="00421124">
            <w:r>
              <w:t>Nacionalinio visuomenės sveikatos centro prie Sveikatos apsaugos ministerijos Kauno departamento Užkrečiamųjų ligų valdymo skyriaus vyriausioji specialistė</w:t>
            </w:r>
          </w:p>
        </w:tc>
        <w:tc>
          <w:tcPr>
            <w:tcW w:w="3260" w:type="dxa"/>
          </w:tcPr>
          <w:p w14:paraId="0000004E" w14:textId="14682B42" w:rsidR="00D40649" w:rsidRDefault="00D40649">
            <w:pPr>
              <w:pBdr>
                <w:top w:val="nil"/>
                <w:left w:val="nil"/>
                <w:bottom w:val="nil"/>
                <w:right w:val="nil"/>
                <w:between w:val="nil"/>
              </w:pBdr>
              <w:rPr>
                <w:color w:val="000000"/>
              </w:rPr>
            </w:pPr>
          </w:p>
        </w:tc>
        <w:tc>
          <w:tcPr>
            <w:tcW w:w="1701" w:type="dxa"/>
            <w:vAlign w:val="center"/>
          </w:tcPr>
          <w:p w14:paraId="0000004F" w14:textId="77777777" w:rsidR="00D40649" w:rsidRDefault="00421124">
            <w:pPr>
              <w:pBdr>
                <w:top w:val="nil"/>
                <w:left w:val="nil"/>
                <w:bottom w:val="nil"/>
                <w:right w:val="nil"/>
                <w:between w:val="nil"/>
              </w:pBdr>
              <w:jc w:val="center"/>
              <w:rPr>
                <w:color w:val="000000"/>
              </w:rPr>
            </w:pPr>
            <w:r>
              <w:rPr>
                <w:color w:val="000000"/>
              </w:rPr>
              <w:t>Visa specifikacija</w:t>
            </w:r>
          </w:p>
        </w:tc>
      </w:tr>
      <w:tr w:rsidR="00D40649" w14:paraId="5C0F55E5" w14:textId="77777777" w:rsidTr="00446998">
        <w:tc>
          <w:tcPr>
            <w:tcW w:w="704" w:type="dxa"/>
            <w:vAlign w:val="center"/>
          </w:tcPr>
          <w:p w14:paraId="00000050" w14:textId="77777777" w:rsidR="00D40649" w:rsidRDefault="00D40649">
            <w:pPr>
              <w:numPr>
                <w:ilvl w:val="0"/>
                <w:numId w:val="1"/>
              </w:numPr>
              <w:pBdr>
                <w:top w:val="nil"/>
                <w:left w:val="nil"/>
                <w:bottom w:val="nil"/>
                <w:right w:val="nil"/>
                <w:between w:val="nil"/>
              </w:pBdr>
              <w:ind w:left="357" w:hanging="357"/>
              <w:jc w:val="center"/>
            </w:pPr>
          </w:p>
        </w:tc>
        <w:tc>
          <w:tcPr>
            <w:tcW w:w="1559" w:type="dxa"/>
            <w:vAlign w:val="center"/>
          </w:tcPr>
          <w:p w14:paraId="00000051" w14:textId="71623E0A" w:rsidR="00D40649" w:rsidRDefault="00D40649">
            <w:pPr>
              <w:pBdr>
                <w:top w:val="nil"/>
                <w:left w:val="nil"/>
                <w:bottom w:val="nil"/>
                <w:right w:val="nil"/>
                <w:between w:val="nil"/>
              </w:pBdr>
              <w:jc w:val="center"/>
              <w:rPr>
                <w:color w:val="000000"/>
              </w:rPr>
            </w:pPr>
          </w:p>
        </w:tc>
        <w:tc>
          <w:tcPr>
            <w:tcW w:w="2694" w:type="dxa"/>
          </w:tcPr>
          <w:p w14:paraId="00000052" w14:textId="77777777" w:rsidR="00D40649" w:rsidRDefault="00421124">
            <w:r>
              <w:t>Nacionalinio visuomenės sveikatos centro prie Sveikatos apsaugos ministerijos Kauno departamento Užkrečiamųjų ligų valdymo skyriaus vyriausioji specialistė</w:t>
            </w:r>
          </w:p>
        </w:tc>
        <w:tc>
          <w:tcPr>
            <w:tcW w:w="3260" w:type="dxa"/>
          </w:tcPr>
          <w:p w14:paraId="00000054" w14:textId="20803447" w:rsidR="00D40649" w:rsidRDefault="00D40649">
            <w:pPr>
              <w:pBdr>
                <w:top w:val="nil"/>
                <w:left w:val="nil"/>
                <w:bottom w:val="nil"/>
                <w:right w:val="nil"/>
                <w:between w:val="nil"/>
              </w:pBdr>
              <w:rPr>
                <w:color w:val="000000"/>
              </w:rPr>
            </w:pPr>
          </w:p>
        </w:tc>
        <w:tc>
          <w:tcPr>
            <w:tcW w:w="1701" w:type="dxa"/>
            <w:vAlign w:val="center"/>
          </w:tcPr>
          <w:p w14:paraId="00000055" w14:textId="77777777" w:rsidR="00D40649" w:rsidRDefault="00421124">
            <w:pPr>
              <w:pBdr>
                <w:top w:val="nil"/>
                <w:left w:val="nil"/>
                <w:bottom w:val="nil"/>
                <w:right w:val="nil"/>
                <w:between w:val="nil"/>
              </w:pBdr>
              <w:jc w:val="center"/>
              <w:rPr>
                <w:color w:val="000000"/>
              </w:rPr>
            </w:pPr>
            <w:r>
              <w:rPr>
                <w:color w:val="000000"/>
              </w:rPr>
              <w:t>Visa specifikacija</w:t>
            </w:r>
          </w:p>
        </w:tc>
      </w:tr>
    </w:tbl>
    <w:p w14:paraId="00000057" w14:textId="709B0347" w:rsidR="00D40649" w:rsidRDefault="00D40649">
      <w:bookmarkStart w:id="2" w:name="_heading=h.mq17gz4xe6rk" w:colFirst="0" w:colLast="0"/>
      <w:bookmarkEnd w:id="2"/>
    </w:p>
    <w:sdt>
      <w:sdtPr>
        <w:rPr>
          <w:b w:val="0"/>
          <w:bCs w:val="0"/>
          <w:color w:val="auto"/>
          <w:sz w:val="24"/>
          <w:szCs w:val="24"/>
          <w:lang w:val="lt" w:eastAsia="lt-LT"/>
        </w:rPr>
        <w:id w:val="-2024072682"/>
        <w:docPartObj>
          <w:docPartGallery w:val="Table of Contents"/>
          <w:docPartUnique/>
        </w:docPartObj>
      </w:sdtPr>
      <w:sdtEndPr>
        <w:rPr>
          <w:noProof/>
        </w:rPr>
      </w:sdtEndPr>
      <w:sdtContent>
        <w:p w14:paraId="1A746875" w14:textId="44458C2E" w:rsidR="00D76565" w:rsidRPr="00D76565" w:rsidRDefault="00D76565">
          <w:pPr>
            <w:pStyle w:val="TOCHeading"/>
            <w:rPr>
              <w:color w:val="auto"/>
            </w:rPr>
          </w:pPr>
          <w:r w:rsidRPr="00D76565">
            <w:rPr>
              <w:color w:val="auto"/>
            </w:rPr>
            <w:t>Turinys</w:t>
          </w:r>
        </w:p>
        <w:p w14:paraId="72A22D56" w14:textId="25F4E612" w:rsidR="00D76565" w:rsidRDefault="00D76565">
          <w:pPr>
            <w:pStyle w:val="TOC1"/>
            <w:rPr>
              <w:rFonts w:asciiTheme="minorHAnsi" w:eastAsiaTheme="minorEastAsia" w:hAnsiTheme="minorHAnsi" w:cstheme="minorBidi"/>
              <w:sz w:val="22"/>
              <w:szCs w:val="22"/>
              <w:lang w:val="lt-LT"/>
            </w:rPr>
          </w:pPr>
          <w:r>
            <w:fldChar w:fldCharType="begin"/>
          </w:r>
          <w:r>
            <w:instrText xml:space="preserve"> TOC \o "1-3" \h \z \u </w:instrText>
          </w:r>
          <w:r>
            <w:fldChar w:fldCharType="separate"/>
          </w:r>
          <w:hyperlink w:anchor="_Toc225254166" w:history="1">
            <w:r w:rsidRPr="00685C64">
              <w:rPr>
                <w:rStyle w:val="Hyperlink"/>
              </w:rPr>
              <w:t>1.</w:t>
            </w:r>
            <w:r>
              <w:rPr>
                <w:rFonts w:asciiTheme="minorHAnsi" w:eastAsiaTheme="minorEastAsia" w:hAnsiTheme="minorHAnsi" w:cstheme="minorBidi"/>
                <w:sz w:val="22"/>
                <w:szCs w:val="22"/>
                <w:lang w:val="lt-LT"/>
              </w:rPr>
              <w:tab/>
            </w:r>
            <w:r w:rsidRPr="00685C64">
              <w:rPr>
                <w:rStyle w:val="Hyperlink"/>
              </w:rPr>
              <w:t>DOKUMENTŲ SĄRAŠAS</w:t>
            </w:r>
            <w:r>
              <w:rPr>
                <w:webHidden/>
              </w:rPr>
              <w:tab/>
            </w:r>
            <w:r>
              <w:rPr>
                <w:webHidden/>
              </w:rPr>
              <w:fldChar w:fldCharType="begin"/>
            </w:r>
            <w:r>
              <w:rPr>
                <w:webHidden/>
              </w:rPr>
              <w:instrText xml:space="preserve"> PAGEREF _Toc225254166 \h </w:instrText>
            </w:r>
            <w:r>
              <w:rPr>
                <w:webHidden/>
              </w:rPr>
            </w:r>
            <w:r>
              <w:rPr>
                <w:webHidden/>
              </w:rPr>
              <w:fldChar w:fldCharType="separate"/>
            </w:r>
            <w:r>
              <w:rPr>
                <w:webHidden/>
              </w:rPr>
              <w:t>5</w:t>
            </w:r>
            <w:r>
              <w:rPr>
                <w:webHidden/>
              </w:rPr>
              <w:fldChar w:fldCharType="end"/>
            </w:r>
          </w:hyperlink>
        </w:p>
        <w:p w14:paraId="52B2328E" w14:textId="0C5A9C5A" w:rsidR="00D76565" w:rsidRDefault="00D76565">
          <w:pPr>
            <w:pStyle w:val="TOC1"/>
            <w:rPr>
              <w:rFonts w:asciiTheme="minorHAnsi" w:eastAsiaTheme="minorEastAsia" w:hAnsiTheme="minorHAnsi" w:cstheme="minorBidi"/>
              <w:sz w:val="22"/>
              <w:szCs w:val="22"/>
              <w:lang w:val="lt-LT"/>
            </w:rPr>
          </w:pPr>
          <w:hyperlink w:anchor="_Toc225254167" w:history="1">
            <w:r w:rsidRPr="00685C64">
              <w:rPr>
                <w:rStyle w:val="Hyperlink"/>
              </w:rPr>
              <w:t>2.</w:t>
            </w:r>
            <w:r>
              <w:rPr>
                <w:rFonts w:asciiTheme="minorHAnsi" w:eastAsiaTheme="minorEastAsia" w:hAnsiTheme="minorHAnsi" w:cstheme="minorBidi"/>
                <w:sz w:val="22"/>
                <w:szCs w:val="22"/>
                <w:lang w:val="lt-LT"/>
              </w:rPr>
              <w:tab/>
            </w:r>
            <w:r w:rsidRPr="00685C64">
              <w:rPr>
                <w:rStyle w:val="Hyperlink"/>
              </w:rPr>
              <w:t>SĄVOKOS IR SANTRUMPOS</w:t>
            </w:r>
            <w:r>
              <w:rPr>
                <w:webHidden/>
              </w:rPr>
              <w:tab/>
            </w:r>
            <w:r>
              <w:rPr>
                <w:webHidden/>
              </w:rPr>
              <w:fldChar w:fldCharType="begin"/>
            </w:r>
            <w:r>
              <w:rPr>
                <w:webHidden/>
              </w:rPr>
              <w:instrText xml:space="preserve"> PAGEREF _Toc225254167 \h </w:instrText>
            </w:r>
            <w:r>
              <w:rPr>
                <w:webHidden/>
              </w:rPr>
            </w:r>
            <w:r>
              <w:rPr>
                <w:webHidden/>
              </w:rPr>
              <w:fldChar w:fldCharType="separate"/>
            </w:r>
            <w:r>
              <w:rPr>
                <w:webHidden/>
              </w:rPr>
              <w:t>9</w:t>
            </w:r>
            <w:r>
              <w:rPr>
                <w:webHidden/>
              </w:rPr>
              <w:fldChar w:fldCharType="end"/>
            </w:r>
          </w:hyperlink>
        </w:p>
        <w:p w14:paraId="194A443C" w14:textId="24C1191C" w:rsidR="00D76565" w:rsidRDefault="00D76565">
          <w:pPr>
            <w:pStyle w:val="TOC1"/>
            <w:rPr>
              <w:rFonts w:asciiTheme="minorHAnsi" w:eastAsiaTheme="minorEastAsia" w:hAnsiTheme="minorHAnsi" w:cstheme="minorBidi"/>
              <w:sz w:val="22"/>
              <w:szCs w:val="22"/>
              <w:lang w:val="lt-LT"/>
            </w:rPr>
          </w:pPr>
          <w:hyperlink w:anchor="_Toc225254168" w:history="1">
            <w:r w:rsidRPr="00685C64">
              <w:rPr>
                <w:rStyle w:val="Hyperlink"/>
              </w:rPr>
              <w:t>3.</w:t>
            </w:r>
            <w:r>
              <w:rPr>
                <w:rFonts w:asciiTheme="minorHAnsi" w:eastAsiaTheme="minorEastAsia" w:hAnsiTheme="minorHAnsi" w:cstheme="minorBidi"/>
                <w:sz w:val="22"/>
                <w:szCs w:val="22"/>
                <w:lang w:val="lt-LT"/>
              </w:rPr>
              <w:tab/>
            </w:r>
            <w:r w:rsidRPr="00685C64">
              <w:rPr>
                <w:rStyle w:val="Hyperlink"/>
              </w:rPr>
              <w:t>ĮVADAS</w:t>
            </w:r>
            <w:r>
              <w:rPr>
                <w:webHidden/>
              </w:rPr>
              <w:tab/>
            </w:r>
            <w:r>
              <w:rPr>
                <w:webHidden/>
              </w:rPr>
              <w:fldChar w:fldCharType="begin"/>
            </w:r>
            <w:r>
              <w:rPr>
                <w:webHidden/>
              </w:rPr>
              <w:instrText xml:space="preserve"> PAGEREF _Toc225254168 \h </w:instrText>
            </w:r>
            <w:r>
              <w:rPr>
                <w:webHidden/>
              </w:rPr>
            </w:r>
            <w:r>
              <w:rPr>
                <w:webHidden/>
              </w:rPr>
              <w:fldChar w:fldCharType="separate"/>
            </w:r>
            <w:r>
              <w:rPr>
                <w:webHidden/>
              </w:rPr>
              <w:t>12</w:t>
            </w:r>
            <w:r>
              <w:rPr>
                <w:webHidden/>
              </w:rPr>
              <w:fldChar w:fldCharType="end"/>
            </w:r>
          </w:hyperlink>
        </w:p>
        <w:p w14:paraId="512872AF" w14:textId="56532825" w:rsidR="00D76565" w:rsidRDefault="00D76565">
          <w:pPr>
            <w:pStyle w:val="TOC1"/>
            <w:rPr>
              <w:rFonts w:asciiTheme="minorHAnsi" w:eastAsiaTheme="minorEastAsia" w:hAnsiTheme="minorHAnsi" w:cstheme="minorBidi"/>
              <w:sz w:val="22"/>
              <w:szCs w:val="22"/>
              <w:lang w:val="lt-LT"/>
            </w:rPr>
          </w:pPr>
          <w:hyperlink w:anchor="_Toc225254169" w:history="1">
            <w:r w:rsidRPr="00685C64">
              <w:rPr>
                <w:rStyle w:val="Hyperlink"/>
              </w:rPr>
              <w:t>4.</w:t>
            </w:r>
            <w:r>
              <w:rPr>
                <w:rFonts w:asciiTheme="minorHAnsi" w:eastAsiaTheme="minorEastAsia" w:hAnsiTheme="minorHAnsi" w:cstheme="minorBidi"/>
                <w:sz w:val="22"/>
                <w:szCs w:val="22"/>
                <w:lang w:val="lt-LT"/>
              </w:rPr>
              <w:tab/>
            </w:r>
            <w:r w:rsidRPr="00685C64">
              <w:rPr>
                <w:rStyle w:val="Hyperlink"/>
              </w:rPr>
              <w:t>MODERNIZAVIMO TIKSLAS IR ETAPAI</w:t>
            </w:r>
            <w:r>
              <w:rPr>
                <w:webHidden/>
              </w:rPr>
              <w:tab/>
            </w:r>
            <w:r>
              <w:rPr>
                <w:webHidden/>
              </w:rPr>
              <w:fldChar w:fldCharType="begin"/>
            </w:r>
            <w:r>
              <w:rPr>
                <w:webHidden/>
              </w:rPr>
              <w:instrText xml:space="preserve"> PAGEREF _Toc225254169 \h </w:instrText>
            </w:r>
            <w:r>
              <w:rPr>
                <w:webHidden/>
              </w:rPr>
            </w:r>
            <w:r>
              <w:rPr>
                <w:webHidden/>
              </w:rPr>
              <w:fldChar w:fldCharType="separate"/>
            </w:r>
            <w:r>
              <w:rPr>
                <w:webHidden/>
              </w:rPr>
              <w:t>12</w:t>
            </w:r>
            <w:r>
              <w:rPr>
                <w:webHidden/>
              </w:rPr>
              <w:fldChar w:fldCharType="end"/>
            </w:r>
          </w:hyperlink>
        </w:p>
        <w:p w14:paraId="17C488F4" w14:textId="44A66967" w:rsidR="00D76565" w:rsidRDefault="00D76565">
          <w:pPr>
            <w:pStyle w:val="TOC1"/>
            <w:rPr>
              <w:rFonts w:asciiTheme="minorHAnsi" w:eastAsiaTheme="minorEastAsia" w:hAnsiTheme="minorHAnsi" w:cstheme="minorBidi"/>
              <w:sz w:val="22"/>
              <w:szCs w:val="22"/>
              <w:lang w:val="lt-LT"/>
            </w:rPr>
          </w:pPr>
          <w:hyperlink w:anchor="_Toc225254170" w:history="1">
            <w:r w:rsidRPr="00685C64">
              <w:rPr>
                <w:rStyle w:val="Hyperlink"/>
              </w:rPr>
              <w:t>4.1</w:t>
            </w:r>
            <w:r>
              <w:rPr>
                <w:rFonts w:asciiTheme="minorHAnsi" w:eastAsiaTheme="minorEastAsia" w:hAnsiTheme="minorHAnsi" w:cstheme="minorBidi"/>
                <w:sz w:val="22"/>
                <w:szCs w:val="22"/>
                <w:lang w:val="lt-LT"/>
              </w:rPr>
              <w:tab/>
            </w:r>
            <w:r w:rsidRPr="00685C64">
              <w:rPr>
                <w:rStyle w:val="Hyperlink"/>
              </w:rPr>
              <w:t>ULSVIS APIMTIS IR FUNKCINĖS SRITYS</w:t>
            </w:r>
            <w:r>
              <w:rPr>
                <w:webHidden/>
              </w:rPr>
              <w:tab/>
            </w:r>
            <w:r>
              <w:rPr>
                <w:webHidden/>
              </w:rPr>
              <w:fldChar w:fldCharType="begin"/>
            </w:r>
            <w:r>
              <w:rPr>
                <w:webHidden/>
              </w:rPr>
              <w:instrText xml:space="preserve"> PAGEREF _Toc225254170 \h </w:instrText>
            </w:r>
            <w:r>
              <w:rPr>
                <w:webHidden/>
              </w:rPr>
            </w:r>
            <w:r>
              <w:rPr>
                <w:webHidden/>
              </w:rPr>
              <w:fldChar w:fldCharType="separate"/>
            </w:r>
            <w:r>
              <w:rPr>
                <w:webHidden/>
              </w:rPr>
              <w:t>13</w:t>
            </w:r>
            <w:r>
              <w:rPr>
                <w:webHidden/>
              </w:rPr>
              <w:fldChar w:fldCharType="end"/>
            </w:r>
          </w:hyperlink>
        </w:p>
        <w:p w14:paraId="69C6C943" w14:textId="47728757" w:rsidR="00D76565" w:rsidRDefault="00D76565">
          <w:pPr>
            <w:pStyle w:val="TOC1"/>
            <w:rPr>
              <w:rFonts w:asciiTheme="minorHAnsi" w:eastAsiaTheme="minorEastAsia" w:hAnsiTheme="minorHAnsi" w:cstheme="minorBidi"/>
              <w:sz w:val="22"/>
              <w:szCs w:val="22"/>
              <w:lang w:val="lt-LT"/>
            </w:rPr>
          </w:pPr>
          <w:hyperlink w:anchor="_Toc225254171" w:history="1">
            <w:r w:rsidRPr="00685C64">
              <w:rPr>
                <w:rStyle w:val="Hyperlink"/>
              </w:rPr>
              <w:t>5.</w:t>
            </w:r>
            <w:r>
              <w:rPr>
                <w:rFonts w:asciiTheme="minorHAnsi" w:eastAsiaTheme="minorEastAsia" w:hAnsiTheme="minorHAnsi" w:cstheme="minorBidi"/>
                <w:sz w:val="22"/>
                <w:szCs w:val="22"/>
                <w:lang w:val="lt-LT"/>
              </w:rPr>
              <w:tab/>
            </w:r>
            <w:r w:rsidRPr="00685C64">
              <w:rPr>
                <w:rStyle w:val="Hyperlink"/>
              </w:rPr>
              <w:t>ĮGYVENDINTI ULSVIS SPRENDIMAI</w:t>
            </w:r>
            <w:r>
              <w:rPr>
                <w:webHidden/>
              </w:rPr>
              <w:tab/>
            </w:r>
            <w:r>
              <w:rPr>
                <w:webHidden/>
              </w:rPr>
              <w:fldChar w:fldCharType="begin"/>
            </w:r>
            <w:r>
              <w:rPr>
                <w:webHidden/>
              </w:rPr>
              <w:instrText xml:space="preserve"> PAGEREF _Toc225254171 \h </w:instrText>
            </w:r>
            <w:r>
              <w:rPr>
                <w:webHidden/>
              </w:rPr>
            </w:r>
            <w:r>
              <w:rPr>
                <w:webHidden/>
              </w:rPr>
              <w:fldChar w:fldCharType="separate"/>
            </w:r>
            <w:r>
              <w:rPr>
                <w:webHidden/>
              </w:rPr>
              <w:t>14</w:t>
            </w:r>
            <w:r>
              <w:rPr>
                <w:webHidden/>
              </w:rPr>
              <w:fldChar w:fldCharType="end"/>
            </w:r>
          </w:hyperlink>
        </w:p>
        <w:p w14:paraId="0A23FA44" w14:textId="10074DEC" w:rsidR="00D76565" w:rsidRDefault="00D76565">
          <w:pPr>
            <w:pStyle w:val="TOC2"/>
            <w:rPr>
              <w:rFonts w:asciiTheme="minorHAnsi" w:eastAsiaTheme="minorEastAsia" w:hAnsiTheme="minorHAnsi" w:cstheme="minorBidi"/>
              <w:noProof/>
              <w:sz w:val="22"/>
              <w:szCs w:val="22"/>
              <w:lang w:val="lt-LT"/>
            </w:rPr>
          </w:pPr>
          <w:hyperlink w:anchor="_Toc225254172" w:history="1">
            <w:r w:rsidRPr="00685C64">
              <w:rPr>
                <w:rStyle w:val="Hyperlink"/>
                <w:noProof/>
              </w:rPr>
              <w:t>5.1</w:t>
            </w:r>
            <w:r>
              <w:rPr>
                <w:rFonts w:asciiTheme="minorHAnsi" w:eastAsiaTheme="minorEastAsia" w:hAnsiTheme="minorHAnsi" w:cstheme="minorBidi"/>
                <w:noProof/>
                <w:sz w:val="22"/>
                <w:szCs w:val="22"/>
                <w:lang w:val="lt-LT"/>
              </w:rPr>
              <w:tab/>
            </w:r>
            <w:r w:rsidRPr="00685C64">
              <w:rPr>
                <w:rStyle w:val="Hyperlink"/>
                <w:noProof/>
              </w:rPr>
              <w:t>FUNKCINĖ SCHEMA</w:t>
            </w:r>
            <w:r>
              <w:rPr>
                <w:noProof/>
                <w:webHidden/>
              </w:rPr>
              <w:tab/>
            </w:r>
            <w:r>
              <w:rPr>
                <w:noProof/>
                <w:webHidden/>
              </w:rPr>
              <w:fldChar w:fldCharType="begin"/>
            </w:r>
            <w:r>
              <w:rPr>
                <w:noProof/>
                <w:webHidden/>
              </w:rPr>
              <w:instrText xml:space="preserve"> PAGEREF _Toc225254172 \h </w:instrText>
            </w:r>
            <w:r>
              <w:rPr>
                <w:noProof/>
                <w:webHidden/>
              </w:rPr>
            </w:r>
            <w:r>
              <w:rPr>
                <w:noProof/>
                <w:webHidden/>
              </w:rPr>
              <w:fldChar w:fldCharType="separate"/>
            </w:r>
            <w:r>
              <w:rPr>
                <w:noProof/>
                <w:webHidden/>
              </w:rPr>
              <w:t>14</w:t>
            </w:r>
            <w:r>
              <w:rPr>
                <w:noProof/>
                <w:webHidden/>
              </w:rPr>
              <w:fldChar w:fldCharType="end"/>
            </w:r>
          </w:hyperlink>
        </w:p>
        <w:p w14:paraId="2144BDE6" w14:textId="4698A838" w:rsidR="00D76565" w:rsidRDefault="00D76565">
          <w:pPr>
            <w:pStyle w:val="TOC3"/>
            <w:rPr>
              <w:rFonts w:asciiTheme="minorHAnsi" w:eastAsiaTheme="minorEastAsia" w:hAnsiTheme="minorHAnsi" w:cstheme="minorBidi"/>
              <w:noProof/>
              <w:sz w:val="22"/>
              <w:szCs w:val="22"/>
              <w:lang w:val="lt-LT"/>
            </w:rPr>
          </w:pPr>
          <w:hyperlink w:anchor="_Toc225254173" w:history="1">
            <w:r w:rsidRPr="00685C64">
              <w:rPr>
                <w:rStyle w:val="Hyperlink"/>
                <w:noProof/>
              </w:rPr>
              <w:t>5.1.1</w:t>
            </w:r>
            <w:r>
              <w:rPr>
                <w:rFonts w:asciiTheme="minorHAnsi" w:eastAsiaTheme="minorEastAsia" w:hAnsiTheme="minorHAnsi" w:cstheme="minorBidi"/>
                <w:noProof/>
                <w:sz w:val="22"/>
                <w:szCs w:val="22"/>
                <w:lang w:val="lt-LT"/>
              </w:rPr>
              <w:tab/>
            </w:r>
            <w:r w:rsidRPr="00685C64">
              <w:rPr>
                <w:rStyle w:val="Hyperlink"/>
                <w:noProof/>
              </w:rPr>
              <w:t>Realizavimas</w:t>
            </w:r>
            <w:r>
              <w:rPr>
                <w:noProof/>
                <w:webHidden/>
              </w:rPr>
              <w:tab/>
            </w:r>
            <w:r>
              <w:rPr>
                <w:noProof/>
                <w:webHidden/>
              </w:rPr>
              <w:fldChar w:fldCharType="begin"/>
            </w:r>
            <w:r>
              <w:rPr>
                <w:noProof/>
                <w:webHidden/>
              </w:rPr>
              <w:instrText xml:space="preserve"> PAGEREF _Toc225254173 \h </w:instrText>
            </w:r>
            <w:r>
              <w:rPr>
                <w:noProof/>
                <w:webHidden/>
              </w:rPr>
            </w:r>
            <w:r>
              <w:rPr>
                <w:noProof/>
                <w:webHidden/>
              </w:rPr>
              <w:fldChar w:fldCharType="separate"/>
            </w:r>
            <w:r>
              <w:rPr>
                <w:noProof/>
                <w:webHidden/>
              </w:rPr>
              <w:t>20</w:t>
            </w:r>
            <w:r>
              <w:rPr>
                <w:noProof/>
                <w:webHidden/>
              </w:rPr>
              <w:fldChar w:fldCharType="end"/>
            </w:r>
          </w:hyperlink>
        </w:p>
        <w:p w14:paraId="6535E70F" w14:textId="6E9F8318" w:rsidR="00D76565" w:rsidRDefault="00D76565">
          <w:pPr>
            <w:pStyle w:val="TOC2"/>
            <w:rPr>
              <w:rFonts w:asciiTheme="minorHAnsi" w:eastAsiaTheme="minorEastAsia" w:hAnsiTheme="minorHAnsi" w:cstheme="minorBidi"/>
              <w:noProof/>
              <w:sz w:val="22"/>
              <w:szCs w:val="22"/>
              <w:lang w:val="lt-LT"/>
            </w:rPr>
          </w:pPr>
          <w:hyperlink w:anchor="_Toc225254174" w:history="1">
            <w:r w:rsidRPr="00685C64">
              <w:rPr>
                <w:rStyle w:val="Hyperlink"/>
                <w:noProof/>
              </w:rPr>
              <w:t>5.2</w:t>
            </w:r>
            <w:r>
              <w:rPr>
                <w:rFonts w:asciiTheme="minorHAnsi" w:eastAsiaTheme="minorEastAsia" w:hAnsiTheme="minorHAnsi" w:cstheme="minorBidi"/>
                <w:noProof/>
                <w:sz w:val="22"/>
                <w:szCs w:val="22"/>
                <w:lang w:val="lt-LT"/>
              </w:rPr>
              <w:tab/>
            </w:r>
            <w:r w:rsidRPr="00685C64">
              <w:rPr>
                <w:rStyle w:val="Hyperlink"/>
                <w:noProof/>
              </w:rPr>
              <w:t>INFRASTRUKTŪRA</w:t>
            </w:r>
            <w:r>
              <w:rPr>
                <w:noProof/>
                <w:webHidden/>
              </w:rPr>
              <w:tab/>
            </w:r>
            <w:r>
              <w:rPr>
                <w:noProof/>
                <w:webHidden/>
              </w:rPr>
              <w:fldChar w:fldCharType="begin"/>
            </w:r>
            <w:r>
              <w:rPr>
                <w:noProof/>
                <w:webHidden/>
              </w:rPr>
              <w:instrText xml:space="preserve"> PAGEREF _Toc225254174 \h </w:instrText>
            </w:r>
            <w:r>
              <w:rPr>
                <w:noProof/>
                <w:webHidden/>
              </w:rPr>
            </w:r>
            <w:r>
              <w:rPr>
                <w:noProof/>
                <w:webHidden/>
              </w:rPr>
              <w:fldChar w:fldCharType="separate"/>
            </w:r>
            <w:r>
              <w:rPr>
                <w:noProof/>
                <w:webHidden/>
              </w:rPr>
              <w:t>22</w:t>
            </w:r>
            <w:r>
              <w:rPr>
                <w:noProof/>
                <w:webHidden/>
              </w:rPr>
              <w:fldChar w:fldCharType="end"/>
            </w:r>
          </w:hyperlink>
        </w:p>
        <w:p w14:paraId="5FEE27BA" w14:textId="666F06F7" w:rsidR="00D76565" w:rsidRDefault="00D76565">
          <w:pPr>
            <w:pStyle w:val="TOC2"/>
            <w:rPr>
              <w:rFonts w:asciiTheme="minorHAnsi" w:eastAsiaTheme="minorEastAsia" w:hAnsiTheme="minorHAnsi" w:cstheme="minorBidi"/>
              <w:noProof/>
              <w:sz w:val="22"/>
              <w:szCs w:val="22"/>
              <w:lang w:val="lt-LT"/>
            </w:rPr>
          </w:pPr>
          <w:hyperlink w:anchor="_Toc225254175" w:history="1">
            <w:r w:rsidRPr="00685C64">
              <w:rPr>
                <w:rStyle w:val="Hyperlink"/>
                <w:noProof/>
              </w:rPr>
              <w:t>5.3</w:t>
            </w:r>
            <w:r>
              <w:rPr>
                <w:rFonts w:asciiTheme="minorHAnsi" w:eastAsiaTheme="minorEastAsia" w:hAnsiTheme="minorHAnsi" w:cstheme="minorBidi"/>
                <w:noProof/>
                <w:sz w:val="22"/>
                <w:szCs w:val="22"/>
                <w:lang w:val="lt-LT"/>
              </w:rPr>
              <w:tab/>
            </w:r>
            <w:r w:rsidRPr="00685C64">
              <w:rPr>
                <w:rStyle w:val="Hyperlink"/>
                <w:noProof/>
              </w:rPr>
              <w:t>ULSVIS REIKALINGI KOMPIUTERINIAI RESURSAI</w:t>
            </w:r>
            <w:r>
              <w:rPr>
                <w:noProof/>
                <w:webHidden/>
              </w:rPr>
              <w:tab/>
            </w:r>
            <w:r>
              <w:rPr>
                <w:noProof/>
                <w:webHidden/>
              </w:rPr>
              <w:fldChar w:fldCharType="begin"/>
            </w:r>
            <w:r>
              <w:rPr>
                <w:noProof/>
                <w:webHidden/>
              </w:rPr>
              <w:instrText xml:space="preserve"> PAGEREF _Toc225254175 \h </w:instrText>
            </w:r>
            <w:r>
              <w:rPr>
                <w:noProof/>
                <w:webHidden/>
              </w:rPr>
            </w:r>
            <w:r>
              <w:rPr>
                <w:noProof/>
                <w:webHidden/>
              </w:rPr>
              <w:fldChar w:fldCharType="separate"/>
            </w:r>
            <w:r>
              <w:rPr>
                <w:noProof/>
                <w:webHidden/>
              </w:rPr>
              <w:t>23</w:t>
            </w:r>
            <w:r>
              <w:rPr>
                <w:noProof/>
                <w:webHidden/>
              </w:rPr>
              <w:fldChar w:fldCharType="end"/>
            </w:r>
          </w:hyperlink>
        </w:p>
        <w:p w14:paraId="4E76FF62" w14:textId="0BD229A5" w:rsidR="00D76565" w:rsidRDefault="00D76565">
          <w:pPr>
            <w:pStyle w:val="TOC2"/>
            <w:rPr>
              <w:rFonts w:asciiTheme="minorHAnsi" w:eastAsiaTheme="minorEastAsia" w:hAnsiTheme="minorHAnsi" w:cstheme="minorBidi"/>
              <w:noProof/>
              <w:sz w:val="22"/>
              <w:szCs w:val="22"/>
              <w:lang w:val="lt-LT"/>
            </w:rPr>
          </w:pPr>
          <w:hyperlink w:anchor="_Toc225254176" w:history="1">
            <w:r w:rsidRPr="00685C64">
              <w:rPr>
                <w:rStyle w:val="Hyperlink"/>
                <w:noProof/>
              </w:rPr>
              <w:t>5.4</w:t>
            </w:r>
            <w:r>
              <w:rPr>
                <w:rFonts w:asciiTheme="minorHAnsi" w:eastAsiaTheme="minorEastAsia" w:hAnsiTheme="minorHAnsi" w:cstheme="minorBidi"/>
                <w:noProof/>
                <w:sz w:val="22"/>
                <w:szCs w:val="22"/>
                <w:lang w:val="lt-LT"/>
              </w:rPr>
              <w:tab/>
            </w:r>
            <w:r w:rsidRPr="00685C64">
              <w:rPr>
                <w:rStyle w:val="Hyperlink"/>
                <w:noProof/>
              </w:rPr>
              <w:t>SAUGUMAS</w:t>
            </w:r>
            <w:r>
              <w:rPr>
                <w:noProof/>
                <w:webHidden/>
              </w:rPr>
              <w:tab/>
            </w:r>
            <w:r>
              <w:rPr>
                <w:noProof/>
                <w:webHidden/>
              </w:rPr>
              <w:fldChar w:fldCharType="begin"/>
            </w:r>
            <w:r>
              <w:rPr>
                <w:noProof/>
                <w:webHidden/>
              </w:rPr>
              <w:instrText xml:space="preserve"> PAGEREF _Toc225254176 \h </w:instrText>
            </w:r>
            <w:r>
              <w:rPr>
                <w:noProof/>
                <w:webHidden/>
              </w:rPr>
            </w:r>
            <w:r>
              <w:rPr>
                <w:noProof/>
                <w:webHidden/>
              </w:rPr>
              <w:fldChar w:fldCharType="separate"/>
            </w:r>
            <w:r>
              <w:rPr>
                <w:noProof/>
                <w:webHidden/>
              </w:rPr>
              <w:t>25</w:t>
            </w:r>
            <w:r>
              <w:rPr>
                <w:noProof/>
                <w:webHidden/>
              </w:rPr>
              <w:fldChar w:fldCharType="end"/>
            </w:r>
          </w:hyperlink>
        </w:p>
        <w:p w14:paraId="46303342" w14:textId="2D0F70F3" w:rsidR="00D76565" w:rsidRDefault="00D76565">
          <w:pPr>
            <w:pStyle w:val="TOC2"/>
            <w:rPr>
              <w:rFonts w:asciiTheme="minorHAnsi" w:eastAsiaTheme="minorEastAsia" w:hAnsiTheme="minorHAnsi" w:cstheme="minorBidi"/>
              <w:noProof/>
              <w:sz w:val="22"/>
              <w:szCs w:val="22"/>
              <w:lang w:val="lt-LT"/>
            </w:rPr>
          </w:pPr>
          <w:hyperlink w:anchor="_Toc225254177" w:history="1">
            <w:r w:rsidRPr="00685C64">
              <w:rPr>
                <w:rStyle w:val="Hyperlink"/>
                <w:noProof/>
              </w:rPr>
              <w:t>5.5</w:t>
            </w:r>
            <w:r>
              <w:rPr>
                <w:rFonts w:asciiTheme="minorHAnsi" w:eastAsiaTheme="minorEastAsia" w:hAnsiTheme="minorHAnsi" w:cstheme="minorBidi"/>
                <w:noProof/>
                <w:sz w:val="22"/>
                <w:szCs w:val="22"/>
                <w:lang w:val="lt-LT"/>
              </w:rPr>
              <w:tab/>
            </w:r>
            <w:r w:rsidRPr="00685C64">
              <w:rPr>
                <w:rStyle w:val="Hyperlink"/>
                <w:noProof/>
              </w:rPr>
              <w:t>PLEČIAMUMO SPRENDIMAI</w:t>
            </w:r>
            <w:r>
              <w:rPr>
                <w:noProof/>
                <w:webHidden/>
              </w:rPr>
              <w:tab/>
            </w:r>
            <w:r>
              <w:rPr>
                <w:noProof/>
                <w:webHidden/>
              </w:rPr>
              <w:fldChar w:fldCharType="begin"/>
            </w:r>
            <w:r>
              <w:rPr>
                <w:noProof/>
                <w:webHidden/>
              </w:rPr>
              <w:instrText xml:space="preserve"> PAGEREF _Toc225254177 \h </w:instrText>
            </w:r>
            <w:r>
              <w:rPr>
                <w:noProof/>
                <w:webHidden/>
              </w:rPr>
            </w:r>
            <w:r>
              <w:rPr>
                <w:noProof/>
                <w:webHidden/>
              </w:rPr>
              <w:fldChar w:fldCharType="separate"/>
            </w:r>
            <w:r>
              <w:rPr>
                <w:noProof/>
                <w:webHidden/>
              </w:rPr>
              <w:t>27</w:t>
            </w:r>
            <w:r>
              <w:rPr>
                <w:noProof/>
                <w:webHidden/>
              </w:rPr>
              <w:fldChar w:fldCharType="end"/>
            </w:r>
          </w:hyperlink>
        </w:p>
        <w:p w14:paraId="422B50F4" w14:textId="27D240CC" w:rsidR="00D76565" w:rsidRDefault="00D76565">
          <w:pPr>
            <w:pStyle w:val="TOC2"/>
            <w:rPr>
              <w:rFonts w:asciiTheme="minorHAnsi" w:eastAsiaTheme="minorEastAsia" w:hAnsiTheme="minorHAnsi" w:cstheme="minorBidi"/>
              <w:noProof/>
              <w:sz w:val="22"/>
              <w:szCs w:val="22"/>
              <w:lang w:val="lt-LT"/>
            </w:rPr>
          </w:pPr>
          <w:hyperlink w:anchor="_Toc225254178" w:history="1">
            <w:r w:rsidRPr="00685C64">
              <w:rPr>
                <w:rStyle w:val="Hyperlink"/>
                <w:noProof/>
              </w:rPr>
              <w:t>5.6</w:t>
            </w:r>
            <w:r>
              <w:rPr>
                <w:rFonts w:asciiTheme="minorHAnsi" w:eastAsiaTheme="minorEastAsia" w:hAnsiTheme="minorHAnsi" w:cstheme="minorBidi"/>
                <w:noProof/>
                <w:sz w:val="22"/>
                <w:szCs w:val="22"/>
                <w:lang w:val="lt-LT"/>
              </w:rPr>
              <w:tab/>
            </w:r>
            <w:r w:rsidRPr="00685C64">
              <w:rPr>
                <w:rStyle w:val="Hyperlink"/>
                <w:noProof/>
              </w:rPr>
              <w:t>EKSPLOATAVIMAS</w:t>
            </w:r>
            <w:r>
              <w:rPr>
                <w:noProof/>
                <w:webHidden/>
              </w:rPr>
              <w:tab/>
            </w:r>
            <w:r>
              <w:rPr>
                <w:noProof/>
                <w:webHidden/>
              </w:rPr>
              <w:fldChar w:fldCharType="begin"/>
            </w:r>
            <w:r>
              <w:rPr>
                <w:noProof/>
                <w:webHidden/>
              </w:rPr>
              <w:instrText xml:space="preserve"> PAGEREF _Toc225254178 \h </w:instrText>
            </w:r>
            <w:r>
              <w:rPr>
                <w:noProof/>
                <w:webHidden/>
              </w:rPr>
            </w:r>
            <w:r>
              <w:rPr>
                <w:noProof/>
                <w:webHidden/>
              </w:rPr>
              <w:fldChar w:fldCharType="separate"/>
            </w:r>
            <w:r>
              <w:rPr>
                <w:noProof/>
                <w:webHidden/>
              </w:rPr>
              <w:t>27</w:t>
            </w:r>
            <w:r>
              <w:rPr>
                <w:noProof/>
                <w:webHidden/>
              </w:rPr>
              <w:fldChar w:fldCharType="end"/>
            </w:r>
          </w:hyperlink>
        </w:p>
        <w:p w14:paraId="12CD82A6" w14:textId="3BF8F6F5" w:rsidR="00D76565" w:rsidRDefault="00D76565">
          <w:pPr>
            <w:pStyle w:val="TOC3"/>
            <w:rPr>
              <w:rFonts w:asciiTheme="minorHAnsi" w:eastAsiaTheme="minorEastAsia" w:hAnsiTheme="minorHAnsi" w:cstheme="minorBidi"/>
              <w:noProof/>
              <w:sz w:val="22"/>
              <w:szCs w:val="22"/>
              <w:lang w:val="lt-LT"/>
            </w:rPr>
          </w:pPr>
          <w:hyperlink w:anchor="_Toc225254179" w:history="1">
            <w:r w:rsidRPr="00685C64">
              <w:rPr>
                <w:rStyle w:val="Hyperlink"/>
                <w:noProof/>
              </w:rPr>
              <w:t>5.6.1</w:t>
            </w:r>
            <w:r>
              <w:rPr>
                <w:rFonts w:asciiTheme="minorHAnsi" w:eastAsiaTheme="minorEastAsia" w:hAnsiTheme="minorHAnsi" w:cstheme="minorBidi"/>
                <w:noProof/>
                <w:sz w:val="22"/>
                <w:szCs w:val="22"/>
                <w:lang w:val="lt-LT"/>
              </w:rPr>
              <w:tab/>
            </w:r>
            <w:r w:rsidRPr="00685C64">
              <w:rPr>
                <w:rStyle w:val="Hyperlink"/>
                <w:noProof/>
              </w:rPr>
              <w:t>Įvykių auditas</w:t>
            </w:r>
            <w:r>
              <w:rPr>
                <w:noProof/>
                <w:webHidden/>
              </w:rPr>
              <w:tab/>
            </w:r>
            <w:r>
              <w:rPr>
                <w:noProof/>
                <w:webHidden/>
              </w:rPr>
              <w:fldChar w:fldCharType="begin"/>
            </w:r>
            <w:r>
              <w:rPr>
                <w:noProof/>
                <w:webHidden/>
              </w:rPr>
              <w:instrText xml:space="preserve"> PAGEREF _Toc225254179 \h </w:instrText>
            </w:r>
            <w:r>
              <w:rPr>
                <w:noProof/>
                <w:webHidden/>
              </w:rPr>
            </w:r>
            <w:r>
              <w:rPr>
                <w:noProof/>
                <w:webHidden/>
              </w:rPr>
              <w:fldChar w:fldCharType="separate"/>
            </w:r>
            <w:r>
              <w:rPr>
                <w:noProof/>
                <w:webHidden/>
              </w:rPr>
              <w:t>27</w:t>
            </w:r>
            <w:r>
              <w:rPr>
                <w:noProof/>
                <w:webHidden/>
              </w:rPr>
              <w:fldChar w:fldCharType="end"/>
            </w:r>
          </w:hyperlink>
        </w:p>
        <w:p w14:paraId="7119E442" w14:textId="18E3D2D7" w:rsidR="00D76565" w:rsidRDefault="00D76565">
          <w:pPr>
            <w:pStyle w:val="TOC3"/>
            <w:rPr>
              <w:rFonts w:asciiTheme="minorHAnsi" w:eastAsiaTheme="minorEastAsia" w:hAnsiTheme="minorHAnsi" w:cstheme="minorBidi"/>
              <w:noProof/>
              <w:sz w:val="22"/>
              <w:szCs w:val="22"/>
              <w:lang w:val="lt-LT"/>
            </w:rPr>
          </w:pPr>
          <w:hyperlink w:anchor="_Toc225254180" w:history="1">
            <w:r w:rsidRPr="00685C64">
              <w:rPr>
                <w:rStyle w:val="Hyperlink"/>
                <w:noProof/>
              </w:rPr>
              <w:t>5.6.2</w:t>
            </w:r>
            <w:r>
              <w:rPr>
                <w:rFonts w:asciiTheme="minorHAnsi" w:eastAsiaTheme="minorEastAsia" w:hAnsiTheme="minorHAnsi" w:cstheme="minorBidi"/>
                <w:noProof/>
                <w:sz w:val="22"/>
                <w:szCs w:val="22"/>
                <w:lang w:val="lt-LT"/>
              </w:rPr>
              <w:tab/>
            </w:r>
            <w:r w:rsidRPr="00685C64">
              <w:rPr>
                <w:rStyle w:val="Hyperlink"/>
                <w:noProof/>
              </w:rPr>
              <w:t>Klaidų apdorojimas</w:t>
            </w:r>
            <w:r>
              <w:rPr>
                <w:noProof/>
                <w:webHidden/>
              </w:rPr>
              <w:tab/>
            </w:r>
            <w:r>
              <w:rPr>
                <w:noProof/>
                <w:webHidden/>
              </w:rPr>
              <w:fldChar w:fldCharType="begin"/>
            </w:r>
            <w:r>
              <w:rPr>
                <w:noProof/>
                <w:webHidden/>
              </w:rPr>
              <w:instrText xml:space="preserve"> PAGEREF _Toc225254180 \h </w:instrText>
            </w:r>
            <w:r>
              <w:rPr>
                <w:noProof/>
                <w:webHidden/>
              </w:rPr>
            </w:r>
            <w:r>
              <w:rPr>
                <w:noProof/>
                <w:webHidden/>
              </w:rPr>
              <w:fldChar w:fldCharType="separate"/>
            </w:r>
            <w:r>
              <w:rPr>
                <w:noProof/>
                <w:webHidden/>
              </w:rPr>
              <w:t>27</w:t>
            </w:r>
            <w:r>
              <w:rPr>
                <w:noProof/>
                <w:webHidden/>
              </w:rPr>
              <w:fldChar w:fldCharType="end"/>
            </w:r>
          </w:hyperlink>
        </w:p>
        <w:p w14:paraId="09569C89" w14:textId="601AA350" w:rsidR="00D76565" w:rsidRDefault="00D76565">
          <w:pPr>
            <w:pStyle w:val="TOC2"/>
            <w:rPr>
              <w:rFonts w:asciiTheme="minorHAnsi" w:eastAsiaTheme="minorEastAsia" w:hAnsiTheme="minorHAnsi" w:cstheme="minorBidi"/>
              <w:noProof/>
              <w:sz w:val="22"/>
              <w:szCs w:val="22"/>
              <w:lang w:val="lt-LT"/>
            </w:rPr>
          </w:pPr>
          <w:hyperlink w:anchor="_Toc225254181" w:history="1">
            <w:r w:rsidRPr="00685C64">
              <w:rPr>
                <w:rStyle w:val="Hyperlink"/>
                <w:noProof/>
              </w:rPr>
              <w:t>5.7</w:t>
            </w:r>
            <w:r>
              <w:rPr>
                <w:rFonts w:asciiTheme="minorHAnsi" w:eastAsiaTheme="minorEastAsia" w:hAnsiTheme="minorHAnsi" w:cstheme="minorBidi"/>
                <w:noProof/>
                <w:sz w:val="22"/>
                <w:szCs w:val="22"/>
                <w:lang w:val="lt-LT"/>
              </w:rPr>
              <w:tab/>
            </w:r>
            <w:r w:rsidRPr="00685C64">
              <w:rPr>
                <w:rStyle w:val="Hyperlink"/>
                <w:noProof/>
              </w:rPr>
              <w:t>PAVYZDŽIAI</w:t>
            </w:r>
            <w:r>
              <w:rPr>
                <w:noProof/>
                <w:webHidden/>
              </w:rPr>
              <w:tab/>
            </w:r>
            <w:r>
              <w:rPr>
                <w:noProof/>
                <w:webHidden/>
              </w:rPr>
              <w:fldChar w:fldCharType="begin"/>
            </w:r>
            <w:r>
              <w:rPr>
                <w:noProof/>
                <w:webHidden/>
              </w:rPr>
              <w:instrText xml:space="preserve"> PAGEREF _Toc225254181 \h </w:instrText>
            </w:r>
            <w:r>
              <w:rPr>
                <w:noProof/>
                <w:webHidden/>
              </w:rPr>
            </w:r>
            <w:r>
              <w:rPr>
                <w:noProof/>
                <w:webHidden/>
              </w:rPr>
              <w:fldChar w:fldCharType="separate"/>
            </w:r>
            <w:r>
              <w:rPr>
                <w:noProof/>
                <w:webHidden/>
              </w:rPr>
              <w:t>28</w:t>
            </w:r>
            <w:r>
              <w:rPr>
                <w:noProof/>
                <w:webHidden/>
              </w:rPr>
              <w:fldChar w:fldCharType="end"/>
            </w:r>
          </w:hyperlink>
        </w:p>
        <w:p w14:paraId="5ABFDE41" w14:textId="6F9E9E04" w:rsidR="00D76565" w:rsidRDefault="00D76565">
          <w:pPr>
            <w:pStyle w:val="TOC3"/>
            <w:rPr>
              <w:rFonts w:asciiTheme="minorHAnsi" w:eastAsiaTheme="minorEastAsia" w:hAnsiTheme="minorHAnsi" w:cstheme="minorBidi"/>
              <w:noProof/>
              <w:sz w:val="22"/>
              <w:szCs w:val="22"/>
              <w:lang w:val="lt-LT"/>
            </w:rPr>
          </w:pPr>
          <w:hyperlink w:anchor="_Toc225254182" w:history="1">
            <w:r w:rsidRPr="00685C64">
              <w:rPr>
                <w:rStyle w:val="Hyperlink"/>
                <w:noProof/>
              </w:rPr>
              <w:t>5.7.1</w:t>
            </w:r>
            <w:r>
              <w:rPr>
                <w:rFonts w:asciiTheme="minorHAnsi" w:eastAsiaTheme="minorEastAsia" w:hAnsiTheme="minorHAnsi" w:cstheme="minorBidi"/>
                <w:noProof/>
                <w:sz w:val="22"/>
                <w:szCs w:val="22"/>
                <w:lang w:val="lt-LT"/>
              </w:rPr>
              <w:tab/>
            </w:r>
            <w:r w:rsidRPr="00685C64">
              <w:rPr>
                <w:rStyle w:val="Hyperlink"/>
                <w:noProof/>
              </w:rPr>
              <w:t>Formos sąrašas</w:t>
            </w:r>
            <w:r>
              <w:rPr>
                <w:noProof/>
                <w:webHidden/>
              </w:rPr>
              <w:tab/>
            </w:r>
            <w:r>
              <w:rPr>
                <w:noProof/>
                <w:webHidden/>
              </w:rPr>
              <w:fldChar w:fldCharType="begin"/>
            </w:r>
            <w:r>
              <w:rPr>
                <w:noProof/>
                <w:webHidden/>
              </w:rPr>
              <w:instrText xml:space="preserve"> PAGEREF _Toc225254182 \h </w:instrText>
            </w:r>
            <w:r>
              <w:rPr>
                <w:noProof/>
                <w:webHidden/>
              </w:rPr>
            </w:r>
            <w:r>
              <w:rPr>
                <w:noProof/>
                <w:webHidden/>
              </w:rPr>
              <w:fldChar w:fldCharType="separate"/>
            </w:r>
            <w:r>
              <w:rPr>
                <w:noProof/>
                <w:webHidden/>
              </w:rPr>
              <w:t>28</w:t>
            </w:r>
            <w:r>
              <w:rPr>
                <w:noProof/>
                <w:webHidden/>
              </w:rPr>
              <w:fldChar w:fldCharType="end"/>
            </w:r>
          </w:hyperlink>
        </w:p>
        <w:p w14:paraId="0DBE3D15" w14:textId="568E36DC" w:rsidR="00D76565" w:rsidRDefault="00D76565">
          <w:pPr>
            <w:pStyle w:val="TOC3"/>
            <w:rPr>
              <w:rFonts w:asciiTheme="minorHAnsi" w:eastAsiaTheme="minorEastAsia" w:hAnsiTheme="minorHAnsi" w:cstheme="minorBidi"/>
              <w:noProof/>
              <w:sz w:val="22"/>
              <w:szCs w:val="22"/>
              <w:lang w:val="lt-LT"/>
            </w:rPr>
          </w:pPr>
          <w:hyperlink w:anchor="_Toc225254183" w:history="1">
            <w:r w:rsidRPr="00685C64">
              <w:rPr>
                <w:rStyle w:val="Hyperlink"/>
                <w:noProof/>
              </w:rPr>
              <w:t>5.7.2</w:t>
            </w:r>
            <w:r>
              <w:rPr>
                <w:rFonts w:asciiTheme="minorHAnsi" w:eastAsiaTheme="minorEastAsia" w:hAnsiTheme="minorHAnsi" w:cstheme="minorBidi"/>
                <w:noProof/>
                <w:sz w:val="22"/>
                <w:szCs w:val="22"/>
                <w:lang w:val="lt-LT"/>
              </w:rPr>
              <w:tab/>
            </w:r>
            <w:r w:rsidRPr="00685C64">
              <w:rPr>
                <w:rStyle w:val="Hyperlink"/>
                <w:noProof/>
              </w:rPr>
              <w:t>Bendras filtras</w:t>
            </w:r>
            <w:r>
              <w:rPr>
                <w:noProof/>
                <w:webHidden/>
              </w:rPr>
              <w:tab/>
            </w:r>
            <w:r>
              <w:rPr>
                <w:noProof/>
                <w:webHidden/>
              </w:rPr>
              <w:fldChar w:fldCharType="begin"/>
            </w:r>
            <w:r>
              <w:rPr>
                <w:noProof/>
                <w:webHidden/>
              </w:rPr>
              <w:instrText xml:space="preserve"> PAGEREF _Toc225254183 \h </w:instrText>
            </w:r>
            <w:r>
              <w:rPr>
                <w:noProof/>
                <w:webHidden/>
              </w:rPr>
            </w:r>
            <w:r>
              <w:rPr>
                <w:noProof/>
                <w:webHidden/>
              </w:rPr>
              <w:fldChar w:fldCharType="separate"/>
            </w:r>
            <w:r>
              <w:rPr>
                <w:noProof/>
                <w:webHidden/>
              </w:rPr>
              <w:t>28</w:t>
            </w:r>
            <w:r>
              <w:rPr>
                <w:noProof/>
                <w:webHidden/>
              </w:rPr>
              <w:fldChar w:fldCharType="end"/>
            </w:r>
          </w:hyperlink>
        </w:p>
        <w:p w14:paraId="5639FD75" w14:textId="0FF8A4EB" w:rsidR="00D76565" w:rsidRDefault="00D76565">
          <w:pPr>
            <w:pStyle w:val="TOC3"/>
            <w:rPr>
              <w:rFonts w:asciiTheme="minorHAnsi" w:eastAsiaTheme="minorEastAsia" w:hAnsiTheme="minorHAnsi" w:cstheme="minorBidi"/>
              <w:noProof/>
              <w:sz w:val="22"/>
              <w:szCs w:val="22"/>
              <w:lang w:val="lt-LT"/>
            </w:rPr>
          </w:pPr>
          <w:hyperlink w:anchor="_Toc225254184" w:history="1">
            <w:r w:rsidRPr="00685C64">
              <w:rPr>
                <w:rStyle w:val="Hyperlink"/>
                <w:noProof/>
              </w:rPr>
              <w:t>5.7.3</w:t>
            </w:r>
            <w:r>
              <w:rPr>
                <w:rFonts w:asciiTheme="minorHAnsi" w:eastAsiaTheme="minorEastAsia" w:hAnsiTheme="minorHAnsi" w:cstheme="minorBidi"/>
                <w:noProof/>
                <w:sz w:val="22"/>
                <w:szCs w:val="22"/>
                <w:lang w:val="lt-LT"/>
              </w:rPr>
              <w:tab/>
            </w:r>
            <w:r w:rsidRPr="00685C64">
              <w:rPr>
                <w:rStyle w:val="Hyperlink"/>
                <w:noProof/>
              </w:rPr>
              <w:t>Pilno laukelio pavadinimo peržiūra</w:t>
            </w:r>
            <w:r>
              <w:rPr>
                <w:noProof/>
                <w:webHidden/>
              </w:rPr>
              <w:tab/>
            </w:r>
            <w:r>
              <w:rPr>
                <w:noProof/>
                <w:webHidden/>
              </w:rPr>
              <w:fldChar w:fldCharType="begin"/>
            </w:r>
            <w:r>
              <w:rPr>
                <w:noProof/>
                <w:webHidden/>
              </w:rPr>
              <w:instrText xml:space="preserve"> PAGEREF _Toc225254184 \h </w:instrText>
            </w:r>
            <w:r>
              <w:rPr>
                <w:noProof/>
                <w:webHidden/>
              </w:rPr>
            </w:r>
            <w:r>
              <w:rPr>
                <w:noProof/>
                <w:webHidden/>
              </w:rPr>
              <w:fldChar w:fldCharType="separate"/>
            </w:r>
            <w:r>
              <w:rPr>
                <w:noProof/>
                <w:webHidden/>
              </w:rPr>
              <w:t>28</w:t>
            </w:r>
            <w:r>
              <w:rPr>
                <w:noProof/>
                <w:webHidden/>
              </w:rPr>
              <w:fldChar w:fldCharType="end"/>
            </w:r>
          </w:hyperlink>
        </w:p>
        <w:p w14:paraId="09BD5F81" w14:textId="0D0020E5" w:rsidR="00D76565" w:rsidRDefault="00D76565">
          <w:pPr>
            <w:pStyle w:val="TOC3"/>
            <w:rPr>
              <w:rFonts w:asciiTheme="minorHAnsi" w:eastAsiaTheme="minorEastAsia" w:hAnsiTheme="minorHAnsi" w:cstheme="minorBidi"/>
              <w:noProof/>
              <w:sz w:val="22"/>
              <w:szCs w:val="22"/>
              <w:lang w:val="lt-LT"/>
            </w:rPr>
          </w:pPr>
          <w:hyperlink w:anchor="_Toc225254185" w:history="1">
            <w:r w:rsidRPr="00685C64">
              <w:rPr>
                <w:rStyle w:val="Hyperlink"/>
                <w:noProof/>
              </w:rPr>
              <w:t>5.7.4</w:t>
            </w:r>
            <w:r>
              <w:rPr>
                <w:rFonts w:asciiTheme="minorHAnsi" w:eastAsiaTheme="minorEastAsia" w:hAnsiTheme="minorHAnsi" w:cstheme="minorBidi"/>
                <w:noProof/>
                <w:sz w:val="22"/>
                <w:szCs w:val="22"/>
                <w:lang w:val="lt-LT"/>
              </w:rPr>
              <w:tab/>
            </w:r>
            <w:r w:rsidRPr="00685C64">
              <w:rPr>
                <w:rStyle w:val="Hyperlink"/>
                <w:noProof/>
              </w:rPr>
              <w:t>Pildymo formos pavyzdys : 357-12/a Nustatyto legioneliozės atvejo epidemiologinės diagnostikos protokolas;</w:t>
            </w:r>
            <w:r>
              <w:rPr>
                <w:noProof/>
                <w:webHidden/>
              </w:rPr>
              <w:tab/>
            </w:r>
            <w:r>
              <w:rPr>
                <w:noProof/>
                <w:webHidden/>
              </w:rPr>
              <w:fldChar w:fldCharType="begin"/>
            </w:r>
            <w:r>
              <w:rPr>
                <w:noProof/>
                <w:webHidden/>
              </w:rPr>
              <w:instrText xml:space="preserve"> PAGEREF _Toc225254185 \h </w:instrText>
            </w:r>
            <w:r>
              <w:rPr>
                <w:noProof/>
                <w:webHidden/>
              </w:rPr>
            </w:r>
            <w:r>
              <w:rPr>
                <w:noProof/>
                <w:webHidden/>
              </w:rPr>
              <w:fldChar w:fldCharType="separate"/>
            </w:r>
            <w:r>
              <w:rPr>
                <w:noProof/>
                <w:webHidden/>
              </w:rPr>
              <w:t>29</w:t>
            </w:r>
            <w:r>
              <w:rPr>
                <w:noProof/>
                <w:webHidden/>
              </w:rPr>
              <w:fldChar w:fldCharType="end"/>
            </w:r>
          </w:hyperlink>
        </w:p>
        <w:p w14:paraId="41057DDA" w14:textId="5F9FA3BB" w:rsidR="00D76565" w:rsidRDefault="00D76565">
          <w:pPr>
            <w:pStyle w:val="TOC1"/>
            <w:rPr>
              <w:rFonts w:asciiTheme="minorHAnsi" w:eastAsiaTheme="minorEastAsia" w:hAnsiTheme="minorHAnsi" w:cstheme="minorBidi"/>
              <w:sz w:val="22"/>
              <w:szCs w:val="22"/>
              <w:lang w:val="lt-LT"/>
            </w:rPr>
          </w:pPr>
          <w:hyperlink w:anchor="_Toc225254186" w:history="1">
            <w:r w:rsidRPr="00685C64">
              <w:rPr>
                <w:rStyle w:val="Hyperlink"/>
              </w:rPr>
              <w:t>6.</w:t>
            </w:r>
            <w:r>
              <w:rPr>
                <w:rFonts w:asciiTheme="minorHAnsi" w:eastAsiaTheme="minorEastAsia" w:hAnsiTheme="minorHAnsi" w:cstheme="minorBidi"/>
                <w:sz w:val="22"/>
                <w:szCs w:val="22"/>
                <w:lang w:val="lt-LT"/>
              </w:rPr>
              <w:tab/>
            </w:r>
            <w:r w:rsidRPr="00685C64">
              <w:rPr>
                <w:rStyle w:val="Hyperlink"/>
              </w:rPr>
              <w:t>ULSVIS BENDRIEJI REIKALAVIMAI</w:t>
            </w:r>
            <w:r>
              <w:rPr>
                <w:webHidden/>
              </w:rPr>
              <w:tab/>
            </w:r>
            <w:r>
              <w:rPr>
                <w:webHidden/>
              </w:rPr>
              <w:fldChar w:fldCharType="begin"/>
            </w:r>
            <w:r>
              <w:rPr>
                <w:webHidden/>
              </w:rPr>
              <w:instrText xml:space="preserve"> PAGEREF _Toc225254186 \h </w:instrText>
            </w:r>
            <w:r>
              <w:rPr>
                <w:webHidden/>
              </w:rPr>
            </w:r>
            <w:r>
              <w:rPr>
                <w:webHidden/>
              </w:rPr>
              <w:fldChar w:fldCharType="separate"/>
            </w:r>
            <w:r>
              <w:rPr>
                <w:webHidden/>
              </w:rPr>
              <w:t>34</w:t>
            </w:r>
            <w:r>
              <w:rPr>
                <w:webHidden/>
              </w:rPr>
              <w:fldChar w:fldCharType="end"/>
            </w:r>
          </w:hyperlink>
        </w:p>
        <w:p w14:paraId="0AB9F18F" w14:textId="472CD9E0" w:rsidR="00D76565" w:rsidRDefault="00D76565">
          <w:pPr>
            <w:pStyle w:val="TOC1"/>
            <w:rPr>
              <w:rFonts w:asciiTheme="minorHAnsi" w:eastAsiaTheme="minorEastAsia" w:hAnsiTheme="minorHAnsi" w:cstheme="minorBidi"/>
              <w:sz w:val="22"/>
              <w:szCs w:val="22"/>
              <w:lang w:val="lt-LT"/>
            </w:rPr>
          </w:pPr>
          <w:hyperlink w:anchor="_Toc225254187" w:history="1">
            <w:r w:rsidRPr="00685C64">
              <w:rPr>
                <w:rStyle w:val="Hyperlink"/>
              </w:rPr>
              <w:t>7.</w:t>
            </w:r>
            <w:r>
              <w:rPr>
                <w:rFonts w:asciiTheme="minorHAnsi" w:eastAsiaTheme="minorEastAsia" w:hAnsiTheme="minorHAnsi" w:cstheme="minorBidi"/>
                <w:sz w:val="22"/>
                <w:szCs w:val="22"/>
                <w:lang w:val="lt-LT"/>
              </w:rPr>
              <w:tab/>
            </w:r>
            <w:r w:rsidRPr="00685C64">
              <w:rPr>
                <w:rStyle w:val="Hyperlink"/>
              </w:rPr>
              <w:t>ULSVIS FUNKCINIAI REIKALAVIMAI</w:t>
            </w:r>
            <w:r>
              <w:rPr>
                <w:webHidden/>
              </w:rPr>
              <w:tab/>
            </w:r>
            <w:r>
              <w:rPr>
                <w:webHidden/>
              </w:rPr>
              <w:fldChar w:fldCharType="begin"/>
            </w:r>
            <w:r>
              <w:rPr>
                <w:webHidden/>
              </w:rPr>
              <w:instrText xml:space="preserve"> PAGEREF _Toc225254187 \h </w:instrText>
            </w:r>
            <w:r>
              <w:rPr>
                <w:webHidden/>
              </w:rPr>
            </w:r>
            <w:r>
              <w:rPr>
                <w:webHidden/>
              </w:rPr>
              <w:fldChar w:fldCharType="separate"/>
            </w:r>
            <w:r>
              <w:rPr>
                <w:webHidden/>
              </w:rPr>
              <w:t>36</w:t>
            </w:r>
            <w:r>
              <w:rPr>
                <w:webHidden/>
              </w:rPr>
              <w:fldChar w:fldCharType="end"/>
            </w:r>
          </w:hyperlink>
        </w:p>
        <w:p w14:paraId="1A74BADE" w14:textId="3167C529" w:rsidR="00D76565" w:rsidRDefault="00D76565">
          <w:pPr>
            <w:pStyle w:val="TOC2"/>
            <w:rPr>
              <w:rFonts w:asciiTheme="minorHAnsi" w:eastAsiaTheme="minorEastAsia" w:hAnsiTheme="minorHAnsi" w:cstheme="minorBidi"/>
              <w:noProof/>
              <w:sz w:val="22"/>
              <w:szCs w:val="22"/>
              <w:lang w:val="lt-LT"/>
            </w:rPr>
          </w:pPr>
          <w:hyperlink w:anchor="_Toc225254188" w:history="1">
            <w:r w:rsidRPr="00685C64">
              <w:rPr>
                <w:rStyle w:val="Hyperlink"/>
                <w:noProof/>
              </w:rPr>
              <w:t>8.1. UŽKREČIAMŲJŲ LIGŲ AR SUSIJUSIŲ SPECIALIŲJŲ SVEIKATOS PROBLEMŲ, REGISTRUOJAMŲ ASMENS IR VISUOMENĖS SVEIKATOS PRIEŽIŪROS ĮSTAIGOSE, REGISTRAVIMAS IR INFORMACIJOS TEIKIMAS</w:t>
            </w:r>
            <w:r>
              <w:rPr>
                <w:noProof/>
                <w:webHidden/>
              </w:rPr>
              <w:tab/>
            </w:r>
            <w:r>
              <w:rPr>
                <w:noProof/>
                <w:webHidden/>
              </w:rPr>
              <w:fldChar w:fldCharType="begin"/>
            </w:r>
            <w:r>
              <w:rPr>
                <w:noProof/>
                <w:webHidden/>
              </w:rPr>
              <w:instrText xml:space="preserve"> PAGEREF _Toc225254188 \h </w:instrText>
            </w:r>
            <w:r>
              <w:rPr>
                <w:noProof/>
                <w:webHidden/>
              </w:rPr>
            </w:r>
            <w:r>
              <w:rPr>
                <w:noProof/>
                <w:webHidden/>
              </w:rPr>
              <w:fldChar w:fldCharType="separate"/>
            </w:r>
            <w:r>
              <w:rPr>
                <w:noProof/>
                <w:webHidden/>
              </w:rPr>
              <w:t>39</w:t>
            </w:r>
            <w:r>
              <w:rPr>
                <w:noProof/>
                <w:webHidden/>
              </w:rPr>
              <w:fldChar w:fldCharType="end"/>
            </w:r>
          </w:hyperlink>
        </w:p>
        <w:p w14:paraId="0B3187CE" w14:textId="63ABB4C7" w:rsidR="00D76565" w:rsidRDefault="00D76565">
          <w:pPr>
            <w:pStyle w:val="TOC3"/>
            <w:rPr>
              <w:rFonts w:asciiTheme="minorHAnsi" w:eastAsiaTheme="minorEastAsia" w:hAnsiTheme="minorHAnsi" w:cstheme="minorBidi"/>
              <w:noProof/>
              <w:sz w:val="22"/>
              <w:szCs w:val="22"/>
              <w:lang w:val="lt-LT"/>
            </w:rPr>
          </w:pPr>
          <w:hyperlink w:anchor="_Toc225254189" w:history="1">
            <w:r w:rsidRPr="00685C64">
              <w:rPr>
                <w:rStyle w:val="Hyperlink"/>
                <w:noProof/>
              </w:rPr>
              <w:t>7.1.1</w:t>
            </w:r>
            <w:r>
              <w:rPr>
                <w:rFonts w:asciiTheme="minorHAnsi" w:eastAsiaTheme="minorEastAsia" w:hAnsiTheme="minorHAnsi" w:cstheme="minorBidi"/>
                <w:noProof/>
                <w:sz w:val="22"/>
                <w:szCs w:val="22"/>
                <w:lang w:val="lt-LT"/>
              </w:rPr>
              <w:tab/>
            </w:r>
            <w:r w:rsidRPr="00685C64">
              <w:rPr>
                <w:rStyle w:val="Hyperlink"/>
                <w:noProof/>
              </w:rPr>
              <w:t>Užkrečiamųjų ligų ar susijusių specialiųjų sveikatos problemų, registruojamų asmens ir visuomenės sveikatos priežiūros įstaigose, registravimo ir informacijos teikimo procesas.</w:t>
            </w:r>
            <w:r>
              <w:rPr>
                <w:noProof/>
                <w:webHidden/>
              </w:rPr>
              <w:tab/>
            </w:r>
            <w:r>
              <w:rPr>
                <w:noProof/>
                <w:webHidden/>
              </w:rPr>
              <w:fldChar w:fldCharType="begin"/>
            </w:r>
            <w:r>
              <w:rPr>
                <w:noProof/>
                <w:webHidden/>
              </w:rPr>
              <w:instrText xml:space="preserve"> PAGEREF _Toc225254189 \h </w:instrText>
            </w:r>
            <w:r>
              <w:rPr>
                <w:noProof/>
                <w:webHidden/>
              </w:rPr>
            </w:r>
            <w:r>
              <w:rPr>
                <w:noProof/>
                <w:webHidden/>
              </w:rPr>
              <w:fldChar w:fldCharType="separate"/>
            </w:r>
            <w:r>
              <w:rPr>
                <w:noProof/>
                <w:webHidden/>
              </w:rPr>
              <w:t>39</w:t>
            </w:r>
            <w:r>
              <w:rPr>
                <w:noProof/>
                <w:webHidden/>
              </w:rPr>
              <w:fldChar w:fldCharType="end"/>
            </w:r>
          </w:hyperlink>
        </w:p>
        <w:p w14:paraId="0633A34F" w14:textId="5442B408" w:rsidR="00D76565" w:rsidRDefault="00D76565">
          <w:pPr>
            <w:pStyle w:val="TOC3"/>
            <w:rPr>
              <w:rFonts w:asciiTheme="minorHAnsi" w:eastAsiaTheme="minorEastAsia" w:hAnsiTheme="minorHAnsi" w:cstheme="minorBidi"/>
              <w:noProof/>
              <w:sz w:val="22"/>
              <w:szCs w:val="22"/>
              <w:lang w:val="lt-LT"/>
            </w:rPr>
          </w:pPr>
          <w:hyperlink w:anchor="_Toc225254190" w:history="1">
            <w:r w:rsidRPr="00685C64">
              <w:rPr>
                <w:rStyle w:val="Hyperlink"/>
                <w:noProof/>
              </w:rPr>
              <w:t>7.1.2</w:t>
            </w:r>
            <w:r>
              <w:rPr>
                <w:rFonts w:asciiTheme="minorHAnsi" w:eastAsiaTheme="minorEastAsia" w:hAnsiTheme="minorHAnsi" w:cstheme="minorBidi"/>
                <w:noProof/>
                <w:sz w:val="22"/>
                <w:szCs w:val="22"/>
                <w:lang w:val="lt-LT"/>
              </w:rPr>
              <w:tab/>
            </w:r>
            <w:r w:rsidRPr="00685C64">
              <w:rPr>
                <w:rStyle w:val="Hyperlink"/>
                <w:noProof/>
              </w:rPr>
              <w:t>ULSVIS nepageidaujamos reakcijos į skiepus</w:t>
            </w:r>
            <w:r>
              <w:rPr>
                <w:noProof/>
                <w:webHidden/>
              </w:rPr>
              <w:tab/>
            </w:r>
            <w:r>
              <w:rPr>
                <w:noProof/>
                <w:webHidden/>
              </w:rPr>
              <w:fldChar w:fldCharType="begin"/>
            </w:r>
            <w:r>
              <w:rPr>
                <w:noProof/>
                <w:webHidden/>
              </w:rPr>
              <w:instrText xml:space="preserve"> PAGEREF _Toc225254190 \h </w:instrText>
            </w:r>
            <w:r>
              <w:rPr>
                <w:noProof/>
                <w:webHidden/>
              </w:rPr>
            </w:r>
            <w:r>
              <w:rPr>
                <w:noProof/>
                <w:webHidden/>
              </w:rPr>
              <w:fldChar w:fldCharType="separate"/>
            </w:r>
            <w:r>
              <w:rPr>
                <w:noProof/>
                <w:webHidden/>
              </w:rPr>
              <w:t>45</w:t>
            </w:r>
            <w:r>
              <w:rPr>
                <w:noProof/>
                <w:webHidden/>
              </w:rPr>
              <w:fldChar w:fldCharType="end"/>
            </w:r>
          </w:hyperlink>
        </w:p>
        <w:p w14:paraId="060CCD64" w14:textId="4B368960" w:rsidR="00D76565" w:rsidRDefault="00D76565">
          <w:pPr>
            <w:pStyle w:val="TOC3"/>
            <w:rPr>
              <w:rFonts w:asciiTheme="minorHAnsi" w:eastAsiaTheme="minorEastAsia" w:hAnsiTheme="minorHAnsi" w:cstheme="minorBidi"/>
              <w:noProof/>
              <w:sz w:val="22"/>
              <w:szCs w:val="22"/>
              <w:lang w:val="lt-LT"/>
            </w:rPr>
          </w:pPr>
          <w:hyperlink w:anchor="_Toc225254191" w:history="1">
            <w:r w:rsidRPr="00685C64">
              <w:rPr>
                <w:rStyle w:val="Hyperlink"/>
                <w:noProof/>
              </w:rPr>
              <w:t>7.1.3</w:t>
            </w:r>
            <w:r>
              <w:rPr>
                <w:rFonts w:asciiTheme="minorHAnsi" w:eastAsiaTheme="minorEastAsia" w:hAnsiTheme="minorHAnsi" w:cstheme="minorBidi"/>
                <w:noProof/>
                <w:sz w:val="22"/>
                <w:szCs w:val="22"/>
                <w:lang w:val="lt-LT"/>
              </w:rPr>
              <w:tab/>
            </w:r>
            <w:r w:rsidRPr="00685C64">
              <w:rPr>
                <w:rStyle w:val="Hyperlink"/>
                <w:noProof/>
              </w:rPr>
              <w:t>ULSVIS Formose židinio valdymo priemonės</w:t>
            </w:r>
            <w:r>
              <w:rPr>
                <w:noProof/>
                <w:webHidden/>
              </w:rPr>
              <w:tab/>
            </w:r>
            <w:r>
              <w:rPr>
                <w:noProof/>
                <w:webHidden/>
              </w:rPr>
              <w:fldChar w:fldCharType="begin"/>
            </w:r>
            <w:r>
              <w:rPr>
                <w:noProof/>
                <w:webHidden/>
              </w:rPr>
              <w:instrText xml:space="preserve"> PAGEREF _Toc225254191 \h </w:instrText>
            </w:r>
            <w:r>
              <w:rPr>
                <w:noProof/>
                <w:webHidden/>
              </w:rPr>
            </w:r>
            <w:r>
              <w:rPr>
                <w:noProof/>
                <w:webHidden/>
              </w:rPr>
              <w:fldChar w:fldCharType="separate"/>
            </w:r>
            <w:r>
              <w:rPr>
                <w:noProof/>
                <w:webHidden/>
              </w:rPr>
              <w:t>45</w:t>
            </w:r>
            <w:r>
              <w:rPr>
                <w:noProof/>
                <w:webHidden/>
              </w:rPr>
              <w:fldChar w:fldCharType="end"/>
            </w:r>
          </w:hyperlink>
        </w:p>
        <w:p w14:paraId="343037F1" w14:textId="535FA7DB" w:rsidR="00D76565" w:rsidRDefault="00D76565">
          <w:pPr>
            <w:pStyle w:val="TOC3"/>
            <w:rPr>
              <w:rFonts w:asciiTheme="minorHAnsi" w:eastAsiaTheme="minorEastAsia" w:hAnsiTheme="minorHAnsi" w:cstheme="minorBidi"/>
              <w:noProof/>
              <w:sz w:val="22"/>
              <w:szCs w:val="22"/>
              <w:lang w:val="lt-LT"/>
            </w:rPr>
          </w:pPr>
          <w:hyperlink w:anchor="_Toc225254192" w:history="1">
            <w:r w:rsidRPr="00685C64">
              <w:rPr>
                <w:rStyle w:val="Hyperlink"/>
                <w:noProof/>
              </w:rPr>
              <w:t>7.1.4</w:t>
            </w:r>
            <w:r>
              <w:rPr>
                <w:rFonts w:asciiTheme="minorHAnsi" w:eastAsiaTheme="minorEastAsia" w:hAnsiTheme="minorHAnsi" w:cstheme="minorBidi"/>
                <w:noProof/>
                <w:sz w:val="22"/>
                <w:szCs w:val="22"/>
                <w:lang w:val="lt-LT"/>
              </w:rPr>
              <w:tab/>
            </w:r>
            <w:r w:rsidRPr="00685C64">
              <w:rPr>
                <w:rStyle w:val="Hyperlink"/>
                <w:noProof/>
              </w:rPr>
              <w:t>ULSVIS sukėlėjų jautrumo antimikrobiniams vaistams modulis</w:t>
            </w:r>
            <w:r>
              <w:rPr>
                <w:noProof/>
                <w:webHidden/>
              </w:rPr>
              <w:tab/>
            </w:r>
            <w:r>
              <w:rPr>
                <w:noProof/>
                <w:webHidden/>
              </w:rPr>
              <w:fldChar w:fldCharType="begin"/>
            </w:r>
            <w:r>
              <w:rPr>
                <w:noProof/>
                <w:webHidden/>
              </w:rPr>
              <w:instrText xml:space="preserve"> PAGEREF _Toc225254192 \h </w:instrText>
            </w:r>
            <w:r>
              <w:rPr>
                <w:noProof/>
                <w:webHidden/>
              </w:rPr>
            </w:r>
            <w:r>
              <w:rPr>
                <w:noProof/>
                <w:webHidden/>
              </w:rPr>
              <w:fldChar w:fldCharType="separate"/>
            </w:r>
            <w:r>
              <w:rPr>
                <w:noProof/>
                <w:webHidden/>
              </w:rPr>
              <w:t>45</w:t>
            </w:r>
            <w:r>
              <w:rPr>
                <w:noProof/>
                <w:webHidden/>
              </w:rPr>
              <w:fldChar w:fldCharType="end"/>
            </w:r>
          </w:hyperlink>
        </w:p>
        <w:p w14:paraId="38DEDE62" w14:textId="415A0422" w:rsidR="00D76565" w:rsidRDefault="00D76565">
          <w:pPr>
            <w:pStyle w:val="TOC2"/>
            <w:rPr>
              <w:rFonts w:asciiTheme="minorHAnsi" w:eastAsiaTheme="minorEastAsia" w:hAnsiTheme="minorHAnsi" w:cstheme="minorBidi"/>
              <w:noProof/>
              <w:sz w:val="22"/>
              <w:szCs w:val="22"/>
              <w:lang w:val="lt-LT"/>
            </w:rPr>
          </w:pPr>
          <w:hyperlink w:anchor="_Toc225254193" w:history="1">
            <w:r w:rsidRPr="00685C64">
              <w:rPr>
                <w:rStyle w:val="Hyperlink"/>
                <w:noProof/>
              </w:rPr>
              <w:t>7.2</w:t>
            </w:r>
            <w:r>
              <w:rPr>
                <w:rFonts w:asciiTheme="minorHAnsi" w:eastAsiaTheme="minorEastAsia" w:hAnsiTheme="minorHAnsi" w:cstheme="minorBidi"/>
                <w:noProof/>
                <w:sz w:val="22"/>
                <w:szCs w:val="22"/>
                <w:lang w:val="lt-LT"/>
              </w:rPr>
              <w:tab/>
            </w:r>
            <w:r w:rsidRPr="00685C64">
              <w:rPr>
                <w:rStyle w:val="Hyperlink"/>
                <w:noProof/>
              </w:rPr>
              <w:t>ULSVIS GYVENTOJŲ MODULIO APRAŠYMAS</w:t>
            </w:r>
            <w:r>
              <w:rPr>
                <w:noProof/>
                <w:webHidden/>
              </w:rPr>
              <w:tab/>
            </w:r>
            <w:r>
              <w:rPr>
                <w:noProof/>
                <w:webHidden/>
              </w:rPr>
              <w:fldChar w:fldCharType="begin"/>
            </w:r>
            <w:r>
              <w:rPr>
                <w:noProof/>
                <w:webHidden/>
              </w:rPr>
              <w:instrText xml:space="preserve"> PAGEREF _Toc225254193 \h </w:instrText>
            </w:r>
            <w:r>
              <w:rPr>
                <w:noProof/>
                <w:webHidden/>
              </w:rPr>
            </w:r>
            <w:r>
              <w:rPr>
                <w:noProof/>
                <w:webHidden/>
              </w:rPr>
              <w:fldChar w:fldCharType="separate"/>
            </w:r>
            <w:r>
              <w:rPr>
                <w:noProof/>
                <w:webHidden/>
              </w:rPr>
              <w:t>47</w:t>
            </w:r>
            <w:r>
              <w:rPr>
                <w:noProof/>
                <w:webHidden/>
              </w:rPr>
              <w:fldChar w:fldCharType="end"/>
            </w:r>
          </w:hyperlink>
        </w:p>
        <w:p w14:paraId="59063A87" w14:textId="7BCD379E" w:rsidR="00D76565" w:rsidRDefault="00D76565">
          <w:pPr>
            <w:pStyle w:val="TOC3"/>
            <w:rPr>
              <w:rFonts w:asciiTheme="minorHAnsi" w:eastAsiaTheme="minorEastAsia" w:hAnsiTheme="minorHAnsi" w:cstheme="minorBidi"/>
              <w:noProof/>
              <w:sz w:val="22"/>
              <w:szCs w:val="22"/>
              <w:lang w:val="lt-LT"/>
            </w:rPr>
          </w:pPr>
          <w:hyperlink w:anchor="_Toc225254194" w:history="1">
            <w:r w:rsidRPr="00685C64">
              <w:rPr>
                <w:rStyle w:val="Hyperlink"/>
                <w:noProof/>
              </w:rPr>
              <w:t>7.2.1</w:t>
            </w:r>
            <w:r>
              <w:rPr>
                <w:rFonts w:asciiTheme="minorHAnsi" w:eastAsiaTheme="minorEastAsia" w:hAnsiTheme="minorHAnsi" w:cstheme="minorBidi"/>
                <w:noProof/>
                <w:sz w:val="22"/>
                <w:szCs w:val="22"/>
                <w:lang w:val="lt-LT"/>
              </w:rPr>
              <w:tab/>
            </w:r>
            <w:r w:rsidRPr="00685C64">
              <w:rPr>
                <w:rStyle w:val="Hyperlink"/>
                <w:noProof/>
              </w:rPr>
              <w:t>Gyventojų modulio paskirtis</w:t>
            </w:r>
            <w:r>
              <w:rPr>
                <w:noProof/>
                <w:webHidden/>
              </w:rPr>
              <w:tab/>
            </w:r>
            <w:r>
              <w:rPr>
                <w:noProof/>
                <w:webHidden/>
              </w:rPr>
              <w:fldChar w:fldCharType="begin"/>
            </w:r>
            <w:r>
              <w:rPr>
                <w:noProof/>
                <w:webHidden/>
              </w:rPr>
              <w:instrText xml:space="preserve"> PAGEREF _Toc225254194 \h </w:instrText>
            </w:r>
            <w:r>
              <w:rPr>
                <w:noProof/>
                <w:webHidden/>
              </w:rPr>
            </w:r>
            <w:r>
              <w:rPr>
                <w:noProof/>
                <w:webHidden/>
              </w:rPr>
              <w:fldChar w:fldCharType="separate"/>
            </w:r>
            <w:r>
              <w:rPr>
                <w:noProof/>
                <w:webHidden/>
              </w:rPr>
              <w:t>47</w:t>
            </w:r>
            <w:r>
              <w:rPr>
                <w:noProof/>
                <w:webHidden/>
              </w:rPr>
              <w:fldChar w:fldCharType="end"/>
            </w:r>
          </w:hyperlink>
        </w:p>
        <w:p w14:paraId="5F004095" w14:textId="3BDCA425" w:rsidR="00D76565" w:rsidRDefault="00D76565">
          <w:pPr>
            <w:pStyle w:val="TOC3"/>
            <w:rPr>
              <w:rFonts w:asciiTheme="minorHAnsi" w:eastAsiaTheme="minorEastAsia" w:hAnsiTheme="minorHAnsi" w:cstheme="minorBidi"/>
              <w:noProof/>
              <w:sz w:val="22"/>
              <w:szCs w:val="22"/>
              <w:lang w:val="lt-LT"/>
            </w:rPr>
          </w:pPr>
          <w:hyperlink w:anchor="_Toc225254195" w:history="1">
            <w:r w:rsidRPr="00685C64">
              <w:rPr>
                <w:rStyle w:val="Hyperlink"/>
                <w:noProof/>
              </w:rPr>
              <w:t>7.2.2</w:t>
            </w:r>
            <w:r>
              <w:rPr>
                <w:rFonts w:asciiTheme="minorHAnsi" w:eastAsiaTheme="minorEastAsia" w:hAnsiTheme="minorHAnsi" w:cstheme="minorBidi"/>
                <w:noProof/>
                <w:sz w:val="22"/>
                <w:szCs w:val="22"/>
                <w:lang w:val="lt-LT"/>
              </w:rPr>
              <w:tab/>
            </w:r>
            <w:r w:rsidRPr="00685C64">
              <w:rPr>
                <w:rStyle w:val="Hyperlink"/>
                <w:noProof/>
              </w:rPr>
              <w:t>Gyventojų modulio naudotojai</w:t>
            </w:r>
            <w:r>
              <w:rPr>
                <w:noProof/>
                <w:webHidden/>
              </w:rPr>
              <w:tab/>
            </w:r>
            <w:r>
              <w:rPr>
                <w:noProof/>
                <w:webHidden/>
              </w:rPr>
              <w:fldChar w:fldCharType="begin"/>
            </w:r>
            <w:r>
              <w:rPr>
                <w:noProof/>
                <w:webHidden/>
              </w:rPr>
              <w:instrText xml:space="preserve"> PAGEREF _Toc225254195 \h </w:instrText>
            </w:r>
            <w:r>
              <w:rPr>
                <w:noProof/>
                <w:webHidden/>
              </w:rPr>
            </w:r>
            <w:r>
              <w:rPr>
                <w:noProof/>
                <w:webHidden/>
              </w:rPr>
              <w:fldChar w:fldCharType="separate"/>
            </w:r>
            <w:r>
              <w:rPr>
                <w:noProof/>
                <w:webHidden/>
              </w:rPr>
              <w:t>47</w:t>
            </w:r>
            <w:r>
              <w:rPr>
                <w:noProof/>
                <w:webHidden/>
              </w:rPr>
              <w:fldChar w:fldCharType="end"/>
            </w:r>
          </w:hyperlink>
        </w:p>
        <w:p w14:paraId="27BA716B" w14:textId="6302E1EB" w:rsidR="00D76565" w:rsidRDefault="00D76565">
          <w:pPr>
            <w:pStyle w:val="TOC3"/>
            <w:rPr>
              <w:rFonts w:asciiTheme="minorHAnsi" w:eastAsiaTheme="minorEastAsia" w:hAnsiTheme="minorHAnsi" w:cstheme="minorBidi"/>
              <w:noProof/>
              <w:sz w:val="22"/>
              <w:szCs w:val="22"/>
              <w:lang w:val="lt-LT"/>
            </w:rPr>
          </w:pPr>
          <w:hyperlink w:anchor="_Toc225254196" w:history="1">
            <w:r w:rsidRPr="00685C64">
              <w:rPr>
                <w:rStyle w:val="Hyperlink"/>
                <w:noProof/>
              </w:rPr>
              <w:t>7.2.3</w:t>
            </w:r>
            <w:r>
              <w:rPr>
                <w:rFonts w:asciiTheme="minorHAnsi" w:eastAsiaTheme="minorEastAsia" w:hAnsiTheme="minorHAnsi" w:cstheme="minorBidi"/>
                <w:noProof/>
                <w:sz w:val="22"/>
                <w:szCs w:val="22"/>
                <w:lang w:val="lt-LT"/>
              </w:rPr>
              <w:tab/>
            </w:r>
            <w:r w:rsidRPr="00685C64">
              <w:rPr>
                <w:rStyle w:val="Hyperlink"/>
                <w:noProof/>
              </w:rPr>
              <w:t>Gyventojų modulio funkcinės galimybės</w:t>
            </w:r>
            <w:r>
              <w:rPr>
                <w:noProof/>
                <w:webHidden/>
              </w:rPr>
              <w:tab/>
            </w:r>
            <w:r>
              <w:rPr>
                <w:noProof/>
                <w:webHidden/>
              </w:rPr>
              <w:fldChar w:fldCharType="begin"/>
            </w:r>
            <w:r>
              <w:rPr>
                <w:noProof/>
                <w:webHidden/>
              </w:rPr>
              <w:instrText xml:space="preserve"> PAGEREF _Toc225254196 \h </w:instrText>
            </w:r>
            <w:r>
              <w:rPr>
                <w:noProof/>
                <w:webHidden/>
              </w:rPr>
            </w:r>
            <w:r>
              <w:rPr>
                <w:noProof/>
                <w:webHidden/>
              </w:rPr>
              <w:fldChar w:fldCharType="separate"/>
            </w:r>
            <w:r>
              <w:rPr>
                <w:noProof/>
                <w:webHidden/>
              </w:rPr>
              <w:t>47</w:t>
            </w:r>
            <w:r>
              <w:rPr>
                <w:noProof/>
                <w:webHidden/>
              </w:rPr>
              <w:fldChar w:fldCharType="end"/>
            </w:r>
          </w:hyperlink>
        </w:p>
        <w:p w14:paraId="369DCED1" w14:textId="6B27E6F2" w:rsidR="00D76565" w:rsidRDefault="00D76565">
          <w:pPr>
            <w:pStyle w:val="TOC3"/>
            <w:rPr>
              <w:rFonts w:asciiTheme="minorHAnsi" w:eastAsiaTheme="minorEastAsia" w:hAnsiTheme="minorHAnsi" w:cstheme="minorBidi"/>
              <w:noProof/>
              <w:sz w:val="22"/>
              <w:szCs w:val="22"/>
              <w:lang w:val="lt-LT"/>
            </w:rPr>
          </w:pPr>
          <w:hyperlink w:anchor="_Toc225254197" w:history="1">
            <w:r w:rsidRPr="00685C64">
              <w:rPr>
                <w:rStyle w:val="Hyperlink"/>
                <w:noProof/>
              </w:rPr>
              <w:t>7.2.4</w:t>
            </w:r>
            <w:r>
              <w:rPr>
                <w:rFonts w:asciiTheme="minorHAnsi" w:eastAsiaTheme="minorEastAsia" w:hAnsiTheme="minorHAnsi" w:cstheme="minorBidi"/>
                <w:noProof/>
                <w:sz w:val="22"/>
                <w:szCs w:val="22"/>
                <w:lang w:val="lt-LT"/>
              </w:rPr>
              <w:tab/>
            </w:r>
            <w:r w:rsidRPr="00685C64">
              <w:rPr>
                <w:rStyle w:val="Hyperlink"/>
                <w:noProof/>
              </w:rPr>
              <w:t>Gyventojų modulio sauga ir prieigos valdymas</w:t>
            </w:r>
            <w:r>
              <w:rPr>
                <w:noProof/>
                <w:webHidden/>
              </w:rPr>
              <w:tab/>
            </w:r>
            <w:r>
              <w:rPr>
                <w:noProof/>
                <w:webHidden/>
              </w:rPr>
              <w:fldChar w:fldCharType="begin"/>
            </w:r>
            <w:r>
              <w:rPr>
                <w:noProof/>
                <w:webHidden/>
              </w:rPr>
              <w:instrText xml:space="preserve"> PAGEREF _Toc225254197 \h </w:instrText>
            </w:r>
            <w:r>
              <w:rPr>
                <w:noProof/>
                <w:webHidden/>
              </w:rPr>
            </w:r>
            <w:r>
              <w:rPr>
                <w:noProof/>
                <w:webHidden/>
              </w:rPr>
              <w:fldChar w:fldCharType="separate"/>
            </w:r>
            <w:r>
              <w:rPr>
                <w:noProof/>
                <w:webHidden/>
              </w:rPr>
              <w:t>48</w:t>
            </w:r>
            <w:r>
              <w:rPr>
                <w:noProof/>
                <w:webHidden/>
              </w:rPr>
              <w:fldChar w:fldCharType="end"/>
            </w:r>
          </w:hyperlink>
        </w:p>
        <w:p w14:paraId="5F140390" w14:textId="3336AF7C" w:rsidR="00D76565" w:rsidRDefault="00D76565">
          <w:pPr>
            <w:pStyle w:val="TOC3"/>
            <w:rPr>
              <w:rFonts w:asciiTheme="minorHAnsi" w:eastAsiaTheme="minorEastAsia" w:hAnsiTheme="minorHAnsi" w:cstheme="minorBidi"/>
              <w:noProof/>
              <w:sz w:val="22"/>
              <w:szCs w:val="22"/>
              <w:lang w:val="lt-LT"/>
            </w:rPr>
          </w:pPr>
          <w:hyperlink w:anchor="_Toc225254198" w:history="1">
            <w:r w:rsidRPr="00685C64">
              <w:rPr>
                <w:rStyle w:val="Hyperlink"/>
                <w:noProof/>
              </w:rPr>
              <w:t>7.2.5</w:t>
            </w:r>
            <w:r>
              <w:rPr>
                <w:rFonts w:asciiTheme="minorHAnsi" w:eastAsiaTheme="minorEastAsia" w:hAnsiTheme="minorHAnsi" w:cstheme="minorBidi"/>
                <w:noProof/>
                <w:sz w:val="22"/>
                <w:szCs w:val="22"/>
                <w:lang w:val="lt-LT"/>
              </w:rPr>
              <w:tab/>
            </w:r>
            <w:r w:rsidRPr="00685C64">
              <w:rPr>
                <w:rStyle w:val="Hyperlink"/>
                <w:noProof/>
              </w:rPr>
              <w:t>Gyventojų portalo (ULSVIS modulio) sąveika su ULSVIS moduliais ir kitomis sistemomis</w:t>
            </w:r>
            <w:r>
              <w:rPr>
                <w:noProof/>
                <w:webHidden/>
              </w:rPr>
              <w:tab/>
            </w:r>
            <w:r>
              <w:rPr>
                <w:noProof/>
                <w:webHidden/>
              </w:rPr>
              <w:fldChar w:fldCharType="begin"/>
            </w:r>
            <w:r>
              <w:rPr>
                <w:noProof/>
                <w:webHidden/>
              </w:rPr>
              <w:instrText xml:space="preserve"> PAGEREF _Toc225254198 \h </w:instrText>
            </w:r>
            <w:r>
              <w:rPr>
                <w:noProof/>
                <w:webHidden/>
              </w:rPr>
            </w:r>
            <w:r>
              <w:rPr>
                <w:noProof/>
                <w:webHidden/>
              </w:rPr>
              <w:fldChar w:fldCharType="separate"/>
            </w:r>
            <w:r>
              <w:rPr>
                <w:noProof/>
                <w:webHidden/>
              </w:rPr>
              <w:t>48</w:t>
            </w:r>
            <w:r>
              <w:rPr>
                <w:noProof/>
                <w:webHidden/>
              </w:rPr>
              <w:fldChar w:fldCharType="end"/>
            </w:r>
          </w:hyperlink>
        </w:p>
        <w:p w14:paraId="1DD98AC6" w14:textId="1C0CFBB0" w:rsidR="00D76565" w:rsidRDefault="00D76565">
          <w:pPr>
            <w:pStyle w:val="TOC3"/>
            <w:rPr>
              <w:rFonts w:asciiTheme="minorHAnsi" w:eastAsiaTheme="minorEastAsia" w:hAnsiTheme="minorHAnsi" w:cstheme="minorBidi"/>
              <w:noProof/>
              <w:sz w:val="22"/>
              <w:szCs w:val="22"/>
              <w:lang w:val="lt-LT"/>
            </w:rPr>
          </w:pPr>
          <w:hyperlink w:anchor="_Toc225254199" w:history="1">
            <w:r w:rsidRPr="00685C64">
              <w:rPr>
                <w:rStyle w:val="Hyperlink"/>
                <w:noProof/>
              </w:rPr>
              <w:t>7.2.6</w:t>
            </w:r>
            <w:r>
              <w:rPr>
                <w:rFonts w:asciiTheme="minorHAnsi" w:eastAsiaTheme="minorEastAsia" w:hAnsiTheme="minorHAnsi" w:cstheme="minorBidi"/>
                <w:noProof/>
                <w:sz w:val="22"/>
                <w:szCs w:val="22"/>
                <w:lang w:val="lt-LT"/>
              </w:rPr>
              <w:tab/>
            </w:r>
            <w:r w:rsidRPr="00685C64">
              <w:rPr>
                <w:rStyle w:val="Hyperlink"/>
                <w:noProof/>
              </w:rPr>
              <w:t>Asmens duomenų apsauga ir sauga</w:t>
            </w:r>
            <w:r>
              <w:rPr>
                <w:noProof/>
                <w:webHidden/>
              </w:rPr>
              <w:tab/>
            </w:r>
            <w:r>
              <w:rPr>
                <w:noProof/>
                <w:webHidden/>
              </w:rPr>
              <w:fldChar w:fldCharType="begin"/>
            </w:r>
            <w:r>
              <w:rPr>
                <w:noProof/>
                <w:webHidden/>
              </w:rPr>
              <w:instrText xml:space="preserve"> PAGEREF _Toc225254199 \h </w:instrText>
            </w:r>
            <w:r>
              <w:rPr>
                <w:noProof/>
                <w:webHidden/>
              </w:rPr>
            </w:r>
            <w:r>
              <w:rPr>
                <w:noProof/>
                <w:webHidden/>
              </w:rPr>
              <w:fldChar w:fldCharType="separate"/>
            </w:r>
            <w:r>
              <w:rPr>
                <w:noProof/>
                <w:webHidden/>
              </w:rPr>
              <w:t>48</w:t>
            </w:r>
            <w:r>
              <w:rPr>
                <w:noProof/>
                <w:webHidden/>
              </w:rPr>
              <w:fldChar w:fldCharType="end"/>
            </w:r>
          </w:hyperlink>
        </w:p>
        <w:p w14:paraId="3DAD9124" w14:textId="1853C8C6" w:rsidR="00D76565" w:rsidRDefault="00D76565">
          <w:pPr>
            <w:pStyle w:val="TOC3"/>
            <w:rPr>
              <w:rFonts w:asciiTheme="minorHAnsi" w:eastAsiaTheme="minorEastAsia" w:hAnsiTheme="minorHAnsi" w:cstheme="minorBidi"/>
              <w:noProof/>
              <w:sz w:val="22"/>
              <w:szCs w:val="22"/>
              <w:lang w:val="lt-LT"/>
            </w:rPr>
          </w:pPr>
          <w:hyperlink w:anchor="_Toc225254200" w:history="1">
            <w:r w:rsidRPr="00685C64">
              <w:rPr>
                <w:rStyle w:val="Hyperlink"/>
                <w:noProof/>
              </w:rPr>
              <w:t>7.2.7</w:t>
            </w:r>
            <w:r>
              <w:rPr>
                <w:rFonts w:asciiTheme="minorHAnsi" w:eastAsiaTheme="minorEastAsia" w:hAnsiTheme="minorHAnsi" w:cstheme="minorBidi"/>
                <w:noProof/>
                <w:sz w:val="22"/>
                <w:szCs w:val="22"/>
                <w:lang w:val="lt-LT"/>
              </w:rPr>
              <w:tab/>
            </w:r>
            <w:r w:rsidRPr="00685C64">
              <w:rPr>
                <w:rStyle w:val="Hyperlink"/>
                <w:noProof/>
              </w:rPr>
              <w:t>Gyventojų modulio vaidmuo ULSVIS veikloje</w:t>
            </w:r>
            <w:r>
              <w:rPr>
                <w:noProof/>
                <w:webHidden/>
              </w:rPr>
              <w:tab/>
            </w:r>
            <w:r>
              <w:rPr>
                <w:noProof/>
                <w:webHidden/>
              </w:rPr>
              <w:fldChar w:fldCharType="begin"/>
            </w:r>
            <w:r>
              <w:rPr>
                <w:noProof/>
                <w:webHidden/>
              </w:rPr>
              <w:instrText xml:space="preserve"> PAGEREF _Toc225254200 \h </w:instrText>
            </w:r>
            <w:r>
              <w:rPr>
                <w:noProof/>
                <w:webHidden/>
              </w:rPr>
            </w:r>
            <w:r>
              <w:rPr>
                <w:noProof/>
                <w:webHidden/>
              </w:rPr>
              <w:fldChar w:fldCharType="separate"/>
            </w:r>
            <w:r>
              <w:rPr>
                <w:noProof/>
                <w:webHidden/>
              </w:rPr>
              <w:t>48</w:t>
            </w:r>
            <w:r>
              <w:rPr>
                <w:noProof/>
                <w:webHidden/>
              </w:rPr>
              <w:fldChar w:fldCharType="end"/>
            </w:r>
          </w:hyperlink>
        </w:p>
        <w:p w14:paraId="46A5E94B" w14:textId="0DEFE225" w:rsidR="00D76565" w:rsidRDefault="00D76565">
          <w:pPr>
            <w:pStyle w:val="TOC2"/>
            <w:rPr>
              <w:rFonts w:asciiTheme="minorHAnsi" w:eastAsiaTheme="minorEastAsia" w:hAnsiTheme="minorHAnsi" w:cstheme="minorBidi"/>
              <w:noProof/>
              <w:sz w:val="22"/>
              <w:szCs w:val="22"/>
              <w:lang w:val="lt-LT"/>
            </w:rPr>
          </w:pPr>
          <w:hyperlink w:anchor="_Toc225254201" w:history="1">
            <w:r w:rsidRPr="00685C64">
              <w:rPr>
                <w:rStyle w:val="Hyperlink"/>
                <w:noProof/>
              </w:rPr>
              <w:t>7.3</w:t>
            </w:r>
            <w:r>
              <w:rPr>
                <w:rFonts w:asciiTheme="minorHAnsi" w:eastAsiaTheme="minorEastAsia" w:hAnsiTheme="minorHAnsi" w:cstheme="minorBidi"/>
                <w:noProof/>
                <w:sz w:val="22"/>
                <w:szCs w:val="22"/>
                <w:lang w:val="lt-LT"/>
              </w:rPr>
              <w:tab/>
            </w:r>
            <w:r w:rsidRPr="00685C64">
              <w:rPr>
                <w:rStyle w:val="Hyperlink"/>
                <w:noProof/>
              </w:rPr>
              <w:t>UŽKREČIAMŲJŲ LIGŲ ATVEJO IR ASMENS, TURĖJUSIO SĄLYTĮ SU UŽKREČIAMĄJA LIGA, VALDYMO MODULIS</w:t>
            </w:r>
            <w:r>
              <w:rPr>
                <w:noProof/>
                <w:webHidden/>
              </w:rPr>
              <w:tab/>
            </w:r>
            <w:r>
              <w:rPr>
                <w:noProof/>
                <w:webHidden/>
              </w:rPr>
              <w:fldChar w:fldCharType="begin"/>
            </w:r>
            <w:r>
              <w:rPr>
                <w:noProof/>
                <w:webHidden/>
              </w:rPr>
              <w:instrText xml:space="preserve"> PAGEREF _Toc225254201 \h </w:instrText>
            </w:r>
            <w:r>
              <w:rPr>
                <w:noProof/>
                <w:webHidden/>
              </w:rPr>
            </w:r>
            <w:r>
              <w:rPr>
                <w:noProof/>
                <w:webHidden/>
              </w:rPr>
              <w:fldChar w:fldCharType="separate"/>
            </w:r>
            <w:r>
              <w:rPr>
                <w:noProof/>
                <w:webHidden/>
              </w:rPr>
              <w:t>48</w:t>
            </w:r>
            <w:r>
              <w:rPr>
                <w:noProof/>
                <w:webHidden/>
              </w:rPr>
              <w:fldChar w:fldCharType="end"/>
            </w:r>
          </w:hyperlink>
        </w:p>
        <w:p w14:paraId="65F3CC91" w14:textId="737494F2" w:rsidR="00D76565" w:rsidRDefault="00D76565">
          <w:pPr>
            <w:pStyle w:val="TOC3"/>
            <w:rPr>
              <w:rFonts w:asciiTheme="minorHAnsi" w:eastAsiaTheme="minorEastAsia" w:hAnsiTheme="minorHAnsi" w:cstheme="minorBidi"/>
              <w:noProof/>
              <w:sz w:val="22"/>
              <w:szCs w:val="22"/>
              <w:lang w:val="lt-LT"/>
            </w:rPr>
          </w:pPr>
          <w:hyperlink w:anchor="_Toc225254202" w:history="1">
            <w:r w:rsidRPr="00685C64">
              <w:rPr>
                <w:rStyle w:val="Hyperlink"/>
                <w:noProof/>
              </w:rPr>
              <w:t>7.3.1</w:t>
            </w:r>
            <w:r>
              <w:rPr>
                <w:rFonts w:asciiTheme="minorHAnsi" w:eastAsiaTheme="minorEastAsia" w:hAnsiTheme="minorHAnsi" w:cstheme="minorBidi"/>
                <w:noProof/>
                <w:sz w:val="22"/>
                <w:szCs w:val="22"/>
                <w:lang w:val="lt-LT"/>
              </w:rPr>
              <w:tab/>
            </w:r>
            <w:r w:rsidRPr="00685C64">
              <w:rPr>
                <w:rStyle w:val="Hyperlink"/>
                <w:noProof/>
              </w:rPr>
              <w:t>Atvejo anketa</w:t>
            </w:r>
            <w:r>
              <w:rPr>
                <w:noProof/>
                <w:webHidden/>
              </w:rPr>
              <w:tab/>
            </w:r>
            <w:r>
              <w:rPr>
                <w:noProof/>
                <w:webHidden/>
              </w:rPr>
              <w:fldChar w:fldCharType="begin"/>
            </w:r>
            <w:r>
              <w:rPr>
                <w:noProof/>
                <w:webHidden/>
              </w:rPr>
              <w:instrText xml:space="preserve"> PAGEREF _Toc225254202 \h </w:instrText>
            </w:r>
            <w:r>
              <w:rPr>
                <w:noProof/>
                <w:webHidden/>
              </w:rPr>
            </w:r>
            <w:r>
              <w:rPr>
                <w:noProof/>
                <w:webHidden/>
              </w:rPr>
              <w:fldChar w:fldCharType="separate"/>
            </w:r>
            <w:r>
              <w:rPr>
                <w:noProof/>
                <w:webHidden/>
              </w:rPr>
              <w:t>49</w:t>
            </w:r>
            <w:r>
              <w:rPr>
                <w:noProof/>
                <w:webHidden/>
              </w:rPr>
              <w:fldChar w:fldCharType="end"/>
            </w:r>
          </w:hyperlink>
        </w:p>
        <w:p w14:paraId="54FBCD36" w14:textId="35B58A9B" w:rsidR="00D76565" w:rsidRDefault="00D76565">
          <w:pPr>
            <w:pStyle w:val="TOC3"/>
            <w:rPr>
              <w:rFonts w:asciiTheme="minorHAnsi" w:eastAsiaTheme="minorEastAsia" w:hAnsiTheme="minorHAnsi" w:cstheme="minorBidi"/>
              <w:noProof/>
              <w:sz w:val="22"/>
              <w:szCs w:val="22"/>
              <w:lang w:val="lt-LT"/>
            </w:rPr>
          </w:pPr>
          <w:hyperlink w:anchor="_Toc225254203" w:history="1">
            <w:r w:rsidRPr="00685C64">
              <w:rPr>
                <w:rStyle w:val="Hyperlink"/>
                <w:noProof/>
              </w:rPr>
              <w:t>7.3.2</w:t>
            </w:r>
            <w:r>
              <w:rPr>
                <w:rFonts w:asciiTheme="minorHAnsi" w:eastAsiaTheme="minorEastAsia" w:hAnsiTheme="minorHAnsi" w:cstheme="minorBidi"/>
                <w:noProof/>
                <w:sz w:val="22"/>
                <w:szCs w:val="22"/>
                <w:lang w:val="lt-LT"/>
              </w:rPr>
              <w:tab/>
            </w:r>
            <w:r w:rsidRPr="00685C64">
              <w:rPr>
                <w:rStyle w:val="Hyperlink"/>
                <w:noProof/>
              </w:rPr>
              <w:t>Asmenų, turėjusių sąlytį su užkrečiamąja liga, anketa</w:t>
            </w:r>
            <w:r>
              <w:rPr>
                <w:noProof/>
                <w:webHidden/>
              </w:rPr>
              <w:tab/>
            </w:r>
            <w:r>
              <w:rPr>
                <w:noProof/>
                <w:webHidden/>
              </w:rPr>
              <w:fldChar w:fldCharType="begin"/>
            </w:r>
            <w:r>
              <w:rPr>
                <w:noProof/>
                <w:webHidden/>
              </w:rPr>
              <w:instrText xml:space="preserve"> PAGEREF _Toc225254203 \h </w:instrText>
            </w:r>
            <w:r>
              <w:rPr>
                <w:noProof/>
                <w:webHidden/>
              </w:rPr>
            </w:r>
            <w:r>
              <w:rPr>
                <w:noProof/>
                <w:webHidden/>
              </w:rPr>
              <w:fldChar w:fldCharType="separate"/>
            </w:r>
            <w:r>
              <w:rPr>
                <w:noProof/>
                <w:webHidden/>
              </w:rPr>
              <w:t>50</w:t>
            </w:r>
            <w:r>
              <w:rPr>
                <w:noProof/>
                <w:webHidden/>
              </w:rPr>
              <w:fldChar w:fldCharType="end"/>
            </w:r>
          </w:hyperlink>
        </w:p>
        <w:p w14:paraId="5AFC7818" w14:textId="1B0A916D" w:rsidR="00D76565" w:rsidRDefault="00D76565">
          <w:pPr>
            <w:pStyle w:val="TOC3"/>
            <w:rPr>
              <w:rFonts w:asciiTheme="minorHAnsi" w:eastAsiaTheme="minorEastAsia" w:hAnsiTheme="minorHAnsi" w:cstheme="minorBidi"/>
              <w:noProof/>
              <w:sz w:val="22"/>
              <w:szCs w:val="22"/>
              <w:lang w:val="lt-LT"/>
            </w:rPr>
          </w:pPr>
          <w:hyperlink w:anchor="_Toc225254204" w:history="1">
            <w:r w:rsidRPr="00685C64">
              <w:rPr>
                <w:rStyle w:val="Hyperlink"/>
                <w:noProof/>
              </w:rPr>
              <w:t>7.3.3</w:t>
            </w:r>
            <w:r>
              <w:rPr>
                <w:rFonts w:asciiTheme="minorHAnsi" w:eastAsiaTheme="minorEastAsia" w:hAnsiTheme="minorHAnsi" w:cstheme="minorBidi"/>
                <w:noProof/>
                <w:sz w:val="22"/>
                <w:szCs w:val="22"/>
                <w:lang w:val="lt-LT"/>
              </w:rPr>
              <w:tab/>
            </w:r>
            <w:r w:rsidRPr="00685C64">
              <w:rPr>
                <w:rStyle w:val="Hyperlink"/>
                <w:noProof/>
              </w:rPr>
              <w:t>Atvejo ir asmenų, turėjusių sąlytį su užkrečiamąja liga, anketos išoriniam naudotojui registracijos procesas</w:t>
            </w:r>
            <w:r>
              <w:rPr>
                <w:noProof/>
                <w:webHidden/>
              </w:rPr>
              <w:tab/>
            </w:r>
            <w:r>
              <w:rPr>
                <w:noProof/>
                <w:webHidden/>
              </w:rPr>
              <w:fldChar w:fldCharType="begin"/>
            </w:r>
            <w:r>
              <w:rPr>
                <w:noProof/>
                <w:webHidden/>
              </w:rPr>
              <w:instrText xml:space="preserve"> PAGEREF _Toc225254204 \h </w:instrText>
            </w:r>
            <w:r>
              <w:rPr>
                <w:noProof/>
                <w:webHidden/>
              </w:rPr>
            </w:r>
            <w:r>
              <w:rPr>
                <w:noProof/>
                <w:webHidden/>
              </w:rPr>
              <w:fldChar w:fldCharType="separate"/>
            </w:r>
            <w:r>
              <w:rPr>
                <w:noProof/>
                <w:webHidden/>
              </w:rPr>
              <w:t>50</w:t>
            </w:r>
            <w:r>
              <w:rPr>
                <w:noProof/>
                <w:webHidden/>
              </w:rPr>
              <w:fldChar w:fldCharType="end"/>
            </w:r>
          </w:hyperlink>
        </w:p>
        <w:p w14:paraId="229804A4" w14:textId="4748610E" w:rsidR="00D76565" w:rsidRDefault="00D76565">
          <w:pPr>
            <w:pStyle w:val="TOC2"/>
            <w:rPr>
              <w:rFonts w:asciiTheme="minorHAnsi" w:eastAsiaTheme="minorEastAsia" w:hAnsiTheme="minorHAnsi" w:cstheme="minorBidi"/>
              <w:noProof/>
              <w:sz w:val="22"/>
              <w:szCs w:val="22"/>
              <w:lang w:val="lt-LT"/>
            </w:rPr>
          </w:pPr>
          <w:hyperlink w:anchor="_Toc225254205" w:history="1">
            <w:r w:rsidRPr="00685C64">
              <w:rPr>
                <w:rStyle w:val="Hyperlink"/>
                <w:noProof/>
              </w:rPr>
              <w:t>7.4</w:t>
            </w:r>
            <w:r>
              <w:rPr>
                <w:rFonts w:asciiTheme="minorHAnsi" w:eastAsiaTheme="minorEastAsia" w:hAnsiTheme="minorHAnsi" w:cstheme="minorBidi"/>
                <w:noProof/>
                <w:sz w:val="22"/>
                <w:szCs w:val="22"/>
                <w:lang w:val="lt-LT"/>
              </w:rPr>
              <w:tab/>
            </w:r>
            <w:r w:rsidRPr="00685C64">
              <w:rPr>
                <w:rStyle w:val="Hyperlink"/>
                <w:noProof/>
              </w:rPr>
              <w:t>PROTRŪKIŲ IDENTIFIKAVIMO MODULIS</w:t>
            </w:r>
            <w:r>
              <w:rPr>
                <w:noProof/>
                <w:webHidden/>
              </w:rPr>
              <w:tab/>
            </w:r>
            <w:r>
              <w:rPr>
                <w:noProof/>
                <w:webHidden/>
              </w:rPr>
              <w:fldChar w:fldCharType="begin"/>
            </w:r>
            <w:r>
              <w:rPr>
                <w:noProof/>
                <w:webHidden/>
              </w:rPr>
              <w:instrText xml:space="preserve"> PAGEREF _Toc225254205 \h </w:instrText>
            </w:r>
            <w:r>
              <w:rPr>
                <w:noProof/>
                <w:webHidden/>
              </w:rPr>
            </w:r>
            <w:r>
              <w:rPr>
                <w:noProof/>
                <w:webHidden/>
              </w:rPr>
              <w:fldChar w:fldCharType="separate"/>
            </w:r>
            <w:r>
              <w:rPr>
                <w:noProof/>
                <w:webHidden/>
              </w:rPr>
              <w:t>53</w:t>
            </w:r>
            <w:r>
              <w:rPr>
                <w:noProof/>
                <w:webHidden/>
              </w:rPr>
              <w:fldChar w:fldCharType="end"/>
            </w:r>
          </w:hyperlink>
        </w:p>
        <w:p w14:paraId="3CF6CBD7" w14:textId="6FB79D59" w:rsidR="00D76565" w:rsidRDefault="00D76565">
          <w:pPr>
            <w:pStyle w:val="TOC3"/>
            <w:rPr>
              <w:rFonts w:asciiTheme="minorHAnsi" w:eastAsiaTheme="minorEastAsia" w:hAnsiTheme="minorHAnsi" w:cstheme="minorBidi"/>
              <w:noProof/>
              <w:sz w:val="22"/>
              <w:szCs w:val="22"/>
              <w:lang w:val="lt-LT"/>
            </w:rPr>
          </w:pPr>
          <w:hyperlink w:anchor="_Toc225254206" w:history="1">
            <w:r w:rsidRPr="00685C64">
              <w:rPr>
                <w:rStyle w:val="Hyperlink"/>
                <w:noProof/>
              </w:rPr>
              <w:t>7.4.1</w:t>
            </w:r>
            <w:r>
              <w:rPr>
                <w:rFonts w:asciiTheme="minorHAnsi" w:eastAsiaTheme="minorEastAsia" w:hAnsiTheme="minorHAnsi" w:cstheme="minorBidi"/>
                <w:noProof/>
                <w:sz w:val="22"/>
                <w:szCs w:val="22"/>
                <w:lang w:val="lt-LT"/>
              </w:rPr>
              <w:tab/>
            </w:r>
            <w:r w:rsidRPr="00685C64">
              <w:rPr>
                <w:rStyle w:val="Hyperlink"/>
                <w:noProof/>
              </w:rPr>
              <w:t>Protrūkių identifikavimo modulio veiklos procesas</w:t>
            </w:r>
            <w:r>
              <w:rPr>
                <w:noProof/>
                <w:webHidden/>
              </w:rPr>
              <w:tab/>
            </w:r>
            <w:r>
              <w:rPr>
                <w:noProof/>
                <w:webHidden/>
              </w:rPr>
              <w:fldChar w:fldCharType="begin"/>
            </w:r>
            <w:r>
              <w:rPr>
                <w:noProof/>
                <w:webHidden/>
              </w:rPr>
              <w:instrText xml:space="preserve"> PAGEREF _Toc225254206 \h </w:instrText>
            </w:r>
            <w:r>
              <w:rPr>
                <w:noProof/>
                <w:webHidden/>
              </w:rPr>
            </w:r>
            <w:r>
              <w:rPr>
                <w:noProof/>
                <w:webHidden/>
              </w:rPr>
              <w:fldChar w:fldCharType="separate"/>
            </w:r>
            <w:r>
              <w:rPr>
                <w:noProof/>
                <w:webHidden/>
              </w:rPr>
              <w:t>53</w:t>
            </w:r>
            <w:r>
              <w:rPr>
                <w:noProof/>
                <w:webHidden/>
              </w:rPr>
              <w:fldChar w:fldCharType="end"/>
            </w:r>
          </w:hyperlink>
        </w:p>
        <w:p w14:paraId="62F6BCC9" w14:textId="23AB7EE5" w:rsidR="00D76565" w:rsidRDefault="00D76565">
          <w:pPr>
            <w:pStyle w:val="TOC3"/>
            <w:rPr>
              <w:rFonts w:asciiTheme="minorHAnsi" w:eastAsiaTheme="minorEastAsia" w:hAnsiTheme="minorHAnsi" w:cstheme="minorBidi"/>
              <w:noProof/>
              <w:sz w:val="22"/>
              <w:szCs w:val="22"/>
              <w:lang w:val="lt-LT"/>
            </w:rPr>
          </w:pPr>
          <w:hyperlink w:anchor="_Toc225254207" w:history="1">
            <w:r w:rsidRPr="00685C64">
              <w:rPr>
                <w:rStyle w:val="Hyperlink"/>
                <w:noProof/>
              </w:rPr>
              <w:t>7.4.2</w:t>
            </w:r>
            <w:r>
              <w:rPr>
                <w:rFonts w:asciiTheme="minorHAnsi" w:eastAsiaTheme="minorEastAsia" w:hAnsiTheme="minorHAnsi" w:cstheme="minorBidi"/>
                <w:noProof/>
                <w:sz w:val="22"/>
                <w:szCs w:val="22"/>
                <w:lang w:val="lt-LT"/>
              </w:rPr>
              <w:tab/>
            </w:r>
            <w:r w:rsidRPr="00685C64">
              <w:rPr>
                <w:rStyle w:val="Hyperlink"/>
                <w:noProof/>
              </w:rPr>
              <w:t>Protrūkių identifikavimo modulio funkciniai reikalavimai</w:t>
            </w:r>
            <w:r>
              <w:rPr>
                <w:noProof/>
                <w:webHidden/>
              </w:rPr>
              <w:tab/>
            </w:r>
            <w:r>
              <w:rPr>
                <w:noProof/>
                <w:webHidden/>
              </w:rPr>
              <w:fldChar w:fldCharType="begin"/>
            </w:r>
            <w:r>
              <w:rPr>
                <w:noProof/>
                <w:webHidden/>
              </w:rPr>
              <w:instrText xml:space="preserve"> PAGEREF _Toc225254207 \h </w:instrText>
            </w:r>
            <w:r>
              <w:rPr>
                <w:noProof/>
                <w:webHidden/>
              </w:rPr>
            </w:r>
            <w:r>
              <w:rPr>
                <w:noProof/>
                <w:webHidden/>
              </w:rPr>
              <w:fldChar w:fldCharType="separate"/>
            </w:r>
            <w:r>
              <w:rPr>
                <w:noProof/>
                <w:webHidden/>
              </w:rPr>
              <w:t>54</w:t>
            </w:r>
            <w:r>
              <w:rPr>
                <w:noProof/>
                <w:webHidden/>
              </w:rPr>
              <w:fldChar w:fldCharType="end"/>
            </w:r>
          </w:hyperlink>
        </w:p>
        <w:p w14:paraId="2EB56860" w14:textId="7E0CAA78" w:rsidR="00D76565" w:rsidRDefault="00D76565">
          <w:pPr>
            <w:pStyle w:val="TOC3"/>
            <w:rPr>
              <w:rFonts w:asciiTheme="minorHAnsi" w:eastAsiaTheme="minorEastAsia" w:hAnsiTheme="minorHAnsi" w:cstheme="minorBidi"/>
              <w:noProof/>
              <w:sz w:val="22"/>
              <w:szCs w:val="22"/>
              <w:lang w:val="lt-LT"/>
            </w:rPr>
          </w:pPr>
          <w:hyperlink w:anchor="_Toc225254208" w:history="1">
            <w:r w:rsidRPr="00685C64">
              <w:rPr>
                <w:rStyle w:val="Hyperlink"/>
                <w:noProof/>
              </w:rPr>
              <w:t>7.4.3</w:t>
            </w:r>
            <w:r>
              <w:rPr>
                <w:rFonts w:asciiTheme="minorHAnsi" w:eastAsiaTheme="minorEastAsia" w:hAnsiTheme="minorHAnsi" w:cstheme="minorBidi"/>
                <w:noProof/>
                <w:sz w:val="22"/>
                <w:szCs w:val="22"/>
                <w:lang w:val="lt-LT"/>
              </w:rPr>
              <w:tab/>
            </w:r>
            <w:r w:rsidRPr="00685C64">
              <w:rPr>
                <w:rStyle w:val="Hyperlink"/>
                <w:noProof/>
              </w:rPr>
              <w:t>Informacija apie protrūkių metu nustatytų užkrečiamųjų ligų sukėlėjų, nustatytų žmonėms ir išskirtų iš maisto ar aplinkos, tipus (genotipus)</w:t>
            </w:r>
            <w:r>
              <w:rPr>
                <w:noProof/>
                <w:webHidden/>
              </w:rPr>
              <w:tab/>
            </w:r>
            <w:r>
              <w:rPr>
                <w:noProof/>
                <w:webHidden/>
              </w:rPr>
              <w:fldChar w:fldCharType="begin"/>
            </w:r>
            <w:r>
              <w:rPr>
                <w:noProof/>
                <w:webHidden/>
              </w:rPr>
              <w:instrText xml:space="preserve"> PAGEREF _Toc225254208 \h </w:instrText>
            </w:r>
            <w:r>
              <w:rPr>
                <w:noProof/>
                <w:webHidden/>
              </w:rPr>
            </w:r>
            <w:r>
              <w:rPr>
                <w:noProof/>
                <w:webHidden/>
              </w:rPr>
              <w:fldChar w:fldCharType="separate"/>
            </w:r>
            <w:r>
              <w:rPr>
                <w:noProof/>
                <w:webHidden/>
              </w:rPr>
              <w:t>56</w:t>
            </w:r>
            <w:r>
              <w:rPr>
                <w:noProof/>
                <w:webHidden/>
              </w:rPr>
              <w:fldChar w:fldCharType="end"/>
            </w:r>
          </w:hyperlink>
        </w:p>
        <w:p w14:paraId="0072004C" w14:textId="0A42ADF0" w:rsidR="00D76565" w:rsidRDefault="00D76565">
          <w:pPr>
            <w:pStyle w:val="TOC3"/>
            <w:rPr>
              <w:rFonts w:asciiTheme="minorHAnsi" w:eastAsiaTheme="minorEastAsia" w:hAnsiTheme="minorHAnsi" w:cstheme="minorBidi"/>
              <w:noProof/>
              <w:sz w:val="22"/>
              <w:szCs w:val="22"/>
              <w:lang w:val="lt-LT"/>
            </w:rPr>
          </w:pPr>
          <w:hyperlink w:anchor="_Toc225254209" w:history="1">
            <w:r w:rsidRPr="00685C64">
              <w:rPr>
                <w:rStyle w:val="Hyperlink"/>
                <w:noProof/>
              </w:rPr>
              <w:t>7.4.4</w:t>
            </w:r>
            <w:r>
              <w:rPr>
                <w:rFonts w:asciiTheme="minorHAnsi" w:eastAsiaTheme="minorEastAsia" w:hAnsiTheme="minorHAnsi" w:cstheme="minorBidi"/>
                <w:noProof/>
                <w:sz w:val="22"/>
                <w:szCs w:val="22"/>
                <w:lang w:val="lt-LT"/>
              </w:rPr>
              <w:tab/>
            </w:r>
            <w:r w:rsidRPr="00685C64">
              <w:rPr>
                <w:rStyle w:val="Hyperlink"/>
                <w:noProof/>
              </w:rPr>
              <w:t>Integracijų funkcionalumas ataskaitose</w:t>
            </w:r>
            <w:r>
              <w:rPr>
                <w:noProof/>
                <w:webHidden/>
              </w:rPr>
              <w:tab/>
            </w:r>
            <w:r>
              <w:rPr>
                <w:noProof/>
                <w:webHidden/>
              </w:rPr>
              <w:fldChar w:fldCharType="begin"/>
            </w:r>
            <w:r>
              <w:rPr>
                <w:noProof/>
                <w:webHidden/>
              </w:rPr>
              <w:instrText xml:space="preserve"> PAGEREF _Toc225254209 \h </w:instrText>
            </w:r>
            <w:r>
              <w:rPr>
                <w:noProof/>
                <w:webHidden/>
              </w:rPr>
            </w:r>
            <w:r>
              <w:rPr>
                <w:noProof/>
                <w:webHidden/>
              </w:rPr>
              <w:fldChar w:fldCharType="separate"/>
            </w:r>
            <w:r>
              <w:rPr>
                <w:noProof/>
                <w:webHidden/>
              </w:rPr>
              <w:t>56</w:t>
            </w:r>
            <w:r>
              <w:rPr>
                <w:noProof/>
                <w:webHidden/>
              </w:rPr>
              <w:fldChar w:fldCharType="end"/>
            </w:r>
          </w:hyperlink>
        </w:p>
        <w:p w14:paraId="308219C9" w14:textId="30A2091E" w:rsidR="00D76565" w:rsidRDefault="00D76565">
          <w:pPr>
            <w:pStyle w:val="TOC3"/>
            <w:rPr>
              <w:rFonts w:asciiTheme="minorHAnsi" w:eastAsiaTheme="minorEastAsia" w:hAnsiTheme="minorHAnsi" w:cstheme="minorBidi"/>
              <w:noProof/>
              <w:sz w:val="22"/>
              <w:szCs w:val="22"/>
              <w:lang w:val="lt-LT"/>
            </w:rPr>
          </w:pPr>
          <w:hyperlink w:anchor="_Toc225254210" w:history="1">
            <w:r w:rsidRPr="00685C64">
              <w:rPr>
                <w:rStyle w:val="Hyperlink"/>
                <w:noProof/>
              </w:rPr>
              <w:t>7.4.5</w:t>
            </w:r>
            <w:r>
              <w:rPr>
                <w:rFonts w:asciiTheme="minorHAnsi" w:eastAsiaTheme="minorEastAsia" w:hAnsiTheme="minorHAnsi" w:cstheme="minorBidi"/>
                <w:noProof/>
                <w:sz w:val="22"/>
                <w:szCs w:val="22"/>
                <w:lang w:val="lt-LT"/>
              </w:rPr>
              <w:tab/>
            </w:r>
            <w:r w:rsidRPr="00685C64">
              <w:rPr>
                <w:rStyle w:val="Hyperlink"/>
                <w:noProof/>
              </w:rPr>
              <w:t>ULSVIS Tuberkuliozės atvejų valdymo modulis</w:t>
            </w:r>
            <w:r>
              <w:rPr>
                <w:noProof/>
                <w:webHidden/>
              </w:rPr>
              <w:tab/>
            </w:r>
            <w:r>
              <w:rPr>
                <w:noProof/>
                <w:webHidden/>
              </w:rPr>
              <w:fldChar w:fldCharType="begin"/>
            </w:r>
            <w:r>
              <w:rPr>
                <w:noProof/>
                <w:webHidden/>
              </w:rPr>
              <w:instrText xml:space="preserve"> PAGEREF _Toc225254210 \h </w:instrText>
            </w:r>
            <w:r>
              <w:rPr>
                <w:noProof/>
                <w:webHidden/>
              </w:rPr>
            </w:r>
            <w:r>
              <w:rPr>
                <w:noProof/>
                <w:webHidden/>
              </w:rPr>
              <w:fldChar w:fldCharType="separate"/>
            </w:r>
            <w:r>
              <w:rPr>
                <w:noProof/>
                <w:webHidden/>
              </w:rPr>
              <w:t>56</w:t>
            </w:r>
            <w:r>
              <w:rPr>
                <w:noProof/>
                <w:webHidden/>
              </w:rPr>
              <w:fldChar w:fldCharType="end"/>
            </w:r>
          </w:hyperlink>
        </w:p>
        <w:p w14:paraId="0A23F403" w14:textId="71CB3CAC" w:rsidR="00D76565" w:rsidRDefault="00D76565">
          <w:pPr>
            <w:pStyle w:val="TOC2"/>
            <w:rPr>
              <w:rFonts w:asciiTheme="minorHAnsi" w:eastAsiaTheme="minorEastAsia" w:hAnsiTheme="minorHAnsi" w:cstheme="minorBidi"/>
              <w:noProof/>
              <w:sz w:val="22"/>
              <w:szCs w:val="22"/>
              <w:lang w:val="lt-LT"/>
            </w:rPr>
          </w:pPr>
          <w:hyperlink w:anchor="_Toc225254211" w:history="1">
            <w:r w:rsidRPr="00685C64">
              <w:rPr>
                <w:rStyle w:val="Hyperlink"/>
                <w:noProof/>
              </w:rPr>
              <w:t>7.5</w:t>
            </w:r>
            <w:r>
              <w:rPr>
                <w:rFonts w:asciiTheme="minorHAnsi" w:eastAsiaTheme="minorEastAsia" w:hAnsiTheme="minorHAnsi" w:cstheme="minorBidi"/>
                <w:noProof/>
                <w:sz w:val="22"/>
                <w:szCs w:val="22"/>
                <w:lang w:val="lt-LT"/>
              </w:rPr>
              <w:tab/>
            </w:r>
            <w:r w:rsidRPr="00685C64">
              <w:rPr>
                <w:rStyle w:val="Hyperlink"/>
                <w:noProof/>
              </w:rPr>
              <w:t>NAUDOTOJŲ ADMINISTRAVIMO MODULIS</w:t>
            </w:r>
            <w:r>
              <w:rPr>
                <w:noProof/>
                <w:webHidden/>
              </w:rPr>
              <w:tab/>
            </w:r>
            <w:r>
              <w:rPr>
                <w:noProof/>
                <w:webHidden/>
              </w:rPr>
              <w:fldChar w:fldCharType="begin"/>
            </w:r>
            <w:r>
              <w:rPr>
                <w:noProof/>
                <w:webHidden/>
              </w:rPr>
              <w:instrText xml:space="preserve"> PAGEREF _Toc225254211 \h </w:instrText>
            </w:r>
            <w:r>
              <w:rPr>
                <w:noProof/>
                <w:webHidden/>
              </w:rPr>
            </w:r>
            <w:r>
              <w:rPr>
                <w:noProof/>
                <w:webHidden/>
              </w:rPr>
              <w:fldChar w:fldCharType="separate"/>
            </w:r>
            <w:r>
              <w:rPr>
                <w:noProof/>
                <w:webHidden/>
              </w:rPr>
              <w:t>58</w:t>
            </w:r>
            <w:r>
              <w:rPr>
                <w:noProof/>
                <w:webHidden/>
              </w:rPr>
              <w:fldChar w:fldCharType="end"/>
            </w:r>
          </w:hyperlink>
        </w:p>
        <w:p w14:paraId="2054DAB7" w14:textId="5076A52F" w:rsidR="00D76565" w:rsidRDefault="00D76565">
          <w:pPr>
            <w:pStyle w:val="TOC2"/>
            <w:rPr>
              <w:rFonts w:asciiTheme="minorHAnsi" w:eastAsiaTheme="minorEastAsia" w:hAnsiTheme="minorHAnsi" w:cstheme="minorBidi"/>
              <w:noProof/>
              <w:sz w:val="22"/>
              <w:szCs w:val="22"/>
              <w:lang w:val="lt-LT"/>
            </w:rPr>
          </w:pPr>
          <w:hyperlink w:anchor="_Toc225254212" w:history="1">
            <w:r w:rsidRPr="00685C64">
              <w:rPr>
                <w:rStyle w:val="Hyperlink"/>
                <w:noProof/>
              </w:rPr>
              <w:t>7.6</w:t>
            </w:r>
            <w:r>
              <w:rPr>
                <w:rFonts w:asciiTheme="minorHAnsi" w:eastAsiaTheme="minorEastAsia" w:hAnsiTheme="minorHAnsi" w:cstheme="minorBidi"/>
                <w:noProof/>
                <w:sz w:val="22"/>
                <w:szCs w:val="22"/>
                <w:lang w:val="lt-LT"/>
              </w:rPr>
              <w:tab/>
            </w:r>
            <w:r w:rsidRPr="00685C64">
              <w:rPr>
                <w:rStyle w:val="Hyperlink"/>
                <w:noProof/>
              </w:rPr>
              <w:t>Reikalavimai klasifikatorių administravimui</w:t>
            </w:r>
            <w:r>
              <w:rPr>
                <w:noProof/>
                <w:webHidden/>
              </w:rPr>
              <w:tab/>
            </w:r>
            <w:r>
              <w:rPr>
                <w:noProof/>
                <w:webHidden/>
              </w:rPr>
              <w:fldChar w:fldCharType="begin"/>
            </w:r>
            <w:r>
              <w:rPr>
                <w:noProof/>
                <w:webHidden/>
              </w:rPr>
              <w:instrText xml:space="preserve"> PAGEREF _Toc225254212 \h </w:instrText>
            </w:r>
            <w:r>
              <w:rPr>
                <w:noProof/>
                <w:webHidden/>
              </w:rPr>
            </w:r>
            <w:r>
              <w:rPr>
                <w:noProof/>
                <w:webHidden/>
              </w:rPr>
              <w:fldChar w:fldCharType="separate"/>
            </w:r>
            <w:r>
              <w:rPr>
                <w:noProof/>
                <w:webHidden/>
              </w:rPr>
              <w:t>59</w:t>
            </w:r>
            <w:r>
              <w:rPr>
                <w:noProof/>
                <w:webHidden/>
              </w:rPr>
              <w:fldChar w:fldCharType="end"/>
            </w:r>
          </w:hyperlink>
        </w:p>
        <w:p w14:paraId="7257627A" w14:textId="29892299" w:rsidR="00D76565" w:rsidRDefault="00D76565">
          <w:pPr>
            <w:pStyle w:val="TOC2"/>
            <w:rPr>
              <w:rFonts w:asciiTheme="minorHAnsi" w:eastAsiaTheme="minorEastAsia" w:hAnsiTheme="minorHAnsi" w:cstheme="minorBidi"/>
              <w:noProof/>
              <w:sz w:val="22"/>
              <w:szCs w:val="22"/>
              <w:lang w:val="lt-LT"/>
            </w:rPr>
          </w:pPr>
          <w:hyperlink w:anchor="_Toc225254213" w:history="1">
            <w:r w:rsidRPr="00685C64">
              <w:rPr>
                <w:rStyle w:val="Hyperlink"/>
                <w:noProof/>
              </w:rPr>
              <w:t>7.7</w:t>
            </w:r>
            <w:r>
              <w:rPr>
                <w:rFonts w:asciiTheme="minorHAnsi" w:eastAsiaTheme="minorEastAsia" w:hAnsiTheme="minorHAnsi" w:cstheme="minorBidi"/>
                <w:noProof/>
                <w:sz w:val="22"/>
                <w:szCs w:val="22"/>
                <w:lang w:val="lt-LT"/>
              </w:rPr>
              <w:tab/>
            </w:r>
            <w:r w:rsidRPr="00685C64">
              <w:rPr>
                <w:rStyle w:val="Hyperlink"/>
                <w:noProof/>
              </w:rPr>
              <w:t>REIKALAVIMAI INTEGRACIJOMS</w:t>
            </w:r>
            <w:r>
              <w:rPr>
                <w:noProof/>
                <w:webHidden/>
              </w:rPr>
              <w:tab/>
            </w:r>
            <w:r>
              <w:rPr>
                <w:noProof/>
                <w:webHidden/>
              </w:rPr>
              <w:fldChar w:fldCharType="begin"/>
            </w:r>
            <w:r>
              <w:rPr>
                <w:noProof/>
                <w:webHidden/>
              </w:rPr>
              <w:instrText xml:space="preserve"> PAGEREF _Toc225254213 \h </w:instrText>
            </w:r>
            <w:r>
              <w:rPr>
                <w:noProof/>
                <w:webHidden/>
              </w:rPr>
            </w:r>
            <w:r>
              <w:rPr>
                <w:noProof/>
                <w:webHidden/>
              </w:rPr>
              <w:fldChar w:fldCharType="separate"/>
            </w:r>
            <w:r>
              <w:rPr>
                <w:noProof/>
                <w:webHidden/>
              </w:rPr>
              <w:t>59</w:t>
            </w:r>
            <w:r>
              <w:rPr>
                <w:noProof/>
                <w:webHidden/>
              </w:rPr>
              <w:fldChar w:fldCharType="end"/>
            </w:r>
          </w:hyperlink>
        </w:p>
        <w:p w14:paraId="1D69C929" w14:textId="567B69A7" w:rsidR="00D76565" w:rsidRDefault="00D76565">
          <w:pPr>
            <w:pStyle w:val="TOC1"/>
            <w:rPr>
              <w:rFonts w:asciiTheme="minorHAnsi" w:eastAsiaTheme="minorEastAsia" w:hAnsiTheme="minorHAnsi" w:cstheme="minorBidi"/>
              <w:sz w:val="22"/>
              <w:szCs w:val="22"/>
              <w:lang w:val="lt-LT"/>
            </w:rPr>
          </w:pPr>
          <w:hyperlink w:anchor="_Toc225254214" w:history="1">
            <w:r w:rsidRPr="00685C64">
              <w:rPr>
                <w:rStyle w:val="Hyperlink"/>
              </w:rPr>
              <w:t>9.</w:t>
            </w:r>
            <w:r>
              <w:rPr>
                <w:rFonts w:asciiTheme="minorHAnsi" w:eastAsiaTheme="minorEastAsia" w:hAnsiTheme="minorHAnsi" w:cstheme="minorBidi"/>
                <w:sz w:val="22"/>
                <w:szCs w:val="22"/>
                <w:lang w:val="lt-LT"/>
              </w:rPr>
              <w:tab/>
            </w:r>
            <w:r w:rsidRPr="00685C64">
              <w:rPr>
                <w:rStyle w:val="Hyperlink"/>
              </w:rPr>
              <w:t>ULSVIS NEFUNKCINIAI REIKALAVIMAI</w:t>
            </w:r>
            <w:r>
              <w:rPr>
                <w:webHidden/>
              </w:rPr>
              <w:tab/>
            </w:r>
            <w:r>
              <w:rPr>
                <w:webHidden/>
              </w:rPr>
              <w:fldChar w:fldCharType="begin"/>
            </w:r>
            <w:r>
              <w:rPr>
                <w:webHidden/>
              </w:rPr>
              <w:instrText xml:space="preserve"> PAGEREF _Toc225254214 \h </w:instrText>
            </w:r>
            <w:r>
              <w:rPr>
                <w:webHidden/>
              </w:rPr>
            </w:r>
            <w:r>
              <w:rPr>
                <w:webHidden/>
              </w:rPr>
              <w:fldChar w:fldCharType="separate"/>
            </w:r>
            <w:r>
              <w:rPr>
                <w:webHidden/>
              </w:rPr>
              <w:t>67</w:t>
            </w:r>
            <w:r>
              <w:rPr>
                <w:webHidden/>
              </w:rPr>
              <w:fldChar w:fldCharType="end"/>
            </w:r>
          </w:hyperlink>
        </w:p>
        <w:p w14:paraId="7E56FC3D" w14:textId="2A067DD2" w:rsidR="00D76565" w:rsidRDefault="00D76565">
          <w:pPr>
            <w:pStyle w:val="TOC2"/>
            <w:rPr>
              <w:rFonts w:asciiTheme="minorHAnsi" w:eastAsiaTheme="minorEastAsia" w:hAnsiTheme="minorHAnsi" w:cstheme="minorBidi"/>
              <w:noProof/>
              <w:sz w:val="22"/>
              <w:szCs w:val="22"/>
              <w:lang w:val="lt-LT"/>
            </w:rPr>
          </w:pPr>
          <w:hyperlink w:anchor="_Toc225254215" w:history="1">
            <w:r w:rsidRPr="00685C64">
              <w:rPr>
                <w:rStyle w:val="Hyperlink"/>
                <w:noProof/>
              </w:rPr>
              <w:t>9.1.</w:t>
            </w:r>
            <w:r>
              <w:rPr>
                <w:rFonts w:asciiTheme="minorHAnsi" w:eastAsiaTheme="minorEastAsia" w:hAnsiTheme="minorHAnsi" w:cstheme="minorBidi"/>
                <w:noProof/>
                <w:sz w:val="22"/>
                <w:szCs w:val="22"/>
                <w:lang w:val="lt-LT"/>
              </w:rPr>
              <w:tab/>
            </w:r>
            <w:r w:rsidRPr="00685C64">
              <w:rPr>
                <w:rStyle w:val="Hyperlink"/>
                <w:noProof/>
              </w:rPr>
              <w:t>REIKALAVIMAI INFORMACINĖS SISTEMOS ARCHITEKTŪRAI</w:t>
            </w:r>
            <w:r>
              <w:rPr>
                <w:noProof/>
                <w:webHidden/>
              </w:rPr>
              <w:tab/>
            </w:r>
            <w:r>
              <w:rPr>
                <w:noProof/>
                <w:webHidden/>
              </w:rPr>
              <w:fldChar w:fldCharType="begin"/>
            </w:r>
            <w:r>
              <w:rPr>
                <w:noProof/>
                <w:webHidden/>
              </w:rPr>
              <w:instrText xml:space="preserve"> PAGEREF _Toc225254215 \h </w:instrText>
            </w:r>
            <w:r>
              <w:rPr>
                <w:noProof/>
                <w:webHidden/>
              </w:rPr>
            </w:r>
            <w:r>
              <w:rPr>
                <w:noProof/>
                <w:webHidden/>
              </w:rPr>
              <w:fldChar w:fldCharType="separate"/>
            </w:r>
            <w:r>
              <w:rPr>
                <w:noProof/>
                <w:webHidden/>
              </w:rPr>
              <w:t>67</w:t>
            </w:r>
            <w:r>
              <w:rPr>
                <w:noProof/>
                <w:webHidden/>
              </w:rPr>
              <w:fldChar w:fldCharType="end"/>
            </w:r>
          </w:hyperlink>
        </w:p>
        <w:p w14:paraId="6A17A1E6" w14:textId="6B4187C3" w:rsidR="00D76565" w:rsidRDefault="00D76565">
          <w:pPr>
            <w:pStyle w:val="TOC2"/>
            <w:rPr>
              <w:rFonts w:asciiTheme="minorHAnsi" w:eastAsiaTheme="minorEastAsia" w:hAnsiTheme="minorHAnsi" w:cstheme="minorBidi"/>
              <w:noProof/>
              <w:sz w:val="22"/>
              <w:szCs w:val="22"/>
              <w:lang w:val="lt-LT"/>
            </w:rPr>
          </w:pPr>
          <w:hyperlink w:anchor="_Toc225254216" w:history="1">
            <w:r w:rsidRPr="00685C64">
              <w:rPr>
                <w:rStyle w:val="Hyperlink"/>
                <w:noProof/>
              </w:rPr>
              <w:t>9.2.</w:t>
            </w:r>
            <w:r>
              <w:rPr>
                <w:rFonts w:asciiTheme="minorHAnsi" w:eastAsiaTheme="minorEastAsia" w:hAnsiTheme="minorHAnsi" w:cstheme="minorBidi"/>
                <w:noProof/>
                <w:sz w:val="22"/>
                <w:szCs w:val="22"/>
                <w:lang w:val="lt-LT"/>
              </w:rPr>
              <w:tab/>
            </w:r>
            <w:r w:rsidRPr="00685C64">
              <w:rPr>
                <w:rStyle w:val="Hyperlink"/>
                <w:noProof/>
              </w:rPr>
              <w:t>REIKALAVIMAI INFORMACINĖS SISTEMOS PAJĖGUMUI IR PATIKIMUMUI</w:t>
            </w:r>
            <w:r>
              <w:rPr>
                <w:noProof/>
                <w:webHidden/>
              </w:rPr>
              <w:tab/>
            </w:r>
            <w:r>
              <w:rPr>
                <w:noProof/>
                <w:webHidden/>
              </w:rPr>
              <w:fldChar w:fldCharType="begin"/>
            </w:r>
            <w:r>
              <w:rPr>
                <w:noProof/>
                <w:webHidden/>
              </w:rPr>
              <w:instrText xml:space="preserve"> PAGEREF _Toc225254216 \h </w:instrText>
            </w:r>
            <w:r>
              <w:rPr>
                <w:noProof/>
                <w:webHidden/>
              </w:rPr>
            </w:r>
            <w:r>
              <w:rPr>
                <w:noProof/>
                <w:webHidden/>
              </w:rPr>
              <w:fldChar w:fldCharType="separate"/>
            </w:r>
            <w:r>
              <w:rPr>
                <w:noProof/>
                <w:webHidden/>
              </w:rPr>
              <w:t>68</w:t>
            </w:r>
            <w:r>
              <w:rPr>
                <w:noProof/>
                <w:webHidden/>
              </w:rPr>
              <w:fldChar w:fldCharType="end"/>
            </w:r>
          </w:hyperlink>
        </w:p>
        <w:p w14:paraId="27AAEA92" w14:textId="66A6AE61" w:rsidR="00D76565" w:rsidRDefault="00D76565">
          <w:pPr>
            <w:pStyle w:val="TOC2"/>
            <w:rPr>
              <w:rFonts w:asciiTheme="minorHAnsi" w:eastAsiaTheme="minorEastAsia" w:hAnsiTheme="minorHAnsi" w:cstheme="minorBidi"/>
              <w:noProof/>
              <w:sz w:val="22"/>
              <w:szCs w:val="22"/>
              <w:lang w:val="lt-LT"/>
            </w:rPr>
          </w:pPr>
          <w:hyperlink w:anchor="_Toc225254217" w:history="1">
            <w:r w:rsidRPr="00685C64">
              <w:rPr>
                <w:rStyle w:val="Hyperlink"/>
                <w:noProof/>
              </w:rPr>
              <w:t>9.3.</w:t>
            </w:r>
            <w:r>
              <w:rPr>
                <w:rFonts w:asciiTheme="minorHAnsi" w:eastAsiaTheme="minorEastAsia" w:hAnsiTheme="minorHAnsi" w:cstheme="minorBidi"/>
                <w:noProof/>
                <w:sz w:val="22"/>
                <w:szCs w:val="22"/>
                <w:lang w:val="lt-LT"/>
              </w:rPr>
              <w:tab/>
            </w:r>
            <w:r w:rsidRPr="00685C64">
              <w:rPr>
                <w:rStyle w:val="Hyperlink"/>
                <w:noProof/>
              </w:rPr>
              <w:t>REIKALAVIMAI SAUGUMO IR PRIVATUMO UŽTIKRINIMUI</w:t>
            </w:r>
            <w:r>
              <w:rPr>
                <w:noProof/>
                <w:webHidden/>
              </w:rPr>
              <w:tab/>
            </w:r>
            <w:r>
              <w:rPr>
                <w:noProof/>
                <w:webHidden/>
              </w:rPr>
              <w:fldChar w:fldCharType="begin"/>
            </w:r>
            <w:r>
              <w:rPr>
                <w:noProof/>
                <w:webHidden/>
              </w:rPr>
              <w:instrText xml:space="preserve"> PAGEREF _Toc225254217 \h </w:instrText>
            </w:r>
            <w:r>
              <w:rPr>
                <w:noProof/>
                <w:webHidden/>
              </w:rPr>
            </w:r>
            <w:r>
              <w:rPr>
                <w:noProof/>
                <w:webHidden/>
              </w:rPr>
              <w:fldChar w:fldCharType="separate"/>
            </w:r>
            <w:r>
              <w:rPr>
                <w:noProof/>
                <w:webHidden/>
              </w:rPr>
              <w:t>69</w:t>
            </w:r>
            <w:r>
              <w:rPr>
                <w:noProof/>
                <w:webHidden/>
              </w:rPr>
              <w:fldChar w:fldCharType="end"/>
            </w:r>
          </w:hyperlink>
        </w:p>
        <w:p w14:paraId="62F599BC" w14:textId="1B421FB5" w:rsidR="00D76565" w:rsidRDefault="00D76565">
          <w:pPr>
            <w:pStyle w:val="TOC2"/>
            <w:rPr>
              <w:rFonts w:asciiTheme="minorHAnsi" w:eastAsiaTheme="minorEastAsia" w:hAnsiTheme="minorHAnsi" w:cstheme="minorBidi"/>
              <w:noProof/>
              <w:sz w:val="22"/>
              <w:szCs w:val="22"/>
              <w:lang w:val="lt-LT"/>
            </w:rPr>
          </w:pPr>
          <w:hyperlink w:anchor="_Toc225254218" w:history="1">
            <w:r w:rsidRPr="00685C64">
              <w:rPr>
                <w:rStyle w:val="Hyperlink"/>
                <w:noProof/>
              </w:rPr>
              <w:t>9.4.</w:t>
            </w:r>
            <w:r>
              <w:rPr>
                <w:rFonts w:asciiTheme="minorHAnsi" w:eastAsiaTheme="minorEastAsia" w:hAnsiTheme="minorHAnsi" w:cstheme="minorBidi"/>
                <w:noProof/>
                <w:sz w:val="22"/>
                <w:szCs w:val="22"/>
                <w:lang w:val="lt-LT"/>
              </w:rPr>
              <w:tab/>
            </w:r>
            <w:r w:rsidRPr="00685C64">
              <w:rPr>
                <w:rStyle w:val="Hyperlink"/>
                <w:noProof/>
              </w:rPr>
              <w:t xml:space="preserve">REIKALAVIMAI NAUDOTOJO SĄSAJAI IR PATOGUMUI NAUDOTI (ANGL. </w:t>
            </w:r>
            <w:r w:rsidRPr="00685C64">
              <w:rPr>
                <w:rStyle w:val="Hyperlink"/>
                <w:i/>
                <w:iCs/>
                <w:noProof/>
              </w:rPr>
              <w:t>USABILITY</w:t>
            </w:r>
            <w:r w:rsidRPr="00685C64">
              <w:rPr>
                <w:rStyle w:val="Hyperlink"/>
                <w:noProof/>
              </w:rPr>
              <w:t>)</w:t>
            </w:r>
            <w:r>
              <w:rPr>
                <w:noProof/>
                <w:webHidden/>
              </w:rPr>
              <w:tab/>
            </w:r>
            <w:r>
              <w:rPr>
                <w:noProof/>
                <w:webHidden/>
              </w:rPr>
              <w:fldChar w:fldCharType="begin"/>
            </w:r>
            <w:r>
              <w:rPr>
                <w:noProof/>
                <w:webHidden/>
              </w:rPr>
              <w:instrText xml:space="preserve"> PAGEREF _Toc225254218 \h </w:instrText>
            </w:r>
            <w:r>
              <w:rPr>
                <w:noProof/>
                <w:webHidden/>
              </w:rPr>
            </w:r>
            <w:r>
              <w:rPr>
                <w:noProof/>
                <w:webHidden/>
              </w:rPr>
              <w:fldChar w:fldCharType="separate"/>
            </w:r>
            <w:r>
              <w:rPr>
                <w:noProof/>
                <w:webHidden/>
              </w:rPr>
              <w:t>71</w:t>
            </w:r>
            <w:r>
              <w:rPr>
                <w:noProof/>
                <w:webHidden/>
              </w:rPr>
              <w:fldChar w:fldCharType="end"/>
            </w:r>
          </w:hyperlink>
        </w:p>
        <w:p w14:paraId="0317B211" w14:textId="4A4342CF" w:rsidR="00D76565" w:rsidRDefault="00D76565">
          <w:pPr>
            <w:pStyle w:val="TOC2"/>
            <w:rPr>
              <w:rFonts w:asciiTheme="minorHAnsi" w:eastAsiaTheme="minorEastAsia" w:hAnsiTheme="minorHAnsi" w:cstheme="minorBidi"/>
              <w:noProof/>
              <w:sz w:val="22"/>
              <w:szCs w:val="22"/>
              <w:lang w:val="lt-LT"/>
            </w:rPr>
          </w:pPr>
          <w:hyperlink w:anchor="_Toc225254219" w:history="1">
            <w:r w:rsidRPr="00685C64">
              <w:rPr>
                <w:rStyle w:val="Hyperlink"/>
                <w:noProof/>
              </w:rPr>
              <w:t>9.5.</w:t>
            </w:r>
            <w:r>
              <w:rPr>
                <w:rFonts w:asciiTheme="minorHAnsi" w:eastAsiaTheme="minorEastAsia" w:hAnsiTheme="minorHAnsi" w:cstheme="minorBidi"/>
                <w:noProof/>
                <w:sz w:val="22"/>
                <w:szCs w:val="22"/>
                <w:lang w:val="lt-LT"/>
              </w:rPr>
              <w:tab/>
            </w:r>
            <w:r w:rsidRPr="00685C64">
              <w:rPr>
                <w:rStyle w:val="Hyperlink"/>
                <w:noProof/>
              </w:rPr>
              <w:t>REIKALAVIMAI IŠEITIES KODUI</w:t>
            </w:r>
            <w:r>
              <w:rPr>
                <w:noProof/>
                <w:webHidden/>
              </w:rPr>
              <w:tab/>
            </w:r>
            <w:r>
              <w:rPr>
                <w:noProof/>
                <w:webHidden/>
              </w:rPr>
              <w:fldChar w:fldCharType="begin"/>
            </w:r>
            <w:r>
              <w:rPr>
                <w:noProof/>
                <w:webHidden/>
              </w:rPr>
              <w:instrText xml:space="preserve"> PAGEREF _Toc225254219 \h </w:instrText>
            </w:r>
            <w:r>
              <w:rPr>
                <w:noProof/>
                <w:webHidden/>
              </w:rPr>
            </w:r>
            <w:r>
              <w:rPr>
                <w:noProof/>
                <w:webHidden/>
              </w:rPr>
              <w:fldChar w:fldCharType="separate"/>
            </w:r>
            <w:r>
              <w:rPr>
                <w:noProof/>
                <w:webHidden/>
              </w:rPr>
              <w:t>73</w:t>
            </w:r>
            <w:r>
              <w:rPr>
                <w:noProof/>
                <w:webHidden/>
              </w:rPr>
              <w:fldChar w:fldCharType="end"/>
            </w:r>
          </w:hyperlink>
        </w:p>
        <w:p w14:paraId="3F16F7D0" w14:textId="396CCB28" w:rsidR="00D76565" w:rsidRDefault="00D76565">
          <w:pPr>
            <w:pStyle w:val="TOC2"/>
            <w:rPr>
              <w:rFonts w:asciiTheme="minorHAnsi" w:eastAsiaTheme="minorEastAsia" w:hAnsiTheme="minorHAnsi" w:cstheme="minorBidi"/>
              <w:noProof/>
              <w:sz w:val="22"/>
              <w:szCs w:val="22"/>
              <w:lang w:val="lt-LT"/>
            </w:rPr>
          </w:pPr>
          <w:hyperlink w:anchor="_Toc225254220" w:history="1">
            <w:r w:rsidRPr="00685C64">
              <w:rPr>
                <w:rStyle w:val="Hyperlink"/>
                <w:noProof/>
              </w:rPr>
              <w:t>9.6.</w:t>
            </w:r>
            <w:r>
              <w:rPr>
                <w:rFonts w:asciiTheme="minorHAnsi" w:eastAsiaTheme="minorEastAsia" w:hAnsiTheme="minorHAnsi" w:cstheme="minorBidi"/>
                <w:noProof/>
                <w:sz w:val="22"/>
                <w:szCs w:val="22"/>
                <w:lang w:val="lt-LT"/>
              </w:rPr>
              <w:tab/>
            </w:r>
            <w:r w:rsidRPr="00685C64">
              <w:rPr>
                <w:rStyle w:val="Hyperlink"/>
                <w:noProof/>
              </w:rPr>
              <w:t>REIKALAVIMAI TECHNINEI BEI PROGRAMINEI ĮRANGAI</w:t>
            </w:r>
            <w:r>
              <w:rPr>
                <w:noProof/>
                <w:webHidden/>
              </w:rPr>
              <w:tab/>
            </w:r>
            <w:r>
              <w:rPr>
                <w:noProof/>
                <w:webHidden/>
              </w:rPr>
              <w:fldChar w:fldCharType="begin"/>
            </w:r>
            <w:r>
              <w:rPr>
                <w:noProof/>
                <w:webHidden/>
              </w:rPr>
              <w:instrText xml:space="preserve"> PAGEREF _Toc225254220 \h </w:instrText>
            </w:r>
            <w:r>
              <w:rPr>
                <w:noProof/>
                <w:webHidden/>
              </w:rPr>
            </w:r>
            <w:r>
              <w:rPr>
                <w:noProof/>
                <w:webHidden/>
              </w:rPr>
              <w:fldChar w:fldCharType="separate"/>
            </w:r>
            <w:r>
              <w:rPr>
                <w:noProof/>
                <w:webHidden/>
              </w:rPr>
              <w:t>73</w:t>
            </w:r>
            <w:r>
              <w:rPr>
                <w:noProof/>
                <w:webHidden/>
              </w:rPr>
              <w:fldChar w:fldCharType="end"/>
            </w:r>
          </w:hyperlink>
        </w:p>
        <w:p w14:paraId="7ED81390" w14:textId="1DBA9B1E" w:rsidR="00D76565" w:rsidRDefault="00D76565">
          <w:r>
            <w:rPr>
              <w:b/>
              <w:bCs/>
              <w:noProof/>
            </w:rPr>
            <w:fldChar w:fldCharType="end"/>
          </w:r>
        </w:p>
      </w:sdtContent>
    </w:sdt>
    <w:p w14:paraId="00000090" w14:textId="77777777" w:rsidR="00D40649" w:rsidRDefault="00D40649">
      <w:pPr>
        <w:rPr>
          <w:b/>
          <w:bCs/>
          <w:color w:val="000000"/>
          <w:sz w:val="28"/>
          <w:szCs w:val="28"/>
        </w:rPr>
      </w:pPr>
    </w:p>
    <w:p w14:paraId="00000091" w14:textId="77777777" w:rsidR="00D40649" w:rsidRDefault="00421124">
      <w:pPr>
        <w:rPr>
          <w:b/>
          <w:bCs/>
          <w:color w:val="000000"/>
          <w:sz w:val="28"/>
          <w:szCs w:val="28"/>
        </w:rPr>
      </w:pPr>
      <w:r>
        <w:br w:type="page"/>
      </w:r>
    </w:p>
    <w:bookmarkStart w:id="3" w:name="_Toc225254166"/>
    <w:p w14:paraId="00000092" w14:textId="665A90C8" w:rsidR="00D40649" w:rsidRDefault="009A2E6D">
      <w:pPr>
        <w:pStyle w:val="Heading1"/>
        <w:numPr>
          <w:ilvl w:val="0"/>
          <w:numId w:val="5"/>
        </w:numPr>
        <w:spacing w:line="276" w:lineRule="auto"/>
      </w:pPr>
      <w:sdt>
        <w:sdtPr>
          <w:tag w:val="goog_rdk_0"/>
          <w:id w:val="1305579113"/>
        </w:sdtPr>
        <w:sdtEndPr/>
        <w:sdtContent/>
      </w:sdt>
      <w:sdt>
        <w:sdtPr>
          <w:tag w:val="goog_rdk_1"/>
          <w:id w:val="956642295"/>
        </w:sdtPr>
        <w:sdtEndPr/>
        <w:sdtContent/>
      </w:sdt>
      <w:sdt>
        <w:sdtPr>
          <w:tag w:val="goog_rdk_2"/>
          <w:id w:val="137357196"/>
        </w:sdtPr>
        <w:sdtEndPr/>
        <w:sdtContent/>
      </w:sdt>
      <w:sdt>
        <w:sdtPr>
          <w:tag w:val="goog_rdk_3"/>
          <w:id w:val="499543972"/>
          <w:showingPlcHdr/>
        </w:sdtPr>
        <w:sdtEndPr/>
        <w:sdtContent>
          <w:r w:rsidR="00D309E1">
            <w:t xml:space="preserve">     </w:t>
          </w:r>
        </w:sdtContent>
      </w:sdt>
      <w:r w:rsidR="00421124">
        <w:t>DOKUMENTŲ SĄRAŠAS</w:t>
      </w:r>
      <w:bookmarkEnd w:id="3"/>
    </w:p>
    <w:tbl>
      <w:tblPr>
        <w:tblStyle w:val="aff3"/>
        <w:tblW w:w="9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8696"/>
      </w:tblGrid>
      <w:tr w:rsidR="00D40649" w14:paraId="1C1F7F50" w14:textId="77777777">
        <w:trPr>
          <w:trHeight w:val="138"/>
          <w:tblHeader/>
        </w:trPr>
        <w:tc>
          <w:tcPr>
            <w:tcW w:w="846" w:type="dxa"/>
            <w:shd w:val="clear" w:color="auto" w:fill="D9D9D9"/>
            <w:vAlign w:val="center"/>
          </w:tcPr>
          <w:p w14:paraId="00000093" w14:textId="77777777" w:rsidR="00D40649" w:rsidRDefault="00421124">
            <w:pPr>
              <w:pBdr>
                <w:top w:val="nil"/>
                <w:left w:val="nil"/>
                <w:bottom w:val="nil"/>
                <w:right w:val="nil"/>
                <w:between w:val="nil"/>
              </w:pBdr>
              <w:ind w:left="284" w:right="24" w:hanging="218"/>
              <w:jc w:val="center"/>
              <w:rPr>
                <w:b/>
                <w:bCs/>
              </w:rPr>
            </w:pPr>
            <w:bookmarkStart w:id="4" w:name="_heading=h.h79bfexlh0pq" w:colFirst="0" w:colLast="0"/>
            <w:bookmarkEnd w:id="4"/>
            <w:r>
              <w:rPr>
                <w:b/>
                <w:bCs/>
              </w:rPr>
              <w:t>Eil. Nr.</w:t>
            </w:r>
          </w:p>
        </w:tc>
        <w:tc>
          <w:tcPr>
            <w:tcW w:w="8696" w:type="dxa"/>
            <w:shd w:val="clear" w:color="auto" w:fill="D9D9D9"/>
            <w:tcMar>
              <w:top w:w="0" w:type="dxa"/>
              <w:left w:w="108" w:type="dxa"/>
              <w:bottom w:w="0" w:type="dxa"/>
              <w:right w:w="108" w:type="dxa"/>
            </w:tcMar>
            <w:vAlign w:val="center"/>
          </w:tcPr>
          <w:p w14:paraId="00000094" w14:textId="77777777" w:rsidR="00D40649" w:rsidRDefault="00421124">
            <w:pPr>
              <w:jc w:val="center"/>
              <w:rPr>
                <w:b/>
                <w:bCs/>
                <w:color w:val="000000"/>
              </w:rPr>
            </w:pPr>
            <w:r>
              <w:rPr>
                <w:b/>
                <w:bCs/>
                <w:color w:val="000000"/>
              </w:rPr>
              <w:t>Teisės akto pavadinimas</w:t>
            </w:r>
          </w:p>
        </w:tc>
      </w:tr>
      <w:tr w:rsidR="00D40649" w14:paraId="7F63D6E8" w14:textId="77777777">
        <w:trPr>
          <w:trHeight w:val="138"/>
        </w:trPr>
        <w:tc>
          <w:tcPr>
            <w:tcW w:w="846" w:type="dxa"/>
            <w:vAlign w:val="center"/>
          </w:tcPr>
          <w:p w14:paraId="00000095" w14:textId="77777777" w:rsidR="00D40649" w:rsidRDefault="00D40649">
            <w:pPr>
              <w:numPr>
                <w:ilvl w:val="0"/>
                <w:numId w:val="27"/>
              </w:numPr>
              <w:pBdr>
                <w:top w:val="nil"/>
                <w:left w:val="nil"/>
                <w:bottom w:val="nil"/>
                <w:right w:val="nil"/>
                <w:between w:val="nil"/>
              </w:pBdr>
              <w:ind w:left="284" w:firstLine="0"/>
              <w:rPr>
                <w:color w:val="000000"/>
              </w:rPr>
            </w:pPr>
          </w:p>
        </w:tc>
        <w:tc>
          <w:tcPr>
            <w:tcW w:w="8696" w:type="dxa"/>
            <w:tcMar>
              <w:top w:w="0" w:type="dxa"/>
              <w:left w:w="108" w:type="dxa"/>
              <w:bottom w:w="0" w:type="dxa"/>
              <w:right w:w="108" w:type="dxa"/>
            </w:tcMar>
          </w:tcPr>
          <w:p w14:paraId="00000096" w14:textId="77777777" w:rsidR="00D40649" w:rsidRDefault="00421124">
            <w:pPr>
              <w:jc w:val="both"/>
              <w:rPr>
                <w:color w:val="000000"/>
              </w:rPr>
            </w:pPr>
            <w:r>
              <w:rPr>
                <w:color w:val="000000"/>
              </w:rPr>
              <w:t>Lietuvos Respublikos žmonių užkrečiamųjų ligų profilaktikos ir kontrolės įstatym</w:t>
            </w:r>
            <w:r>
              <w:t>as</w:t>
            </w:r>
            <w:r>
              <w:rPr>
                <w:color w:val="000000"/>
              </w:rPr>
              <w:t>.</w:t>
            </w:r>
          </w:p>
        </w:tc>
      </w:tr>
      <w:tr w:rsidR="00D40649" w14:paraId="343880FC" w14:textId="77777777">
        <w:trPr>
          <w:trHeight w:val="301"/>
        </w:trPr>
        <w:tc>
          <w:tcPr>
            <w:tcW w:w="846" w:type="dxa"/>
            <w:vAlign w:val="center"/>
          </w:tcPr>
          <w:p w14:paraId="00000097" w14:textId="77777777" w:rsidR="00D40649" w:rsidRDefault="00D40649">
            <w:pPr>
              <w:numPr>
                <w:ilvl w:val="0"/>
                <w:numId w:val="27"/>
              </w:numPr>
              <w:pBdr>
                <w:top w:val="nil"/>
                <w:left w:val="nil"/>
                <w:bottom w:val="nil"/>
                <w:right w:val="nil"/>
                <w:between w:val="nil"/>
              </w:pBdr>
              <w:ind w:left="284" w:firstLine="0"/>
              <w:jc w:val="center"/>
              <w:rPr>
                <w:color w:val="000000"/>
              </w:rPr>
            </w:pPr>
          </w:p>
        </w:tc>
        <w:tc>
          <w:tcPr>
            <w:tcW w:w="8696" w:type="dxa"/>
            <w:tcMar>
              <w:top w:w="0" w:type="dxa"/>
              <w:left w:w="108" w:type="dxa"/>
              <w:bottom w:w="0" w:type="dxa"/>
              <w:right w:w="108" w:type="dxa"/>
            </w:tcMar>
          </w:tcPr>
          <w:p w14:paraId="00000098" w14:textId="77777777" w:rsidR="00D40649" w:rsidRDefault="00421124">
            <w:pPr>
              <w:jc w:val="both"/>
              <w:rPr>
                <w:color w:val="000000"/>
              </w:rPr>
            </w:pPr>
            <w:r>
              <w:rPr>
                <w:color w:val="000000"/>
              </w:rPr>
              <w:t>Lietuvos Respublikos sveikatos priežiūros įstaigų įstatymas</w:t>
            </w:r>
            <w:r>
              <w:t>.</w:t>
            </w:r>
          </w:p>
        </w:tc>
      </w:tr>
      <w:tr w:rsidR="00D40649" w14:paraId="76B92361" w14:textId="77777777">
        <w:trPr>
          <w:trHeight w:val="301"/>
        </w:trPr>
        <w:tc>
          <w:tcPr>
            <w:tcW w:w="846" w:type="dxa"/>
            <w:vAlign w:val="center"/>
          </w:tcPr>
          <w:p w14:paraId="00000099" w14:textId="77777777" w:rsidR="00D40649" w:rsidRDefault="00D40649">
            <w:pPr>
              <w:numPr>
                <w:ilvl w:val="0"/>
                <w:numId w:val="27"/>
              </w:numPr>
              <w:pBdr>
                <w:top w:val="nil"/>
                <w:left w:val="nil"/>
                <w:bottom w:val="nil"/>
                <w:right w:val="nil"/>
                <w:between w:val="nil"/>
              </w:pBdr>
              <w:ind w:left="284" w:firstLine="0"/>
              <w:jc w:val="center"/>
              <w:rPr>
                <w:color w:val="000000"/>
              </w:rPr>
            </w:pPr>
          </w:p>
        </w:tc>
        <w:tc>
          <w:tcPr>
            <w:tcW w:w="8696" w:type="dxa"/>
            <w:tcMar>
              <w:top w:w="0" w:type="dxa"/>
              <w:left w:w="108" w:type="dxa"/>
              <w:bottom w:w="0" w:type="dxa"/>
              <w:right w:w="108" w:type="dxa"/>
            </w:tcMar>
          </w:tcPr>
          <w:p w14:paraId="0000009A" w14:textId="77777777" w:rsidR="00D40649" w:rsidRDefault="00421124">
            <w:pPr>
              <w:jc w:val="both"/>
              <w:rPr>
                <w:color w:val="000000"/>
              </w:rPr>
            </w:pPr>
            <w:r>
              <w:rPr>
                <w:color w:val="000000"/>
              </w:rPr>
              <w:t>Lietuvos Respublikos sveikatos sistemos įstatymas</w:t>
            </w:r>
            <w:r>
              <w:t>.</w:t>
            </w:r>
          </w:p>
        </w:tc>
      </w:tr>
      <w:tr w:rsidR="00D40649" w14:paraId="378F264B" w14:textId="77777777">
        <w:trPr>
          <w:trHeight w:val="301"/>
        </w:trPr>
        <w:tc>
          <w:tcPr>
            <w:tcW w:w="846" w:type="dxa"/>
            <w:vAlign w:val="center"/>
          </w:tcPr>
          <w:p w14:paraId="0000009B" w14:textId="77777777" w:rsidR="00D40649" w:rsidRDefault="00D40649">
            <w:pPr>
              <w:numPr>
                <w:ilvl w:val="0"/>
                <w:numId w:val="27"/>
              </w:numPr>
              <w:pBdr>
                <w:top w:val="nil"/>
                <w:left w:val="nil"/>
                <w:bottom w:val="nil"/>
                <w:right w:val="nil"/>
                <w:between w:val="nil"/>
              </w:pBdr>
              <w:ind w:left="284" w:firstLine="0"/>
              <w:jc w:val="center"/>
              <w:rPr>
                <w:color w:val="000000"/>
              </w:rPr>
            </w:pPr>
          </w:p>
        </w:tc>
        <w:tc>
          <w:tcPr>
            <w:tcW w:w="8696" w:type="dxa"/>
            <w:tcMar>
              <w:top w:w="0" w:type="dxa"/>
              <w:left w:w="108" w:type="dxa"/>
              <w:bottom w:w="0" w:type="dxa"/>
              <w:right w:w="108" w:type="dxa"/>
            </w:tcMar>
          </w:tcPr>
          <w:p w14:paraId="0000009C" w14:textId="77777777" w:rsidR="00D40649" w:rsidRDefault="00421124">
            <w:pPr>
              <w:jc w:val="both"/>
              <w:rPr>
                <w:color w:val="000000"/>
              </w:rPr>
            </w:pPr>
            <w:r>
              <w:rPr>
                <w:color w:val="000000"/>
              </w:rPr>
              <w:t>Lietuvos Respublikos visuomenės sveikatos priežiūros įstatymas</w:t>
            </w:r>
            <w:r>
              <w:t>.</w:t>
            </w:r>
          </w:p>
        </w:tc>
      </w:tr>
      <w:tr w:rsidR="00D40649" w14:paraId="09BCCE03" w14:textId="77777777">
        <w:trPr>
          <w:trHeight w:val="301"/>
        </w:trPr>
        <w:tc>
          <w:tcPr>
            <w:tcW w:w="846" w:type="dxa"/>
            <w:vAlign w:val="center"/>
          </w:tcPr>
          <w:p w14:paraId="0000009D" w14:textId="77777777" w:rsidR="00D40649" w:rsidRDefault="00D40649">
            <w:pPr>
              <w:numPr>
                <w:ilvl w:val="0"/>
                <w:numId w:val="27"/>
              </w:numPr>
              <w:pBdr>
                <w:top w:val="nil"/>
                <w:left w:val="nil"/>
                <w:bottom w:val="nil"/>
                <w:right w:val="nil"/>
                <w:between w:val="nil"/>
              </w:pBdr>
              <w:ind w:left="284" w:firstLine="0"/>
              <w:jc w:val="center"/>
              <w:rPr>
                <w:color w:val="000000"/>
              </w:rPr>
            </w:pPr>
          </w:p>
        </w:tc>
        <w:tc>
          <w:tcPr>
            <w:tcW w:w="8696" w:type="dxa"/>
            <w:tcMar>
              <w:top w:w="0" w:type="dxa"/>
              <w:left w:w="108" w:type="dxa"/>
              <w:bottom w:w="0" w:type="dxa"/>
              <w:right w:w="108" w:type="dxa"/>
            </w:tcMar>
          </w:tcPr>
          <w:p w14:paraId="0000009E" w14:textId="77777777" w:rsidR="00D40649" w:rsidRDefault="00421124">
            <w:pPr>
              <w:jc w:val="both"/>
              <w:rPr>
                <w:color w:val="000000"/>
              </w:rPr>
            </w:pPr>
            <w:r>
              <w:rPr>
                <w:color w:val="000000"/>
              </w:rPr>
              <w:t>Lietuvos Respublikos visuomenės sveikatos stebėsenos (monitoringo) įstatymas</w:t>
            </w:r>
            <w:r>
              <w:t>.</w:t>
            </w:r>
          </w:p>
        </w:tc>
      </w:tr>
      <w:tr w:rsidR="00D40649" w14:paraId="2B37F67F" w14:textId="77777777">
        <w:trPr>
          <w:trHeight w:val="301"/>
        </w:trPr>
        <w:tc>
          <w:tcPr>
            <w:tcW w:w="846" w:type="dxa"/>
            <w:vAlign w:val="center"/>
          </w:tcPr>
          <w:p w14:paraId="0000009F"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A0" w14:textId="77777777" w:rsidR="00D40649" w:rsidRDefault="00421124">
            <w:pPr>
              <w:jc w:val="both"/>
              <w:rPr>
                <w:color w:val="000000"/>
              </w:rPr>
            </w:pPr>
            <w:r>
              <w:rPr>
                <w:color w:val="000000"/>
              </w:rPr>
              <w:t>Lietuvos Respublikos teisės gauti informaciją iš valstybės ir savivaldybių institucijų ir įstaigų įstatymas</w:t>
            </w:r>
            <w:r>
              <w:t>.</w:t>
            </w:r>
          </w:p>
        </w:tc>
      </w:tr>
      <w:tr w:rsidR="00D40649" w14:paraId="1CF842D3" w14:textId="77777777">
        <w:trPr>
          <w:trHeight w:val="269"/>
        </w:trPr>
        <w:tc>
          <w:tcPr>
            <w:tcW w:w="846" w:type="dxa"/>
            <w:vAlign w:val="center"/>
          </w:tcPr>
          <w:p w14:paraId="000000A1"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A2" w14:textId="77777777" w:rsidR="00D40649" w:rsidRDefault="00421124">
            <w:pPr>
              <w:jc w:val="both"/>
              <w:rPr>
                <w:color w:val="000000"/>
              </w:rPr>
            </w:pPr>
            <w:r>
              <w:rPr>
                <w:color w:val="000000"/>
              </w:rPr>
              <w:t>Lietuvos Respublikos oficialiosios statistikos ir valstybės duomenų valdysenos įstatymas.</w:t>
            </w:r>
          </w:p>
        </w:tc>
      </w:tr>
      <w:tr w:rsidR="00D40649" w14:paraId="7B286693" w14:textId="77777777">
        <w:trPr>
          <w:trHeight w:val="301"/>
        </w:trPr>
        <w:tc>
          <w:tcPr>
            <w:tcW w:w="846" w:type="dxa"/>
            <w:vAlign w:val="center"/>
          </w:tcPr>
          <w:p w14:paraId="000000A3"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A4" w14:textId="77777777" w:rsidR="00D40649" w:rsidRDefault="00421124">
            <w:pPr>
              <w:jc w:val="both"/>
            </w:pPr>
            <w:r>
              <w:t>Lietuvos Respublikos valstybės informacinių išteklių valdymo įstatymas.</w:t>
            </w:r>
          </w:p>
        </w:tc>
      </w:tr>
      <w:tr w:rsidR="00D40649" w14:paraId="57F41202" w14:textId="77777777">
        <w:trPr>
          <w:trHeight w:val="301"/>
        </w:trPr>
        <w:tc>
          <w:tcPr>
            <w:tcW w:w="846" w:type="dxa"/>
            <w:vAlign w:val="center"/>
          </w:tcPr>
          <w:p w14:paraId="000000A5"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A6" w14:textId="77777777" w:rsidR="00D40649" w:rsidRDefault="00421124">
            <w:pPr>
              <w:jc w:val="both"/>
            </w:pPr>
            <w:r>
              <w:t>Lietuvos Respublikos asmens duomenų teisinės apsaugos įstatymas.</w:t>
            </w:r>
          </w:p>
        </w:tc>
      </w:tr>
      <w:tr w:rsidR="00D40649" w14:paraId="4963B343" w14:textId="77777777">
        <w:trPr>
          <w:trHeight w:val="301"/>
        </w:trPr>
        <w:tc>
          <w:tcPr>
            <w:tcW w:w="846" w:type="dxa"/>
            <w:vAlign w:val="center"/>
          </w:tcPr>
          <w:p w14:paraId="000000A7"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A8" w14:textId="77777777" w:rsidR="00D40649" w:rsidRDefault="00421124">
            <w:pPr>
              <w:jc w:val="both"/>
            </w:pPr>
            <w:r>
              <w:t>Lietuvos Respublikos kibernetinio saugumo įstatymas.</w:t>
            </w:r>
          </w:p>
        </w:tc>
      </w:tr>
      <w:tr w:rsidR="00D40649" w14:paraId="10E0F7B2" w14:textId="77777777">
        <w:trPr>
          <w:trHeight w:val="301"/>
        </w:trPr>
        <w:tc>
          <w:tcPr>
            <w:tcW w:w="846" w:type="dxa"/>
            <w:vAlign w:val="center"/>
          </w:tcPr>
          <w:p w14:paraId="000000A9"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AA" w14:textId="77777777" w:rsidR="00D40649" w:rsidRDefault="00421124">
            <w:pPr>
              <w:jc w:val="both"/>
            </w:pPr>
            <w:r>
              <w:t>Europos Parlamento ir Tarybos sprendimas Nr. 1082/2013/ES dėl didelių tarpvalstybinio pobūdžio grėsmių sveikatai, kuriuo panaikinamas sprendimas Nr. 2119/98/EB, 2013  m.  spalio 22 d.</w:t>
            </w:r>
          </w:p>
        </w:tc>
      </w:tr>
      <w:tr w:rsidR="00D40649" w14:paraId="218B1FCA" w14:textId="77777777">
        <w:trPr>
          <w:trHeight w:val="301"/>
        </w:trPr>
        <w:tc>
          <w:tcPr>
            <w:tcW w:w="846" w:type="dxa"/>
            <w:vAlign w:val="center"/>
          </w:tcPr>
          <w:p w14:paraId="000000AB"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AC" w14:textId="77777777" w:rsidR="00D40649" w:rsidRDefault="00421124">
            <w:pPr>
              <w:jc w:val="both"/>
            </w:pPr>
            <w:r>
              <w:t>2016 m. balandžio 27 d. Europos Parlamento ir Tarybos reglamentas (ES) 2016/679 dėl fizinių asmenų apsaugos tvarkant asmens duomenis ir dėl laisvo tokių duomenų judėjimo ir kuriuo panaikinama Direktyva 95/46/EB (Bendrasis duomenų apsaugos reglamentas) (OL 2016 L 119, p.1).</w:t>
            </w:r>
          </w:p>
        </w:tc>
      </w:tr>
      <w:tr w:rsidR="00D40649" w14:paraId="714F3DBB" w14:textId="77777777">
        <w:trPr>
          <w:trHeight w:val="301"/>
        </w:trPr>
        <w:tc>
          <w:tcPr>
            <w:tcW w:w="846" w:type="dxa"/>
            <w:vAlign w:val="center"/>
          </w:tcPr>
          <w:p w14:paraId="000000AD"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AE" w14:textId="77777777" w:rsidR="00D40649" w:rsidRDefault="00421124">
            <w:pPr>
              <w:jc w:val="both"/>
            </w:pPr>
            <w:r>
              <w:t xml:space="preserve">2018 m. birželio 22 d. Komisijos įgyvendinimo sprendimas (ES) 2018/945 dėl užkrečiamųjų ligų ir susijusių specialiųjų sveikatos problemų, kurioms yra taikoma epidemiologinė priežiūra, ir susijusių atvejų apibrėžčių. </w:t>
            </w:r>
          </w:p>
        </w:tc>
      </w:tr>
      <w:tr w:rsidR="00D40649" w14:paraId="0800155D" w14:textId="77777777">
        <w:trPr>
          <w:trHeight w:val="301"/>
        </w:trPr>
        <w:tc>
          <w:tcPr>
            <w:tcW w:w="846" w:type="dxa"/>
            <w:vAlign w:val="center"/>
          </w:tcPr>
          <w:p w14:paraId="000000AF"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B0" w14:textId="77777777" w:rsidR="00D40649" w:rsidRDefault="00421124">
            <w:pPr>
              <w:jc w:val="both"/>
            </w:pPr>
            <w:r>
              <w:t>Tuberkulioze sergančių asmenų išaiškinimo ir atvejo valdymo tvarkos aprašas ir Profilaktinių tyrimų dėl tuberkuliozės ir latentinės tuberkuliozės infekcijos atlikimo statistinės ataskaitos Nr. 9 forma sveikata (metinė)</w:t>
            </w:r>
            <w:r>
              <w:rPr>
                <w:b/>
                <w:bCs/>
              </w:rPr>
              <w:t>,</w:t>
            </w:r>
            <w:r>
              <w:t xml:space="preserve"> patvirtinti Lietuvos Respublikos sveikatos apsaugos ministro 2026 m. sausio 8 d. įsakymu Nr. V-21 „Dėl </w:t>
            </w:r>
            <w:r>
              <w:rPr>
                <w:highlight w:val="white"/>
              </w:rPr>
              <w:t>Latentinės tuberkuliozės infekcijos diagnostikos, prevencinio gydymo ir šių paslaugų apmokėjimo tvarkos aprašo, Tuberkulioze sergančių asmenų išaiškinimo ir atvejo valdymo tvarkos aprašo ir Profilaktinių tyrimų dėl tuberkuliozės ir latentinės tuberkuliozės infekcijos atlikimo statistinės ataskaitos Nr. 9 formos sveikata (metinė) patvirtinimo“.</w:t>
            </w:r>
          </w:p>
        </w:tc>
      </w:tr>
      <w:tr w:rsidR="00D40649" w14:paraId="06404FF4" w14:textId="77777777">
        <w:trPr>
          <w:trHeight w:val="301"/>
        </w:trPr>
        <w:tc>
          <w:tcPr>
            <w:tcW w:w="846" w:type="dxa"/>
            <w:vAlign w:val="center"/>
          </w:tcPr>
          <w:p w14:paraId="000000B1"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B2" w14:textId="77777777" w:rsidR="00D40649" w:rsidRDefault="00421124">
            <w:pPr>
              <w:jc w:val="both"/>
              <w:rPr>
                <w:color w:val="000000"/>
              </w:rPr>
            </w:pPr>
            <w:r>
              <w:t xml:space="preserve">Užkrečiamųjų ligų statistinių ataskaitos ir apskaitos formos, patvirtintos </w:t>
            </w:r>
            <w:r>
              <w:rPr>
                <w:color w:val="000000"/>
              </w:rPr>
              <w:t>Lietuvos Respublikos sveikatos apsaugos ministro 2005 m. vasario 10 d. įsakym</w:t>
            </w:r>
            <w:r>
              <w:t>u</w:t>
            </w:r>
            <w:r>
              <w:rPr>
                <w:color w:val="000000"/>
              </w:rPr>
              <w:t xml:space="preserve"> Nr. V-109 „Dėl Užkrečiamųjų ligų statistinių ataskaitos ir apskaitos formų patvirtinimo“</w:t>
            </w:r>
            <w:r>
              <w:t>.</w:t>
            </w:r>
          </w:p>
        </w:tc>
      </w:tr>
      <w:tr w:rsidR="00D40649" w14:paraId="6C47FBD6" w14:textId="77777777">
        <w:trPr>
          <w:trHeight w:val="301"/>
        </w:trPr>
        <w:tc>
          <w:tcPr>
            <w:tcW w:w="846" w:type="dxa"/>
            <w:vAlign w:val="center"/>
          </w:tcPr>
          <w:p w14:paraId="000000B3"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B4" w14:textId="77777777" w:rsidR="00D40649" w:rsidRDefault="00421124">
            <w:pPr>
              <w:jc w:val="both"/>
              <w:rPr>
                <w:color w:val="000000"/>
              </w:rPr>
            </w:pPr>
            <w:r>
              <w:t xml:space="preserve">Informacinio pranešimo apie įtariamą/patvirtintą gyvūno pasiutligės atvejį forma, patvirtinta </w:t>
            </w:r>
            <w:r>
              <w:rPr>
                <w:color w:val="000000"/>
              </w:rPr>
              <w:t>Lietuvos Respublikos sveikatos apsaugos ministro ir Valstybinės maisto ir veterinarijos tarnybos direktoriaus 2005 m. vasario 28 d. įsakym</w:t>
            </w:r>
            <w:r>
              <w:t>u</w:t>
            </w:r>
            <w:r>
              <w:rPr>
                <w:color w:val="000000"/>
              </w:rPr>
              <w:t xml:space="preserve"> Nr. V-179 „Dėl </w:t>
            </w:r>
            <w:r>
              <w:t>I</w:t>
            </w:r>
            <w:r>
              <w:rPr>
                <w:color w:val="000000"/>
              </w:rPr>
              <w:t>nformacinio pranešimo apie įtariamą/patvirtintą gyvūno pasiutligės atvejį formos patvirtinimo“</w:t>
            </w:r>
            <w:r>
              <w:t>.</w:t>
            </w:r>
          </w:p>
        </w:tc>
      </w:tr>
      <w:tr w:rsidR="00D40649" w14:paraId="2095236D" w14:textId="77777777">
        <w:trPr>
          <w:trHeight w:val="301"/>
        </w:trPr>
        <w:tc>
          <w:tcPr>
            <w:tcW w:w="846" w:type="dxa"/>
            <w:vAlign w:val="center"/>
          </w:tcPr>
          <w:p w14:paraId="000000B5"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B6" w14:textId="77777777" w:rsidR="00D40649" w:rsidRDefault="00421124">
            <w:pPr>
              <w:jc w:val="both"/>
              <w:rPr>
                <w:color w:val="000000"/>
              </w:rPr>
            </w:pPr>
            <w:r>
              <w:t xml:space="preserve">Valstybės užsakomų laboratorinių tyrimų nomenklatūra, patvirtinta </w:t>
            </w:r>
            <w:r>
              <w:rPr>
                <w:color w:val="000000"/>
              </w:rPr>
              <w:t>Lietuvos Respublikos sveikatos apsaugos ministro 2007 m. kovo 23 d. įsakym</w:t>
            </w:r>
            <w:r>
              <w:t>u</w:t>
            </w:r>
            <w:r>
              <w:rPr>
                <w:color w:val="000000"/>
              </w:rPr>
              <w:t xml:space="preserve"> Nr. V-179 „Dėl Valstybės užsakomų laboratorinių tyrimų nomenklatūros patvirtinimo“</w:t>
            </w:r>
            <w:r>
              <w:t>.</w:t>
            </w:r>
          </w:p>
        </w:tc>
      </w:tr>
      <w:tr w:rsidR="00D40649" w14:paraId="147CC89E" w14:textId="77777777">
        <w:trPr>
          <w:trHeight w:val="301"/>
        </w:trPr>
        <w:tc>
          <w:tcPr>
            <w:tcW w:w="846" w:type="dxa"/>
            <w:vAlign w:val="center"/>
          </w:tcPr>
          <w:p w14:paraId="000000B7"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B8" w14:textId="77777777" w:rsidR="00D40649" w:rsidRDefault="00421124">
            <w:pPr>
              <w:jc w:val="both"/>
              <w:rPr>
                <w:color w:val="000000"/>
              </w:rPr>
            </w:pPr>
            <w:r>
              <w:t xml:space="preserve">Nustatytų užkrečiamųjų ligų ir specifinių sveikatos problemų atvejų epidemiologinės diagnostikos protokolų formos, patvirtintos </w:t>
            </w:r>
            <w:r>
              <w:rPr>
                <w:color w:val="000000"/>
              </w:rPr>
              <w:t>Lietuvos Respublikos sveikatos apsaugos ministro 2009 m. gegužės 27 d. įsakym</w:t>
            </w:r>
            <w:r>
              <w:t>u</w:t>
            </w:r>
            <w:r>
              <w:rPr>
                <w:color w:val="000000"/>
              </w:rPr>
              <w:t xml:space="preserve"> Nr. V-414 „Dėl</w:t>
            </w:r>
            <w:r>
              <w:t xml:space="preserve"> n</w:t>
            </w:r>
            <w:r>
              <w:rPr>
                <w:color w:val="000000"/>
              </w:rPr>
              <w:t>ustatytų užkrečiamųjų ligų ir specifinių sveikatos problemų atvejų epidemiologinės diagnostikos protokolų formų patvirtinimo“</w:t>
            </w:r>
            <w:r>
              <w:t>.</w:t>
            </w:r>
          </w:p>
        </w:tc>
      </w:tr>
      <w:tr w:rsidR="00D40649" w14:paraId="12291BD6" w14:textId="77777777">
        <w:trPr>
          <w:trHeight w:val="301"/>
        </w:trPr>
        <w:tc>
          <w:tcPr>
            <w:tcW w:w="846" w:type="dxa"/>
            <w:vAlign w:val="center"/>
          </w:tcPr>
          <w:p w14:paraId="000000B9"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BA" w14:textId="77777777" w:rsidR="00D40649" w:rsidRDefault="00421124">
            <w:pPr>
              <w:jc w:val="both"/>
              <w:rPr>
                <w:color w:val="000000"/>
              </w:rPr>
            </w:pPr>
            <w:r>
              <w:t xml:space="preserve">Žmogaus imunodeficito viruso ligos diagnostikos ir gydymo, kompensuojamo iš Privalomojo sveikatos draudimo fondo biudžeto lėšų, tvarkos aprašas, patvirtintas </w:t>
            </w:r>
            <w:r>
              <w:rPr>
                <w:color w:val="000000"/>
              </w:rPr>
              <w:t>Lietuvos Respublikos sveikatos apsaugos ministro 2010 m. gegužės 3 d. įsakym</w:t>
            </w:r>
            <w:r>
              <w:t>u</w:t>
            </w:r>
            <w:r>
              <w:rPr>
                <w:color w:val="000000"/>
              </w:rPr>
              <w:t xml:space="preserve">  Nr.  V-384 „Dėl Žmogaus imunodeficito viruso ligos diagnostikos ir gydymo, kompensuojamo iš Privalomojo sveikatos draudimo fondo biudžeto lėšų, tvarkos aprašo patvirtinimo“</w:t>
            </w:r>
            <w:r>
              <w:t>.</w:t>
            </w:r>
          </w:p>
        </w:tc>
      </w:tr>
      <w:tr w:rsidR="00D40649" w14:paraId="4E1D8A54" w14:textId="77777777">
        <w:trPr>
          <w:trHeight w:val="301"/>
        </w:trPr>
        <w:tc>
          <w:tcPr>
            <w:tcW w:w="846" w:type="dxa"/>
            <w:vAlign w:val="center"/>
          </w:tcPr>
          <w:p w14:paraId="000000BB"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BC" w14:textId="77777777" w:rsidR="00D40649" w:rsidRDefault="00421124">
            <w:pPr>
              <w:jc w:val="both"/>
              <w:rPr>
                <w:color w:val="000000"/>
              </w:rPr>
            </w:pPr>
            <w:r>
              <w:t xml:space="preserve">Dokumentų rengimo taisyklės, patvirtinto </w:t>
            </w:r>
            <w:r>
              <w:rPr>
                <w:color w:val="000000"/>
              </w:rPr>
              <w:t>Lietuvos vyriausiojo archyvaro 2011  m.  liepos  4 d. įsakym</w:t>
            </w:r>
            <w:r>
              <w:t>u</w:t>
            </w:r>
            <w:r>
              <w:rPr>
                <w:color w:val="000000"/>
              </w:rPr>
              <w:t xml:space="preserve"> Nr. V-117 „Dėl Dokumentų rengimo taisyklių patvirtinimo“</w:t>
            </w:r>
            <w:r>
              <w:t>.</w:t>
            </w:r>
          </w:p>
        </w:tc>
      </w:tr>
      <w:tr w:rsidR="00D40649" w14:paraId="5E508B16" w14:textId="77777777">
        <w:trPr>
          <w:trHeight w:val="301"/>
        </w:trPr>
        <w:tc>
          <w:tcPr>
            <w:tcW w:w="846" w:type="dxa"/>
            <w:vAlign w:val="center"/>
          </w:tcPr>
          <w:p w14:paraId="000000BD"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BE" w14:textId="77777777" w:rsidR="00D40649" w:rsidRDefault="00421124">
            <w:pPr>
              <w:jc w:val="both"/>
              <w:rPr>
                <w:color w:val="000000"/>
              </w:rPr>
            </w:pPr>
            <w:r>
              <w:t xml:space="preserve">Gripo, COVID-19 ligos (koronaviruso infekcijos) ir ūminių viršutinių kvėpavimo takų infekcijų epidemiologinės priežiūros taisyklės, patvirtintos </w:t>
            </w:r>
            <w:r>
              <w:rPr>
                <w:color w:val="000000"/>
              </w:rPr>
              <w:t>Lietuvos Respublikos sveikatos apsaugos ministro 2012 m. sausio 30 d. įsakym</w:t>
            </w:r>
            <w:r>
              <w:t>u</w:t>
            </w:r>
            <w:r>
              <w:rPr>
                <w:color w:val="000000"/>
              </w:rPr>
              <w:t xml:space="preserve"> Nr. V-58 „Dėl Gripo, COVID-19 ligos (koronaviruso infekcijos) ir ūminių viršutinių kvėpavimo takų infekcijų epidemiologinės priežiūros taisyklių patvirtinimo“</w:t>
            </w:r>
            <w:r>
              <w:t>.</w:t>
            </w:r>
          </w:p>
        </w:tc>
      </w:tr>
      <w:tr w:rsidR="00D40649" w14:paraId="52F4AB46" w14:textId="77777777">
        <w:trPr>
          <w:trHeight w:val="301"/>
        </w:trPr>
        <w:tc>
          <w:tcPr>
            <w:tcW w:w="846" w:type="dxa"/>
            <w:vAlign w:val="center"/>
          </w:tcPr>
          <w:p w14:paraId="000000BF"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C0" w14:textId="77777777" w:rsidR="00D40649" w:rsidRDefault="00421124">
            <w:pPr>
              <w:jc w:val="both"/>
              <w:rPr>
                <w:color w:val="000000"/>
              </w:rPr>
            </w:pPr>
            <w:r>
              <w:t xml:space="preserve">Poliomielito ir ūmių vangių paralyžių epidemiologinės ir laboratorinės priežiūros ir kontrolės veiksmų planas, patvirtintas </w:t>
            </w:r>
            <w:r>
              <w:rPr>
                <w:color w:val="000000"/>
              </w:rPr>
              <w:t>Lietuvos Respublikos sveikatos apsaugos ministro 2014 m. birželio 16 d. įsakym</w:t>
            </w:r>
            <w:r>
              <w:t>u</w:t>
            </w:r>
            <w:r>
              <w:rPr>
                <w:color w:val="000000"/>
              </w:rPr>
              <w:t xml:space="preserve"> Nr. V-707 „Dėl Poliomielito ir ūmių vangių paralyžių epidemiologinės ir laboratorinės priežiūros ir kontrolės veiksmų plano patvirtinimo ir </w:t>
            </w:r>
            <w:r>
              <w:t>N</w:t>
            </w:r>
            <w:r>
              <w:rPr>
                <w:color w:val="000000"/>
              </w:rPr>
              <w:t>acionalinio poliomielito ekspertų komiteto sudarymo“</w:t>
            </w:r>
            <w:r>
              <w:t>.</w:t>
            </w:r>
          </w:p>
        </w:tc>
      </w:tr>
      <w:tr w:rsidR="00D40649" w14:paraId="0F5B85EF" w14:textId="77777777">
        <w:trPr>
          <w:trHeight w:val="301"/>
        </w:trPr>
        <w:tc>
          <w:tcPr>
            <w:tcW w:w="846" w:type="dxa"/>
            <w:vAlign w:val="center"/>
          </w:tcPr>
          <w:p w14:paraId="000000C1"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C2" w14:textId="77777777" w:rsidR="00D40649" w:rsidRDefault="00421124">
            <w:pPr>
              <w:jc w:val="both"/>
              <w:rPr>
                <w:color w:val="000000"/>
              </w:rPr>
            </w:pPr>
            <w:r>
              <w:t xml:space="preserve">Elektroninės sveikatos paslaugų ir bendradarbiavimo infrastruktūros informacinės sistemos naudojimo tvarkos aprašas, patvirtintas </w:t>
            </w:r>
            <w:r>
              <w:rPr>
                <w:color w:val="000000"/>
              </w:rPr>
              <w:t>Lietuvos Respublikos sveikatos apsaugos ministro 2015 m. gegužės 26 d. įsakym</w:t>
            </w:r>
            <w:r>
              <w:t>u</w:t>
            </w:r>
            <w:r>
              <w:rPr>
                <w:color w:val="000000"/>
              </w:rPr>
              <w:t xml:space="preserve"> Nr. V-657 „Dėl Elektroninės sveikatos paslaugų ir bendradarbiavimo infrastruktūros informacinės sistemos naudojimo tvarkos aprašo patvirtinimo“</w:t>
            </w:r>
            <w:r>
              <w:t>.</w:t>
            </w:r>
          </w:p>
        </w:tc>
      </w:tr>
      <w:tr w:rsidR="00D40649" w14:paraId="452DCBB6" w14:textId="77777777">
        <w:trPr>
          <w:trHeight w:val="301"/>
        </w:trPr>
        <w:tc>
          <w:tcPr>
            <w:tcW w:w="846" w:type="dxa"/>
            <w:vAlign w:val="center"/>
          </w:tcPr>
          <w:p w14:paraId="000000C3"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C4" w14:textId="77777777" w:rsidR="00D40649" w:rsidRDefault="00421124">
            <w:pPr>
              <w:jc w:val="both"/>
              <w:rPr>
                <w:color w:val="000000"/>
              </w:rPr>
            </w:pPr>
            <w:r>
              <w:t xml:space="preserve">Nacionalinio visuomenės sveikatos centro prie Sveikatos apsaugos ministerijos nuostatai, patvirtinti </w:t>
            </w:r>
            <w:r>
              <w:rPr>
                <w:color w:val="000000"/>
              </w:rPr>
              <w:t>Lietuvos Respublikos sveikatos apsaugos ministro 2015 m. rugsėjo 18 d. įsakym</w:t>
            </w:r>
            <w:r>
              <w:t>u</w:t>
            </w:r>
            <w:r>
              <w:rPr>
                <w:color w:val="000000"/>
              </w:rPr>
              <w:t xml:space="preserve"> Nr. V-1058 „Dėl Nacionalinio visuomenės sveikatos centro prie Sveikatos apsaugos ministerijos nuostatų patvirtinimo“</w:t>
            </w:r>
            <w:r>
              <w:t>.</w:t>
            </w:r>
          </w:p>
        </w:tc>
      </w:tr>
      <w:tr w:rsidR="00D40649" w14:paraId="08ECCD34" w14:textId="77777777">
        <w:trPr>
          <w:trHeight w:val="301"/>
        </w:trPr>
        <w:tc>
          <w:tcPr>
            <w:tcW w:w="846" w:type="dxa"/>
            <w:vAlign w:val="center"/>
          </w:tcPr>
          <w:p w14:paraId="000000C5"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C6" w14:textId="77777777" w:rsidR="00D40649" w:rsidRDefault="00421124">
            <w:pPr>
              <w:jc w:val="both"/>
              <w:rPr>
                <w:color w:val="000000"/>
              </w:rPr>
            </w:pPr>
            <w:r>
              <w:t xml:space="preserve">Tuberkulioze sergančių asmenų išaiškinimo ir atvejo valdymo tvarkos aprašas, patvirtintas </w:t>
            </w:r>
            <w:r>
              <w:rPr>
                <w:color w:val="000000"/>
              </w:rPr>
              <w:t>Lietuvos Respublikos sveikatos apsaugos ministro 2016 m. birželio 23 d. įsakym</w:t>
            </w:r>
            <w:r>
              <w:t>u</w:t>
            </w:r>
            <w:r>
              <w:rPr>
                <w:color w:val="000000"/>
              </w:rPr>
              <w:t xml:space="preserve"> Nr. V-837 „Dėl Tuberkulioze sergančių asmenų išaiškinimo ir atvejo valdymo tvarkos aprašo patvirtinimo“</w:t>
            </w:r>
            <w:r>
              <w:t>.</w:t>
            </w:r>
          </w:p>
        </w:tc>
      </w:tr>
      <w:tr w:rsidR="00D40649" w14:paraId="7F88ED53" w14:textId="77777777">
        <w:trPr>
          <w:trHeight w:val="301"/>
        </w:trPr>
        <w:tc>
          <w:tcPr>
            <w:tcW w:w="846" w:type="dxa"/>
            <w:vAlign w:val="center"/>
          </w:tcPr>
          <w:p w14:paraId="000000C7"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C8" w14:textId="77777777" w:rsidR="00D40649" w:rsidRDefault="00421124">
            <w:pPr>
              <w:jc w:val="both"/>
              <w:rPr>
                <w:color w:val="000000"/>
              </w:rPr>
            </w:pPr>
            <w:r>
              <w:rPr>
                <w:color w:val="000000"/>
              </w:rPr>
              <w:t>Lietuvos Respublikos sveikatos apsaugos ministro 2015 m. spalio 8 d. įsakymas Nr. V-1130 „Dėl Pneumokokinės infekcijos rizikos grupių patvirtinimo“</w:t>
            </w:r>
            <w:r>
              <w:t>.</w:t>
            </w:r>
          </w:p>
        </w:tc>
      </w:tr>
      <w:tr w:rsidR="00D40649" w14:paraId="43057426" w14:textId="77777777">
        <w:trPr>
          <w:trHeight w:val="301"/>
        </w:trPr>
        <w:tc>
          <w:tcPr>
            <w:tcW w:w="846" w:type="dxa"/>
            <w:vAlign w:val="center"/>
          </w:tcPr>
          <w:p w14:paraId="000000C9"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CA" w14:textId="77777777" w:rsidR="00D40649" w:rsidRDefault="00421124">
            <w:pPr>
              <w:jc w:val="both"/>
              <w:rPr>
                <w:color w:val="000000"/>
              </w:rPr>
            </w:pPr>
            <w:r>
              <w:t xml:space="preserve">Užkrečiamosios ligos židinio ir protrūkio epidemiologinės diagnostikos ir kontrolės tvarkos aprašas, patvirtintas </w:t>
            </w:r>
            <w:r>
              <w:rPr>
                <w:color w:val="000000"/>
              </w:rPr>
              <w:t>Lietuvos Respublikos sveikatos apsaugos ministro 2016 m. spalio 7 d. įsakym</w:t>
            </w:r>
            <w:r>
              <w:t>u</w:t>
            </w:r>
            <w:r>
              <w:rPr>
                <w:color w:val="000000"/>
              </w:rPr>
              <w:t xml:space="preserve"> Nr. V-1159 „Dėl Užkrečiamosios ligos židinio ir protrūkio epidemiologinės diagnostikos ir kontrolės tvarkos aprašo patvirtinimo“</w:t>
            </w:r>
            <w:r>
              <w:t>.</w:t>
            </w:r>
          </w:p>
        </w:tc>
      </w:tr>
      <w:tr w:rsidR="00D40649" w14:paraId="4345BE54" w14:textId="77777777">
        <w:trPr>
          <w:trHeight w:val="301"/>
        </w:trPr>
        <w:tc>
          <w:tcPr>
            <w:tcW w:w="846" w:type="dxa"/>
            <w:vAlign w:val="center"/>
          </w:tcPr>
          <w:p w14:paraId="000000CB"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CC" w14:textId="77777777" w:rsidR="00D40649" w:rsidRDefault="00421124">
            <w:pPr>
              <w:jc w:val="both"/>
              <w:rPr>
                <w:color w:val="000000"/>
              </w:rPr>
            </w:pPr>
            <w:r>
              <w:t xml:space="preserve">Ataskaitos apie pasiutligės profilaktiką forma, patvirtinta </w:t>
            </w:r>
            <w:r>
              <w:rPr>
                <w:color w:val="000000"/>
              </w:rPr>
              <w:t>Lietuvos Respublikos sveikatos apsaugos ministro 2022 m. birželio 17 d. įsakym</w:t>
            </w:r>
            <w:r>
              <w:t>u</w:t>
            </w:r>
            <w:r>
              <w:rPr>
                <w:color w:val="000000"/>
              </w:rPr>
              <w:t xml:space="preserve"> Nr. V-1094 „Dėl Ataskaitos apie pasiutligės profilaktiką formos patvirtinimo“</w:t>
            </w:r>
            <w:r>
              <w:t>.</w:t>
            </w:r>
          </w:p>
        </w:tc>
      </w:tr>
      <w:tr w:rsidR="00D40649" w14:paraId="65A38543" w14:textId="77777777">
        <w:trPr>
          <w:trHeight w:val="301"/>
        </w:trPr>
        <w:tc>
          <w:tcPr>
            <w:tcW w:w="846" w:type="dxa"/>
            <w:vAlign w:val="center"/>
          </w:tcPr>
          <w:p w14:paraId="000000CD"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CE" w14:textId="77777777" w:rsidR="00D40649" w:rsidRDefault="00421124">
            <w:pPr>
              <w:jc w:val="both"/>
              <w:rPr>
                <w:color w:val="000000"/>
              </w:rPr>
            </w:pPr>
            <w:r>
              <w:t xml:space="preserve">Gyventojų skiepijimo vakcina Jynneos organizavimo tvarkos aprašas, patvirtintas </w:t>
            </w:r>
            <w:r>
              <w:rPr>
                <w:color w:val="000000"/>
              </w:rPr>
              <w:t>Lietuvos Respublikos sveikatos apsaugos ministro 2022 m. spalio 4 d. įsakym</w:t>
            </w:r>
            <w:r>
              <w:t>u</w:t>
            </w:r>
            <w:r>
              <w:rPr>
                <w:color w:val="000000"/>
              </w:rPr>
              <w:t xml:space="preserve"> Nr. V-1523 „Dėl Gyventojų skiepijimo vakcina Jynneos organizavimo tvarkos aprašo patvirtinimo“.</w:t>
            </w:r>
          </w:p>
        </w:tc>
      </w:tr>
      <w:tr w:rsidR="00D40649" w14:paraId="074DF66D" w14:textId="77777777">
        <w:trPr>
          <w:trHeight w:val="301"/>
        </w:trPr>
        <w:tc>
          <w:tcPr>
            <w:tcW w:w="846" w:type="dxa"/>
            <w:vAlign w:val="center"/>
          </w:tcPr>
          <w:p w14:paraId="000000CF"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D2" w14:textId="22BB2AF4" w:rsidR="00D40649" w:rsidRPr="003D5AB5" w:rsidRDefault="00421124" w:rsidP="003D5AB5">
            <w:pPr>
              <w:jc w:val="both"/>
            </w:pPr>
            <w:r>
              <w:t>Lietuvos Respublikos Vyriausybės 2024 m. gegužės 15 d. nutarimas Nr. 349 ,,Dėl Lietuvos Respublikos valstybės informacinių išteklių valdymo įstatymo įgyvendinimo”.</w:t>
            </w:r>
          </w:p>
        </w:tc>
      </w:tr>
      <w:tr w:rsidR="00D40649" w14:paraId="54F35DA2" w14:textId="77777777">
        <w:trPr>
          <w:trHeight w:val="301"/>
        </w:trPr>
        <w:tc>
          <w:tcPr>
            <w:tcW w:w="846" w:type="dxa"/>
            <w:vAlign w:val="center"/>
          </w:tcPr>
          <w:p w14:paraId="000000D3"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D4" w14:textId="77777777" w:rsidR="00D40649" w:rsidRDefault="00421124">
            <w:pPr>
              <w:jc w:val="both"/>
              <w:rPr>
                <w:color w:val="000000"/>
              </w:rPr>
            </w:pPr>
            <w:r>
              <w:rPr>
                <w:color w:val="000000"/>
              </w:rPr>
              <w:t>Valstybės informacinių sistemų gyvavimo ciklo valdymo metodika, patvirtinta Informacinės visuomenės plėtros komiteto prie Susisiekimo ministerijos direktoriaus 2014 m. vasario 25 d. įsakymu Nr. T-29 „Dėl Valstybės informacinių sistemų gyvavimo ciklo valdymo metodikos patvirtinimo“</w:t>
            </w:r>
            <w:r>
              <w:t>.</w:t>
            </w:r>
          </w:p>
        </w:tc>
      </w:tr>
      <w:tr w:rsidR="00D40649" w14:paraId="01F96763" w14:textId="77777777">
        <w:trPr>
          <w:trHeight w:val="301"/>
        </w:trPr>
        <w:tc>
          <w:tcPr>
            <w:tcW w:w="846" w:type="dxa"/>
            <w:vAlign w:val="center"/>
          </w:tcPr>
          <w:p w14:paraId="000000D7"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D8" w14:textId="77777777" w:rsidR="00D40649" w:rsidRDefault="00421124">
            <w:pPr>
              <w:jc w:val="both"/>
              <w:rPr>
                <w:color w:val="000000"/>
              </w:rPr>
            </w:pPr>
            <w:r>
              <w:t xml:space="preserve">Duomenų rinkinių sudarymo ir perdavimo į Lietuvos atvirų duomenų portalą naudojantis Valstybės duomenų valdysenos informacine sistema tvarkos aprašas, patvirtintas </w:t>
            </w:r>
            <w:r>
              <w:rPr>
                <w:color w:val="000000"/>
              </w:rPr>
              <w:t>Lietuvos statistikos departamento generalinis direktoriaus 2022 m. sausio 20 d. įsakym</w:t>
            </w:r>
            <w:r>
              <w:t>u</w:t>
            </w:r>
            <w:r>
              <w:rPr>
                <w:color w:val="000000"/>
              </w:rPr>
              <w:t xml:space="preserve"> Nr. DĮ-21 „Dėl Duomenų rinkinių sudarymo ir perdavimo į Lietuvos atvirų duomenų portalą naudojantis Valstybės duomenų valdysenos informacine sistema tvarkos aprašo patvirtinimo“.</w:t>
            </w:r>
          </w:p>
        </w:tc>
      </w:tr>
      <w:tr w:rsidR="00D40649" w14:paraId="57FFF5A3" w14:textId="77777777">
        <w:trPr>
          <w:trHeight w:val="301"/>
        </w:trPr>
        <w:tc>
          <w:tcPr>
            <w:tcW w:w="846" w:type="dxa"/>
            <w:vAlign w:val="center"/>
          </w:tcPr>
          <w:p w14:paraId="000000D9"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DA" w14:textId="77777777" w:rsidR="00D40649" w:rsidRDefault="00421124">
            <w:pPr>
              <w:jc w:val="both"/>
              <w:rPr>
                <w:color w:val="000000"/>
              </w:rPr>
            </w:pPr>
            <w:r>
              <w:rPr>
                <w:color w:val="000000"/>
              </w:rPr>
              <w:t>Organizacinių ir techninių kibernetinio saugumo reikalavimų, taikomų kibernetinio saugumo subjektams, aprašas, patvirtintas Lietuvos Respublikos Vyriausybės 2018 m. rugpjūčio 5 d. nutarimu Nr. 818 „Dėl Lietuvos Respublikos kibernetinio saugumo įstatymo įgyvendinimo“</w:t>
            </w:r>
            <w:r>
              <w:t>.</w:t>
            </w:r>
          </w:p>
        </w:tc>
      </w:tr>
      <w:tr w:rsidR="00D40649" w14:paraId="117F62A9" w14:textId="77777777">
        <w:trPr>
          <w:trHeight w:val="301"/>
        </w:trPr>
        <w:tc>
          <w:tcPr>
            <w:tcW w:w="846" w:type="dxa"/>
            <w:vAlign w:val="center"/>
          </w:tcPr>
          <w:p w14:paraId="000000DB"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DC" w14:textId="77777777" w:rsidR="00D40649" w:rsidRDefault="00421124">
            <w:pPr>
              <w:jc w:val="both"/>
              <w:rPr>
                <w:color w:val="000000"/>
              </w:rPr>
            </w:pPr>
            <w:r>
              <w:rPr>
                <w:color w:val="000000"/>
              </w:rPr>
              <w:t>Techninių Valstybės registrų (kadastrų), žinybinių registrų, valstybės informacinių sistemų ir kitų informacinių sistemų elektroninės informacijos saugos reikalavimų aprašas ir informacinių technologijų saugos atitikties vertinimo metodika, patvirtinta Lietuvos Respublikos krašto apsaugos ministro 2020 m. gruodžio 4 d. įsakymu Nr. V-941 „Dėl Informacinių technologijų saugos atitikties vertinimo metodikos patvirtinimo“</w:t>
            </w:r>
            <w:r>
              <w:t>.</w:t>
            </w:r>
          </w:p>
        </w:tc>
      </w:tr>
      <w:tr w:rsidR="00D40649" w14:paraId="69511709" w14:textId="77777777">
        <w:trPr>
          <w:trHeight w:val="301"/>
        </w:trPr>
        <w:tc>
          <w:tcPr>
            <w:tcW w:w="846" w:type="dxa"/>
            <w:vAlign w:val="center"/>
          </w:tcPr>
          <w:p w14:paraId="000000DF"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E0" w14:textId="77777777" w:rsidR="00D40649" w:rsidRDefault="00421124">
            <w:pPr>
              <w:jc w:val="both"/>
              <w:rPr>
                <w:color w:val="000000"/>
              </w:rPr>
            </w:pPr>
            <w:r>
              <w:rPr>
                <w:color w:val="000000"/>
              </w:rPr>
              <w:t>Duomenų teikimo formatų ir standartų rekomendacijos, patvirtintos Informacinės visuomenės plėtros komiteto prie Susisiekimo ministerijos direktoriaus 2016  m.  lapkričio  25 d. įsakymu Nr. T-74 „Dėl Informacinės visuomenės plėtros komiteto prie Susisiekimo ministerijos direktoriaus 2013 m. kovo 25 d. įsakymo Nr. T-36 „Dėl Duomenų teikimo formatų ir standartų rekomendacijų patvirtinimo“ pakeitimo“.</w:t>
            </w:r>
          </w:p>
        </w:tc>
      </w:tr>
      <w:tr w:rsidR="00D40649" w14:paraId="66ED9D04" w14:textId="77777777">
        <w:trPr>
          <w:trHeight w:val="301"/>
        </w:trPr>
        <w:tc>
          <w:tcPr>
            <w:tcW w:w="846" w:type="dxa"/>
            <w:vAlign w:val="center"/>
          </w:tcPr>
          <w:p w14:paraId="000000E1"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E2" w14:textId="77777777" w:rsidR="00D40649" w:rsidRDefault="00421124">
            <w:pPr>
              <w:jc w:val="both"/>
              <w:rPr>
                <w:color w:val="000000"/>
              </w:rPr>
            </w:pPr>
            <w:r>
              <w:t xml:space="preserve">Užkrečiamųjų ligų ir jų sukėlėjų valstybės informacinės sistemos modernizavimo, užkrečiamųjų ligų ir jų sukėlėjų valstybės informacinės sistemos nuostatų ir užkrečiamųjų ligų ir jų sukėlėjų valstybės informacinės sistemos duomenų saugos nuostatai, patvirtinti </w:t>
            </w:r>
            <w:r>
              <w:rPr>
                <w:color w:val="000000"/>
              </w:rPr>
              <w:t>Nacionalinio visuomenės sveikatos centro prie Sveikatos apsaugos ministerijos direktoriaus 2024 m. įsakym</w:t>
            </w:r>
            <w:r>
              <w:t>u</w:t>
            </w:r>
            <w:r>
              <w:rPr>
                <w:color w:val="000000"/>
              </w:rPr>
              <w:t xml:space="preserve"> </w:t>
            </w:r>
            <w:r>
              <w:t xml:space="preserve">Nr. VKE-419 </w:t>
            </w:r>
            <w:r>
              <w:rPr>
                <w:color w:val="000000"/>
              </w:rPr>
              <w:t>„Dėl Užkrečiamųjų ligų ir jų sukėlėjų valstybės informacinės sistemos modernizavimo, užkrečiamųjų ligų ir jų sukėlėjų valstybės informacinės sistemos nuostatų ir užkrečiamųjų ligų ir jų sukėlėjų valstybės informacinės sistemos duomenų saugos nuostatų patvirtinimo“.</w:t>
            </w:r>
          </w:p>
        </w:tc>
      </w:tr>
      <w:tr w:rsidR="00D40649" w14:paraId="44ADA01C" w14:textId="77777777">
        <w:trPr>
          <w:trHeight w:val="301"/>
        </w:trPr>
        <w:tc>
          <w:tcPr>
            <w:tcW w:w="846" w:type="dxa"/>
            <w:vAlign w:val="center"/>
          </w:tcPr>
          <w:p w14:paraId="000000E3"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E4" w14:textId="77777777" w:rsidR="00D40649" w:rsidRDefault="00421124">
            <w:pPr>
              <w:jc w:val="both"/>
              <w:rPr>
                <w:b/>
                <w:bCs/>
                <w:color w:val="FF0000"/>
              </w:rPr>
            </w:pPr>
            <w:r>
              <w:t>Imunoprofilaktikos organizavimo ir atlikimo tvarkos aprašas, patvirtintas Lietuvos Respublikos sveikatos apsaugos ministro 2002 m. rugsėjo 23 d. įsakymu Nr. 468 „Dėl Imunoprofilaktikos organizavimo ir atlikimo tvarkos aprašo patvirtinimo“.</w:t>
            </w:r>
          </w:p>
        </w:tc>
      </w:tr>
      <w:tr w:rsidR="00D40649" w14:paraId="53E41D19" w14:textId="77777777">
        <w:trPr>
          <w:trHeight w:val="301"/>
        </w:trPr>
        <w:tc>
          <w:tcPr>
            <w:tcW w:w="846" w:type="dxa"/>
            <w:vAlign w:val="center"/>
          </w:tcPr>
          <w:p w14:paraId="000000E5"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E6" w14:textId="77777777" w:rsidR="00D40649" w:rsidRDefault="00421124">
            <w:pPr>
              <w:jc w:val="both"/>
              <w:rPr>
                <w:color w:val="000000"/>
              </w:rPr>
            </w:pPr>
            <w:r>
              <w:rPr>
                <w:color w:val="000000"/>
              </w:rPr>
              <w:t>Gripo ir (arba) COVID-19 ligos (koronaviruso infekcijos) epidemijos skelbimo ir atšaukimo tvarkos aprašas, patvirtintas Lietuvos Respublikos sveikatos apsaugos ministro 2011 m. rugpjūčio 3 d. įsakymu Nr. V-756 „Dėl Gripo ir (ar) COVID-19 ligos (koronaviruso infekcijos) epidemijos skelbimo ir atšaukimo tvarkos aprašo patvirtinimo“</w:t>
            </w:r>
            <w:r>
              <w:t>.</w:t>
            </w:r>
          </w:p>
        </w:tc>
      </w:tr>
      <w:tr w:rsidR="00D40649" w14:paraId="713D3A7F" w14:textId="77777777">
        <w:trPr>
          <w:trHeight w:val="301"/>
        </w:trPr>
        <w:tc>
          <w:tcPr>
            <w:tcW w:w="846" w:type="dxa"/>
            <w:vAlign w:val="center"/>
          </w:tcPr>
          <w:p w14:paraId="000000E7"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E8" w14:textId="77777777" w:rsidR="00D40649" w:rsidRDefault="00421124">
            <w:pPr>
              <w:jc w:val="both"/>
              <w:rPr>
                <w:color w:val="000000"/>
              </w:rPr>
            </w:pPr>
            <w:r>
              <w:rPr>
                <w:color w:val="000000"/>
              </w:rPr>
              <w:t>Lietuvos Respublikos vaikų profilaktinių skiepijimų kalendorius, patvirtintas Lietuvos Respublikos sveikatos apsaugos ministro 2018 m. rugpjūčio 29 d. įsakymu Nr. V-955 „Dėl Lietuvos Respublikos vaikų profilaktinių skiepijimų kalendoriaus patvirtinimo“</w:t>
            </w:r>
            <w:r>
              <w:t>.</w:t>
            </w:r>
          </w:p>
        </w:tc>
      </w:tr>
      <w:tr w:rsidR="00D40649" w14:paraId="54FA01FD" w14:textId="77777777">
        <w:trPr>
          <w:trHeight w:val="301"/>
        </w:trPr>
        <w:tc>
          <w:tcPr>
            <w:tcW w:w="846" w:type="dxa"/>
            <w:vAlign w:val="center"/>
          </w:tcPr>
          <w:p w14:paraId="000000E9"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EA" w14:textId="77777777" w:rsidR="00D40649" w:rsidRDefault="00421124">
            <w:pPr>
              <w:jc w:val="both"/>
              <w:rPr>
                <w:color w:val="000000"/>
              </w:rPr>
            </w:pPr>
            <w:r>
              <w:rPr>
                <w:color w:val="000000"/>
              </w:rPr>
              <w:t>Lietuvos Respublikos sveikatos apsaugos ministro 2009 m. gruodžio 3 d. įsakymas Nr. V-990 „Dėl gyventojų grupių, kurios prioriteto tvarka bus skiepijamos valstybės biudžeto lėšomis įsigyta pandeminio gripo vakcina, nustatymo“</w:t>
            </w:r>
            <w:r>
              <w:t>.</w:t>
            </w:r>
          </w:p>
        </w:tc>
      </w:tr>
      <w:tr w:rsidR="00D40649" w14:paraId="162B1776" w14:textId="77777777">
        <w:trPr>
          <w:trHeight w:val="301"/>
        </w:trPr>
        <w:tc>
          <w:tcPr>
            <w:tcW w:w="846" w:type="dxa"/>
            <w:vAlign w:val="center"/>
          </w:tcPr>
          <w:p w14:paraId="000000EB"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EC" w14:textId="77777777" w:rsidR="00D40649" w:rsidRDefault="00421124">
            <w:pPr>
              <w:jc w:val="both"/>
              <w:rPr>
                <w:color w:val="000000"/>
              </w:rPr>
            </w:pPr>
            <w:r>
              <w:rPr>
                <w:color w:val="000000"/>
              </w:rPr>
              <w:t>Gyventojų skiepijimo COVID-19 ligos (koronaviruso infekcijos) vakcina organizavimo tvarkos aprašas, patvirtintas Lietuvos Respublikos sveikatos apsaugos ministro 2020 m. gruodžio 23 d. įsakymu Nr. V-2997 „Dėl Gyventojų skiepijimo COVID-19 ligos (koronaviruso infekcijos) vakcina organizavimo tvarkos aprašo patvirtinimo“</w:t>
            </w:r>
            <w:r>
              <w:t>.</w:t>
            </w:r>
          </w:p>
        </w:tc>
      </w:tr>
      <w:tr w:rsidR="00D40649" w14:paraId="0E2FC776" w14:textId="77777777">
        <w:trPr>
          <w:trHeight w:val="301"/>
        </w:trPr>
        <w:tc>
          <w:tcPr>
            <w:tcW w:w="846" w:type="dxa"/>
            <w:vAlign w:val="center"/>
          </w:tcPr>
          <w:p w14:paraId="000000ED"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EE" w14:textId="77777777" w:rsidR="00D40649" w:rsidRDefault="00421124">
            <w:pPr>
              <w:jc w:val="both"/>
              <w:rPr>
                <w:color w:val="000000"/>
              </w:rPr>
            </w:pPr>
            <w:r>
              <w:rPr>
                <w:color w:val="000000"/>
              </w:rPr>
              <w:t xml:space="preserve">Darbuotojų, kurie skiepijami darbdavio lėšomis, profesijų ir pareigybių sąrašas, patvirtintas Lietuvos Respublikos sveikatos apsaugos ministro 2004 m. spalio 14 d. įsakymu Nr. V-716 „Darbuotojų, kurie skiepijami darbdavio lėšomis, profesijų ir pareigybių sąrašo patvirtinimo“. </w:t>
            </w:r>
          </w:p>
        </w:tc>
      </w:tr>
      <w:tr w:rsidR="00D40649" w14:paraId="5A03B92E" w14:textId="77777777">
        <w:trPr>
          <w:trHeight w:val="301"/>
        </w:trPr>
        <w:tc>
          <w:tcPr>
            <w:tcW w:w="846" w:type="dxa"/>
            <w:vAlign w:val="center"/>
          </w:tcPr>
          <w:p w14:paraId="000000EF"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F0" w14:textId="77777777" w:rsidR="00D40649" w:rsidRDefault="00421124">
            <w:pPr>
              <w:jc w:val="both"/>
              <w:rPr>
                <w:color w:val="000000"/>
              </w:rPr>
            </w:pPr>
            <w:r>
              <w:rPr>
                <w:color w:val="000000"/>
              </w:rPr>
              <w:t>Sveikatos priežiūros įstaigų veiksmų, įtarus ar nustačius virusinės hemoraginės karštligės atvejį, aprašas, patvirtintas Lietuvos Respublikos sveikatos apsaugos ministro 2015  m.  birželio 30 d. įsakymu Nr. V-815 „Dėl Sveikatos priežiūros įstaigų veiksmų, įtarus ar nustačius virusinės hemoraginės karštligės atvejį, aprašo patvirtinimo“</w:t>
            </w:r>
            <w:r>
              <w:t>.</w:t>
            </w:r>
          </w:p>
        </w:tc>
      </w:tr>
      <w:tr w:rsidR="00D40649" w14:paraId="5BE40635" w14:textId="77777777">
        <w:trPr>
          <w:trHeight w:val="301"/>
        </w:trPr>
        <w:tc>
          <w:tcPr>
            <w:tcW w:w="846" w:type="dxa"/>
            <w:vAlign w:val="center"/>
          </w:tcPr>
          <w:p w14:paraId="000000F1"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F2" w14:textId="77777777" w:rsidR="00D40649" w:rsidRDefault="00421124">
            <w:pPr>
              <w:jc w:val="both"/>
              <w:rPr>
                <w:color w:val="000000"/>
              </w:rPr>
            </w:pPr>
            <w:r>
              <w:rPr>
                <w:color w:val="000000"/>
              </w:rPr>
              <w:t>Pasirengimo raupų grėsmei ir raupų valdymo tvarkos aprašas, patvirtintas Lietuvos Respublikos sveikatos apsaugos ministro 2015 m. liepos 24 d. įsakymu Nr. V-897 „Dėl Pasirengimo raupų grėsmei ir raupų valdymo tvarkos aprašo patvirtinimo“</w:t>
            </w:r>
            <w:r>
              <w:t>.</w:t>
            </w:r>
            <w:r>
              <w:rPr>
                <w:color w:val="000000"/>
              </w:rPr>
              <w:t xml:space="preserve"> </w:t>
            </w:r>
          </w:p>
        </w:tc>
      </w:tr>
      <w:tr w:rsidR="00D40649" w14:paraId="55CEF9B1" w14:textId="77777777">
        <w:trPr>
          <w:trHeight w:val="301"/>
        </w:trPr>
        <w:tc>
          <w:tcPr>
            <w:tcW w:w="846" w:type="dxa"/>
            <w:vAlign w:val="center"/>
          </w:tcPr>
          <w:p w14:paraId="000000F3"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F4" w14:textId="77777777" w:rsidR="00D40649" w:rsidRDefault="00421124">
            <w:pPr>
              <w:jc w:val="both"/>
              <w:rPr>
                <w:color w:val="000000"/>
              </w:rPr>
            </w:pPr>
            <w:r>
              <w:rPr>
                <w:color w:val="000000"/>
              </w:rPr>
              <w:t>Kraujasiurbių nariuotakojų stebėsenos tvarkos aprašas, patvirtintas Lietuvos Respublikos sveikatos apsaugos ministro 2010 m. birželio 18 d. įsakymu Nr. V-575 „Dėl Kraujasiurbių nariuotakojų stebėsenos tvarkos aprašo patvirtinimo“</w:t>
            </w:r>
            <w:r>
              <w:t>.</w:t>
            </w:r>
          </w:p>
        </w:tc>
      </w:tr>
      <w:tr w:rsidR="00D40649" w14:paraId="004DDE5C" w14:textId="77777777">
        <w:trPr>
          <w:trHeight w:val="301"/>
        </w:trPr>
        <w:tc>
          <w:tcPr>
            <w:tcW w:w="846" w:type="dxa"/>
            <w:vAlign w:val="center"/>
          </w:tcPr>
          <w:p w14:paraId="000000F5"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F6" w14:textId="77777777" w:rsidR="00D40649" w:rsidRDefault="00421124">
            <w:pPr>
              <w:jc w:val="both"/>
              <w:rPr>
                <w:color w:val="000000"/>
              </w:rPr>
            </w:pPr>
            <w:r>
              <w:rPr>
                <w:color w:val="000000"/>
              </w:rPr>
              <w:t>Parazitinių ligų epidemiologinės priežiūros taisyklės, patvirtintos Lietuvos Respublikos sveikatos apsaugos ministro 2004 m. spalio 29 d. įsakymu Nr. V-748 „Dėl Parazitinių ligų epidemiologinės priežiūros taisyklių patvirtinimo“.</w:t>
            </w:r>
          </w:p>
        </w:tc>
      </w:tr>
      <w:tr w:rsidR="00D40649" w14:paraId="465827D8" w14:textId="77777777">
        <w:trPr>
          <w:trHeight w:val="301"/>
        </w:trPr>
        <w:tc>
          <w:tcPr>
            <w:tcW w:w="846" w:type="dxa"/>
            <w:vAlign w:val="center"/>
          </w:tcPr>
          <w:p w14:paraId="000000F7"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F8" w14:textId="77777777" w:rsidR="00D40649" w:rsidRDefault="00421124">
            <w:pPr>
              <w:jc w:val="both"/>
              <w:rPr>
                <w:color w:val="000000"/>
              </w:rPr>
            </w:pPr>
            <w:r>
              <w:rPr>
                <w:color w:val="000000"/>
              </w:rPr>
              <w:t>Tymų, raudonukės ir įgimto raudonukės sindromo epidemiologinės priežiūros ir kontrolės tvarkos aprašas, patvirtintas Lietuvos Respublikos sveikatos apsaugos ministro 2009 m. kovo 31 d. įsakymu Nr. V-241 „Dėl Tymų, raudonukės ir įgimto raudonukės sindromo epidemiologinės priežiūros ir kontrolės tvarkos aprašo patvirtinimo“.</w:t>
            </w:r>
          </w:p>
        </w:tc>
      </w:tr>
      <w:tr w:rsidR="00D40649" w14:paraId="3EFD5AB1" w14:textId="77777777">
        <w:trPr>
          <w:trHeight w:val="301"/>
        </w:trPr>
        <w:tc>
          <w:tcPr>
            <w:tcW w:w="846" w:type="dxa"/>
            <w:vAlign w:val="center"/>
          </w:tcPr>
          <w:p w14:paraId="000000F9"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FA" w14:textId="77777777" w:rsidR="00D40649" w:rsidRDefault="00421124">
            <w:pPr>
              <w:jc w:val="both"/>
              <w:rPr>
                <w:color w:val="000000"/>
              </w:rPr>
            </w:pPr>
            <w:r>
              <w:rPr>
                <w:color w:val="000000"/>
              </w:rPr>
              <w:t xml:space="preserve">Paukščių gripo diagnostikos, gydymo ir profilaktikos antivirusiniais vaistais algoritmas, patvirtintas Lietuvos Respublikos sveikatos apsaugos ministro 2006 m. kovo 3 d. įsakymu Nr. V-152 </w:t>
            </w:r>
            <w:r>
              <w:t>„Dėl Paukščių gripo diagnostikos, gydymo ir profilaktikos antivirusiniais vaistais algoritmo patvirtinimo“</w:t>
            </w:r>
            <w:r>
              <w:rPr>
                <w:color w:val="000000"/>
              </w:rPr>
              <w:t>.</w:t>
            </w:r>
          </w:p>
        </w:tc>
      </w:tr>
      <w:tr w:rsidR="00D40649" w14:paraId="188D1CA2" w14:textId="77777777">
        <w:trPr>
          <w:trHeight w:val="301"/>
        </w:trPr>
        <w:tc>
          <w:tcPr>
            <w:tcW w:w="846" w:type="dxa"/>
            <w:vAlign w:val="center"/>
          </w:tcPr>
          <w:p w14:paraId="000000FB"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FC" w14:textId="77777777" w:rsidR="00D40649" w:rsidRDefault="00421124">
            <w:pPr>
              <w:jc w:val="both"/>
              <w:rPr>
                <w:color w:val="000000"/>
              </w:rPr>
            </w:pPr>
            <w:r>
              <w:rPr>
                <w:color w:val="000000"/>
              </w:rPr>
              <w:t xml:space="preserve">Su klimato kaita susijusių ligų (alerginių ir infekcinių) 2015–2020 metų profilaktikos programa, patvirtinta Lietuvos Respublikos sveikatos apsaugos ministro 2015  m.  gegužės  4 d. įsakymu Nr. V-565 </w:t>
            </w:r>
            <w:r>
              <w:t>„Dėl Su klimato kaita susijusių ligų (alerginių ir infekcinių) 2015–2020 metų profilaktikos programos patvirtinimo“</w:t>
            </w:r>
            <w:r>
              <w:rPr>
                <w:color w:val="000000"/>
              </w:rPr>
              <w:t>.</w:t>
            </w:r>
          </w:p>
        </w:tc>
      </w:tr>
      <w:tr w:rsidR="00D40649" w14:paraId="78902EA4" w14:textId="77777777">
        <w:trPr>
          <w:trHeight w:val="301"/>
        </w:trPr>
        <w:tc>
          <w:tcPr>
            <w:tcW w:w="846" w:type="dxa"/>
            <w:vAlign w:val="center"/>
          </w:tcPr>
          <w:p w14:paraId="000000FD"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0FE" w14:textId="77777777" w:rsidR="00D40649" w:rsidRDefault="00421124">
            <w:pPr>
              <w:jc w:val="both"/>
              <w:rPr>
                <w:color w:val="000000"/>
              </w:rPr>
            </w:pPr>
            <w:r>
              <w:rPr>
                <w:color w:val="000000"/>
              </w:rPr>
              <w:t xml:space="preserve">Pavojingų ir ypač pavojingų užkrečiamųjų ligų, dėl kurių asmenims, susirgusiems ar įtariamiems sergant, taip pat šių ligų sukėlėjų nešiotojams iki bendrosios praktikos gydytojo leidimo negalima tęsti darbo, sąrašas, patvirtintas Lietuvos Respublikos sveikatos apsaugos ministro 2002 m. birželio 13 d. įsakymu Nr. 277 </w:t>
            </w:r>
            <w:r>
              <w:t>„Dėl Pavojingų ir ypač pavojingų užkrečiamųjų ligų, dėl kurių asmenims, susirgusiems ar įtariamiems sergant, taip pat šių ligų sukėlėjų nešiotojams iki bendrosios praktikos gydytojo leidimo negalima tęsti darbo, sąrašo patvirtinimo“</w:t>
            </w:r>
            <w:r>
              <w:rPr>
                <w:color w:val="000000"/>
              </w:rPr>
              <w:t>.</w:t>
            </w:r>
          </w:p>
        </w:tc>
      </w:tr>
      <w:tr w:rsidR="00D40649" w14:paraId="4E5A47D5" w14:textId="77777777">
        <w:trPr>
          <w:trHeight w:val="301"/>
        </w:trPr>
        <w:tc>
          <w:tcPr>
            <w:tcW w:w="846" w:type="dxa"/>
            <w:vAlign w:val="center"/>
          </w:tcPr>
          <w:p w14:paraId="000000FF"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100" w14:textId="77777777" w:rsidR="00D40649" w:rsidRDefault="00421124">
            <w:pPr>
              <w:jc w:val="both"/>
              <w:rPr>
                <w:color w:val="000000"/>
              </w:rPr>
            </w:pPr>
            <w:r>
              <w:rPr>
                <w:color w:val="000000"/>
              </w:rPr>
              <w:t xml:space="preserve">Per maistą plintančių užkrečiamųjų ligų protrūkių, kilusių dėl maisto tvarkymo subjektų veiklos, epidemiologinės diagnostikos tvarkos aprašas, patvirtintas Lietuvos Respublikos sveikatos apsaugos ministro 2004 m. lapkričio 9 d. įsakymu Nr. V-772 </w:t>
            </w:r>
            <w:r>
              <w:t>„Dėl Per maistą plintančių užkrečiamųjų ligų protrūkių, kilusių dėl maisto tvarkymo subjektų veiklos, epidemiologinės diagnostikos tvarkos aprašo patvirtinimo“</w:t>
            </w:r>
            <w:r>
              <w:rPr>
                <w:color w:val="000000"/>
              </w:rPr>
              <w:t>.</w:t>
            </w:r>
          </w:p>
        </w:tc>
      </w:tr>
      <w:tr w:rsidR="00D40649" w14:paraId="788292C3" w14:textId="77777777">
        <w:trPr>
          <w:trHeight w:val="301"/>
        </w:trPr>
        <w:tc>
          <w:tcPr>
            <w:tcW w:w="846" w:type="dxa"/>
            <w:vAlign w:val="center"/>
          </w:tcPr>
          <w:p w14:paraId="00000101"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102" w14:textId="77777777" w:rsidR="00D40649" w:rsidRDefault="00421124">
            <w:pPr>
              <w:jc w:val="both"/>
              <w:rPr>
                <w:color w:val="000000"/>
              </w:rPr>
            </w:pPr>
            <w:r>
              <w:rPr>
                <w:color w:val="000000"/>
              </w:rPr>
              <w:t xml:space="preserve">Patogeninių bakterijų, nustatytų asmens ir visuomenės sveikatos priežiūros įstaigų laboratorijose, identifikavimo ir tipavimo tvarkos aprašas, patvirtintas Lietuvos Respublikos sveikatos apsaugos ministro 2009 m. gegužės 21 d. įsakymu Nr. V-385 </w:t>
            </w:r>
            <w:r>
              <w:t>„Dėl Patogeninių bakterijų, nustatytų asmens ir visuomenės sveikatos priežiūros įstaigų laboratorijose, identifikavimo ir tipavimo tvarkos aprašo patvirtinimo“</w:t>
            </w:r>
            <w:r>
              <w:rPr>
                <w:color w:val="000000"/>
              </w:rPr>
              <w:t>.</w:t>
            </w:r>
          </w:p>
        </w:tc>
      </w:tr>
      <w:tr w:rsidR="00D40649" w14:paraId="4445419E" w14:textId="77777777">
        <w:trPr>
          <w:trHeight w:val="301"/>
        </w:trPr>
        <w:tc>
          <w:tcPr>
            <w:tcW w:w="846" w:type="dxa"/>
            <w:vAlign w:val="center"/>
          </w:tcPr>
          <w:p w14:paraId="00000103" w14:textId="77777777" w:rsidR="00D40649" w:rsidRDefault="00D40649">
            <w:pPr>
              <w:numPr>
                <w:ilvl w:val="0"/>
                <w:numId w:val="27"/>
              </w:numPr>
              <w:pBdr>
                <w:top w:val="nil"/>
                <w:left w:val="nil"/>
                <w:bottom w:val="nil"/>
                <w:right w:val="nil"/>
                <w:between w:val="nil"/>
              </w:pBdr>
              <w:rPr>
                <w:color w:val="000000"/>
              </w:rPr>
            </w:pPr>
          </w:p>
          <w:p w14:paraId="00000104" w14:textId="77777777" w:rsidR="00D40649" w:rsidRDefault="00D40649">
            <w:pPr>
              <w:rPr>
                <w:color w:val="000000"/>
              </w:rPr>
            </w:pPr>
          </w:p>
        </w:tc>
        <w:tc>
          <w:tcPr>
            <w:tcW w:w="8696" w:type="dxa"/>
            <w:tcMar>
              <w:top w:w="0" w:type="dxa"/>
              <w:left w:w="108" w:type="dxa"/>
              <w:bottom w:w="0" w:type="dxa"/>
              <w:right w:w="108" w:type="dxa"/>
            </w:tcMar>
          </w:tcPr>
          <w:p w14:paraId="00000105" w14:textId="77777777" w:rsidR="00D40649" w:rsidRDefault="00421124">
            <w:pPr>
              <w:jc w:val="both"/>
              <w:rPr>
                <w:color w:val="000000"/>
              </w:rPr>
            </w:pPr>
            <w:r>
              <w:t xml:space="preserve">Lietuvos higienos norma HN 47-1:2020 „Asmens sveikatos priežiūros įstaigos: infekcijų kontrolės reikalavimai“, patvirtinta </w:t>
            </w:r>
            <w:r>
              <w:rPr>
                <w:color w:val="000000"/>
              </w:rPr>
              <w:t>Lietuvos Respublikos sveikatos apsaugos ministro 2012 m. spalio 19 d. įsakym</w:t>
            </w:r>
            <w:r>
              <w:t>u</w:t>
            </w:r>
            <w:r>
              <w:rPr>
                <w:color w:val="000000"/>
              </w:rPr>
              <w:t xml:space="preserve"> Nr. </w:t>
            </w:r>
            <w:r>
              <w:t>V-</w:t>
            </w:r>
            <w:r>
              <w:rPr>
                <w:color w:val="000000"/>
              </w:rPr>
              <w:t xml:space="preserve"> 946 „Dėl </w:t>
            </w:r>
            <w:r>
              <w:t xml:space="preserve">Lietuvos higienos norma HN 47-1:2020 „Asmens sveikatos priežiūros įstaigos: infekcijų kontrolės reikalavimai“ </w:t>
            </w:r>
            <w:r>
              <w:rPr>
                <w:color w:val="000000"/>
              </w:rPr>
              <w:t>patvirtinimo“.</w:t>
            </w:r>
          </w:p>
        </w:tc>
      </w:tr>
      <w:tr w:rsidR="00D40649" w14:paraId="2FF33120" w14:textId="77777777">
        <w:trPr>
          <w:trHeight w:val="301"/>
        </w:trPr>
        <w:tc>
          <w:tcPr>
            <w:tcW w:w="846" w:type="dxa"/>
            <w:vAlign w:val="center"/>
          </w:tcPr>
          <w:p w14:paraId="00000106"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107" w14:textId="77777777" w:rsidR="00D40649" w:rsidRDefault="00421124">
            <w:pPr>
              <w:jc w:val="both"/>
              <w:rPr>
                <w:color w:val="000000"/>
              </w:rPr>
            </w:pPr>
            <w:r>
              <w:t xml:space="preserve">Privalomojo epidemiologinio registravimo objektų registravimo ir informacijos apie juos teikimo tvarkos aprašas, patvirtintas </w:t>
            </w:r>
            <w:r>
              <w:rPr>
                <w:color w:val="000000"/>
              </w:rPr>
              <w:t>Lietuvos Respublikos sveikatos apsaugos ministro 2002 m. gruodžio 24 d. įsakymu Nr. 673 „Dėl Privalomojo epidemiologinio registravimo objektų registravimo ir informacijos apie juos teikimo tvarkos aprašo patvirtinimo“</w:t>
            </w:r>
            <w:r>
              <w:t>.</w:t>
            </w:r>
          </w:p>
        </w:tc>
      </w:tr>
      <w:tr w:rsidR="00D40649" w14:paraId="1FB07397" w14:textId="77777777">
        <w:trPr>
          <w:trHeight w:val="301"/>
        </w:trPr>
        <w:tc>
          <w:tcPr>
            <w:tcW w:w="846" w:type="dxa"/>
            <w:vAlign w:val="center"/>
          </w:tcPr>
          <w:p w14:paraId="00000108"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109" w14:textId="77777777" w:rsidR="00D40649" w:rsidRDefault="00421124">
            <w:pPr>
              <w:jc w:val="both"/>
              <w:rPr>
                <w:color w:val="000000"/>
              </w:rPr>
            </w:pPr>
            <w:r>
              <w:t xml:space="preserve">Lytiškai plintančių infekcijų, ŽIV nešiojimo ir ŽIV ligos epidemiologinės priežiūros tvarkos aprašas, patvirtintas </w:t>
            </w:r>
            <w:r>
              <w:rPr>
                <w:color w:val="000000"/>
              </w:rPr>
              <w:t>Lietuvos Respublikos sveikatos apsaugos ministro 2003 m. vasario 25 d. įsakym</w:t>
            </w:r>
            <w:r>
              <w:t>u</w:t>
            </w:r>
            <w:r>
              <w:rPr>
                <w:color w:val="000000"/>
              </w:rPr>
              <w:t xml:space="preserve"> Nr. V-117 „Dėl Lytiškai plintančių infekcijų, ŽIV nešiojimo ir ŽIV ligos epidemiologinės priežiūros tvarkos aprašo patvirtinimo“</w:t>
            </w:r>
            <w:r>
              <w:t>.</w:t>
            </w:r>
          </w:p>
        </w:tc>
      </w:tr>
      <w:tr w:rsidR="00D40649" w14:paraId="4F4F2EF6" w14:textId="77777777">
        <w:trPr>
          <w:trHeight w:val="301"/>
        </w:trPr>
        <w:tc>
          <w:tcPr>
            <w:tcW w:w="846" w:type="dxa"/>
            <w:vAlign w:val="center"/>
          </w:tcPr>
          <w:p w14:paraId="0000010A"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10B" w14:textId="77777777" w:rsidR="00D40649" w:rsidRDefault="00421124">
            <w:pPr>
              <w:jc w:val="both"/>
              <w:rPr>
                <w:color w:val="000000"/>
              </w:rPr>
            </w:pPr>
            <w:r>
              <w:t xml:space="preserve">Privalomos tuberkuliozės sveikatos statistikos apskaitos formos ir privalomos sveikatos statistikos ataskaitos formos, patvirtintos </w:t>
            </w:r>
            <w:r>
              <w:rPr>
                <w:color w:val="000000"/>
              </w:rPr>
              <w:t>Lietuvos Respublikos sveikatos apsaugos ministro 2014 m. rugsėjo 19 d. įsakym</w:t>
            </w:r>
            <w:r>
              <w:t>u</w:t>
            </w:r>
            <w:r>
              <w:rPr>
                <w:color w:val="000000"/>
              </w:rPr>
              <w:t xml:space="preserve"> Nr. V-970 „Dėl </w:t>
            </w:r>
            <w:r>
              <w:t>p</w:t>
            </w:r>
            <w:r>
              <w:rPr>
                <w:color w:val="000000"/>
              </w:rPr>
              <w:t>rivalomų tuberkuliozės sveikatos statistikos apskaitos formų ir privalomos sveikatos statistikos ataskaitos formos patvirtinimo“</w:t>
            </w:r>
            <w:r>
              <w:t>.</w:t>
            </w:r>
          </w:p>
        </w:tc>
      </w:tr>
      <w:tr w:rsidR="00D40649" w14:paraId="2BC97BAB" w14:textId="77777777">
        <w:trPr>
          <w:trHeight w:val="301"/>
        </w:trPr>
        <w:tc>
          <w:tcPr>
            <w:tcW w:w="846" w:type="dxa"/>
            <w:vAlign w:val="center"/>
          </w:tcPr>
          <w:p w14:paraId="0000010C"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10D" w14:textId="77777777" w:rsidR="00D40649" w:rsidRDefault="00421124">
            <w:pPr>
              <w:jc w:val="both"/>
              <w:rPr>
                <w:color w:val="000000"/>
              </w:rPr>
            </w:pPr>
            <w:r>
              <w:t xml:space="preserve">Tuberkuliozės ambulatorinio gydymo stebėsenos tvarkos aprašas, patvirtintas </w:t>
            </w:r>
            <w:r>
              <w:rPr>
                <w:color w:val="000000"/>
              </w:rPr>
              <w:t>Lietuvos Respublikos sveikatos apsaugos ministro 2016 m. vasario 12 d. įsakym</w:t>
            </w:r>
            <w:r>
              <w:t>u</w:t>
            </w:r>
            <w:r>
              <w:rPr>
                <w:color w:val="000000"/>
              </w:rPr>
              <w:t xml:space="preserve"> Nr. V-237 „Dėl Tuberkuliozės ambulatorinio gydymo stebėsenos tvarkos aprašo patvirtinimo“</w:t>
            </w:r>
            <w:r>
              <w:t>.</w:t>
            </w:r>
          </w:p>
        </w:tc>
      </w:tr>
      <w:tr w:rsidR="00D40649" w14:paraId="6B9A22F7" w14:textId="77777777">
        <w:trPr>
          <w:trHeight w:val="301"/>
        </w:trPr>
        <w:tc>
          <w:tcPr>
            <w:tcW w:w="846" w:type="dxa"/>
            <w:vAlign w:val="center"/>
          </w:tcPr>
          <w:p w14:paraId="0000010E" w14:textId="77777777" w:rsidR="00D40649" w:rsidRDefault="00D40649">
            <w:pPr>
              <w:numPr>
                <w:ilvl w:val="0"/>
                <w:numId w:val="27"/>
              </w:numPr>
              <w:pBdr>
                <w:top w:val="nil"/>
                <w:left w:val="nil"/>
                <w:bottom w:val="nil"/>
                <w:right w:val="nil"/>
                <w:between w:val="nil"/>
              </w:pBdr>
              <w:rPr>
                <w:color w:val="000000"/>
              </w:rPr>
            </w:pPr>
          </w:p>
        </w:tc>
        <w:tc>
          <w:tcPr>
            <w:tcW w:w="8696" w:type="dxa"/>
            <w:tcMar>
              <w:top w:w="0" w:type="dxa"/>
              <w:left w:w="108" w:type="dxa"/>
              <w:bottom w:w="0" w:type="dxa"/>
              <w:right w:w="108" w:type="dxa"/>
            </w:tcMar>
          </w:tcPr>
          <w:p w14:paraId="0000010F" w14:textId="77777777" w:rsidR="00D40649" w:rsidRDefault="00421124">
            <w:pPr>
              <w:jc w:val="both"/>
              <w:rPr>
                <w:color w:val="000000"/>
              </w:rPr>
            </w:pPr>
            <w:r>
              <w:rPr>
                <w:color w:val="000000"/>
              </w:rPr>
              <w:t>Tuberkulioze sergančių asmenų profilaktinio tyrimo dėl žmogaus imunodeficito viruso infekcijos tvarkos aprašas, patvirtintas Lietuvos Respublikos sveikatos apsaugos ministro 2008 m. balandžio 30 d. įsakymu Nr. V-374 „Dėl Tuberkulioze sergančių asmenų profilaktinio tyrimo dėl žmogaus imunodeficito viruso infekcijos tvarkos aprašo patvirtinimo“.</w:t>
            </w:r>
          </w:p>
        </w:tc>
      </w:tr>
      <w:tr w:rsidR="00D40649" w14:paraId="133C4163" w14:textId="77777777">
        <w:trPr>
          <w:trHeight w:val="301"/>
        </w:trPr>
        <w:tc>
          <w:tcPr>
            <w:tcW w:w="846" w:type="dxa"/>
            <w:vAlign w:val="center"/>
          </w:tcPr>
          <w:p w14:paraId="00000110" w14:textId="77777777" w:rsidR="00D40649" w:rsidRDefault="00D40649">
            <w:pPr>
              <w:numPr>
                <w:ilvl w:val="0"/>
                <w:numId w:val="27"/>
              </w:numPr>
              <w:pBdr>
                <w:top w:val="nil"/>
                <w:left w:val="nil"/>
                <w:bottom w:val="nil"/>
                <w:right w:val="nil"/>
                <w:between w:val="nil"/>
              </w:pBdr>
              <w:ind w:left="709"/>
              <w:rPr>
                <w:color w:val="000000"/>
              </w:rPr>
            </w:pPr>
          </w:p>
        </w:tc>
        <w:tc>
          <w:tcPr>
            <w:tcW w:w="8696" w:type="dxa"/>
            <w:tcMar>
              <w:top w:w="0" w:type="dxa"/>
              <w:left w:w="108" w:type="dxa"/>
              <w:bottom w:w="0" w:type="dxa"/>
              <w:right w:w="108" w:type="dxa"/>
            </w:tcMar>
          </w:tcPr>
          <w:p w14:paraId="00000111" w14:textId="77777777" w:rsidR="00D40649" w:rsidRDefault="00421124">
            <w:pPr>
              <w:jc w:val="both"/>
            </w:pPr>
            <w:r>
              <w:t>Kliniškai ir epidemiologiškai svarbių mikroorganizmų atsparumo antimikrobiniams vaistams stebėsenos ir duomenų apie mikroorganizmų atsparumą antimikrobiniams vaistams rinkimo, kaupimo, analizės ir informacijos pateikimo tvarkos aprašas, patvirtintas Lietuvos Respublikos sveikatos apsaugos ministro 2013 m. gruodžio 18 d. įsakymu Nr. V-1194 „Dėl Kliniškai ir epidemiologiškai svarbių mikroorganizmų atsparumo antimikrobiniams vaistams stebėsenos ir duomenų apie mikroorganizmų atsparumą antimikrobiniams vaistams rinkimo, kaupimo, analizės ir informacijos pateikimo tvarkos aprašo patvirtinimo“.</w:t>
            </w:r>
          </w:p>
        </w:tc>
      </w:tr>
    </w:tbl>
    <w:p w14:paraId="00000112" w14:textId="77777777" w:rsidR="00D40649" w:rsidRDefault="00D40649">
      <w:pPr>
        <w:pBdr>
          <w:top w:val="nil"/>
          <w:left w:val="nil"/>
          <w:bottom w:val="nil"/>
          <w:right w:val="nil"/>
          <w:between w:val="nil"/>
        </w:pBdr>
        <w:tabs>
          <w:tab w:val="left" w:pos="993"/>
        </w:tabs>
        <w:spacing w:line="276" w:lineRule="auto"/>
        <w:jc w:val="both"/>
        <w:rPr>
          <w:color w:val="000000"/>
        </w:rPr>
      </w:pPr>
    </w:p>
    <w:p w14:paraId="00000113" w14:textId="77777777" w:rsidR="00D40649" w:rsidRDefault="00421124">
      <w:pPr>
        <w:pStyle w:val="Heading1"/>
        <w:numPr>
          <w:ilvl w:val="0"/>
          <w:numId w:val="5"/>
        </w:numPr>
        <w:spacing w:line="276" w:lineRule="auto"/>
      </w:pPr>
      <w:bookmarkStart w:id="5" w:name="_Toc225254167"/>
      <w:r>
        <w:t>SĄVOKOS IR SANTRUMPOS</w:t>
      </w:r>
      <w:bookmarkEnd w:id="5"/>
    </w:p>
    <w:tbl>
      <w:tblPr>
        <w:tblStyle w:val="aff4"/>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405"/>
        <w:gridCol w:w="7088"/>
      </w:tblGrid>
      <w:tr w:rsidR="00D40649" w14:paraId="09A53CEC" w14:textId="77777777">
        <w:trPr>
          <w:trHeight w:val="481"/>
          <w:tblHeader/>
        </w:trPr>
        <w:tc>
          <w:tcPr>
            <w:tcW w:w="2405" w:type="dxa"/>
            <w:shd w:val="clear" w:color="auto" w:fill="D9D9D9"/>
            <w:vAlign w:val="center"/>
          </w:tcPr>
          <w:p w14:paraId="00000114" w14:textId="77777777" w:rsidR="00D40649" w:rsidRDefault="00421124">
            <w:pPr>
              <w:jc w:val="center"/>
              <w:rPr>
                <w:b/>
                <w:bCs/>
              </w:rPr>
            </w:pPr>
            <w:r>
              <w:rPr>
                <w:b/>
                <w:bCs/>
              </w:rPr>
              <w:t>Terminas / santrumpa</w:t>
            </w:r>
          </w:p>
        </w:tc>
        <w:tc>
          <w:tcPr>
            <w:tcW w:w="7088" w:type="dxa"/>
            <w:shd w:val="clear" w:color="auto" w:fill="D9D9D9"/>
            <w:vAlign w:val="center"/>
          </w:tcPr>
          <w:p w14:paraId="00000115" w14:textId="77777777" w:rsidR="00D40649" w:rsidRDefault="00421124">
            <w:pPr>
              <w:jc w:val="center"/>
              <w:rPr>
                <w:b/>
                <w:bCs/>
              </w:rPr>
            </w:pPr>
            <w:r>
              <w:rPr>
                <w:b/>
                <w:bCs/>
              </w:rPr>
              <w:t>Aprašymas</w:t>
            </w:r>
          </w:p>
        </w:tc>
      </w:tr>
      <w:tr w:rsidR="00D40649" w14:paraId="231EE7ED" w14:textId="77777777">
        <w:trPr>
          <w:trHeight w:val="545"/>
        </w:trPr>
        <w:tc>
          <w:tcPr>
            <w:tcW w:w="2405" w:type="dxa"/>
            <w:vAlign w:val="center"/>
          </w:tcPr>
          <w:p w14:paraId="00000116" w14:textId="77777777" w:rsidR="00D40649" w:rsidRDefault="00421124">
            <w:pPr>
              <w:rPr>
                <w:color w:val="000000"/>
              </w:rPr>
            </w:pPr>
            <w:r>
              <w:rPr>
                <w:color w:val="000000"/>
              </w:rPr>
              <w:t>API</w:t>
            </w:r>
          </w:p>
        </w:tc>
        <w:tc>
          <w:tcPr>
            <w:tcW w:w="7088" w:type="dxa"/>
          </w:tcPr>
          <w:p w14:paraId="00000117" w14:textId="77777777" w:rsidR="00D40649" w:rsidRDefault="00421124">
            <w:pPr>
              <w:rPr>
                <w:color w:val="000000"/>
              </w:rPr>
            </w:pPr>
            <w:bookmarkStart w:id="6" w:name="bookmark=id.fzg2evixyvsb" w:colFirst="0" w:colLast="0"/>
            <w:bookmarkEnd w:id="6"/>
            <w:r>
              <w:rPr>
                <w:color w:val="000000"/>
              </w:rPr>
              <w:t xml:space="preserve">Aplikacijų programavimo sąsaja (angl. </w:t>
            </w:r>
            <w:r>
              <w:rPr>
                <w:i/>
                <w:iCs/>
                <w:color w:val="000000"/>
              </w:rPr>
              <w:t>application programming interface</w:t>
            </w:r>
            <w:r>
              <w:rPr>
                <w:color w:val="000000"/>
              </w:rPr>
              <w:t>)</w:t>
            </w:r>
          </w:p>
        </w:tc>
      </w:tr>
      <w:tr w:rsidR="00D40649" w14:paraId="73B43FCB" w14:textId="77777777">
        <w:trPr>
          <w:trHeight w:val="330"/>
        </w:trPr>
        <w:tc>
          <w:tcPr>
            <w:tcW w:w="2405" w:type="dxa"/>
            <w:vAlign w:val="center"/>
          </w:tcPr>
          <w:p w14:paraId="00000118" w14:textId="77777777" w:rsidR="00D40649" w:rsidRDefault="00421124">
            <w:pPr>
              <w:rPr>
                <w:color w:val="000000"/>
              </w:rPr>
            </w:pPr>
            <w:r>
              <w:rPr>
                <w:color w:val="000000"/>
              </w:rPr>
              <w:t>AR</w:t>
            </w:r>
          </w:p>
        </w:tc>
        <w:tc>
          <w:tcPr>
            <w:tcW w:w="7088" w:type="dxa"/>
          </w:tcPr>
          <w:p w14:paraId="00000119" w14:textId="77777777" w:rsidR="00D40649" w:rsidRDefault="00421124">
            <w:pPr>
              <w:rPr>
                <w:color w:val="000000"/>
              </w:rPr>
            </w:pPr>
            <w:r>
              <w:rPr>
                <w:color w:val="000000"/>
              </w:rPr>
              <w:t>Adresų registras</w:t>
            </w:r>
          </w:p>
        </w:tc>
      </w:tr>
      <w:tr w:rsidR="00D40649" w14:paraId="650040A3" w14:textId="77777777">
        <w:trPr>
          <w:trHeight w:val="330"/>
        </w:trPr>
        <w:tc>
          <w:tcPr>
            <w:tcW w:w="2405" w:type="dxa"/>
            <w:vAlign w:val="center"/>
          </w:tcPr>
          <w:p w14:paraId="0000011A" w14:textId="77777777" w:rsidR="00D40649" w:rsidRDefault="00421124">
            <w:pPr>
              <w:rPr>
                <w:color w:val="000000"/>
              </w:rPr>
            </w:pPr>
            <w:r>
              <w:rPr>
                <w:color w:val="000000"/>
              </w:rPr>
              <w:t>ART</w:t>
            </w:r>
          </w:p>
        </w:tc>
        <w:tc>
          <w:tcPr>
            <w:tcW w:w="7088" w:type="dxa"/>
          </w:tcPr>
          <w:p w14:paraId="0000011B" w14:textId="77777777" w:rsidR="00D40649" w:rsidRDefault="00421124">
            <w:pPr>
              <w:rPr>
                <w:color w:val="000000"/>
              </w:rPr>
            </w:pPr>
            <w:r>
              <w:rPr>
                <w:color w:val="000000"/>
              </w:rPr>
              <w:t>Antiretrovirusinė terapija</w:t>
            </w:r>
          </w:p>
        </w:tc>
      </w:tr>
      <w:tr w:rsidR="00D40649" w14:paraId="55BC8AA6" w14:textId="77777777">
        <w:trPr>
          <w:trHeight w:val="330"/>
        </w:trPr>
        <w:tc>
          <w:tcPr>
            <w:tcW w:w="2405" w:type="dxa"/>
            <w:vAlign w:val="center"/>
          </w:tcPr>
          <w:p w14:paraId="0000011C" w14:textId="77777777" w:rsidR="00D40649" w:rsidRDefault="00421124">
            <w:pPr>
              <w:rPr>
                <w:color w:val="000000"/>
              </w:rPr>
            </w:pPr>
            <w:r>
              <w:rPr>
                <w:color w:val="000000"/>
              </w:rPr>
              <w:t>ASPĮ</w:t>
            </w:r>
          </w:p>
        </w:tc>
        <w:tc>
          <w:tcPr>
            <w:tcW w:w="7088" w:type="dxa"/>
          </w:tcPr>
          <w:p w14:paraId="0000011D" w14:textId="77777777" w:rsidR="00D40649" w:rsidRDefault="00421124">
            <w:pPr>
              <w:rPr>
                <w:color w:val="000000"/>
              </w:rPr>
            </w:pPr>
            <w:r>
              <w:rPr>
                <w:color w:val="000000"/>
              </w:rPr>
              <w:t>Asmens sveikatos priežiūros įstaiga</w:t>
            </w:r>
          </w:p>
        </w:tc>
      </w:tr>
      <w:tr w:rsidR="00D40649" w14:paraId="3D1FEF8D" w14:textId="77777777">
        <w:trPr>
          <w:trHeight w:val="315"/>
        </w:trPr>
        <w:tc>
          <w:tcPr>
            <w:tcW w:w="2405" w:type="dxa"/>
            <w:vAlign w:val="center"/>
          </w:tcPr>
          <w:p w14:paraId="0000011E" w14:textId="77777777" w:rsidR="00D40649" w:rsidRDefault="00421124">
            <w:pPr>
              <w:rPr>
                <w:color w:val="000000"/>
              </w:rPr>
            </w:pPr>
            <w:r>
              <w:rPr>
                <w:color w:val="000000"/>
              </w:rPr>
              <w:t xml:space="preserve">DVS </w:t>
            </w:r>
          </w:p>
        </w:tc>
        <w:tc>
          <w:tcPr>
            <w:tcW w:w="7088" w:type="dxa"/>
          </w:tcPr>
          <w:p w14:paraId="0000011F" w14:textId="77777777" w:rsidR="00D40649" w:rsidRDefault="00421124">
            <w:pPr>
              <w:rPr>
                <w:color w:val="000000"/>
              </w:rPr>
            </w:pPr>
            <w:r>
              <w:rPr>
                <w:color w:val="000000"/>
              </w:rPr>
              <w:t xml:space="preserve">Dokumentų valdymo sistema </w:t>
            </w:r>
            <w:r>
              <w:t>,,</w:t>
            </w:r>
            <w:r>
              <w:rPr>
                <w:color w:val="000000"/>
              </w:rPr>
              <w:t>A</w:t>
            </w:r>
            <w:r>
              <w:t>vilys”</w:t>
            </w:r>
          </w:p>
        </w:tc>
      </w:tr>
      <w:tr w:rsidR="00D40649" w14:paraId="0D35C79F" w14:textId="77777777">
        <w:trPr>
          <w:trHeight w:val="330"/>
        </w:trPr>
        <w:tc>
          <w:tcPr>
            <w:tcW w:w="2405" w:type="dxa"/>
            <w:vAlign w:val="center"/>
          </w:tcPr>
          <w:p w14:paraId="00000120" w14:textId="77777777" w:rsidR="00D40649" w:rsidRDefault="00421124">
            <w:pPr>
              <w:rPr>
                <w:color w:val="000000"/>
              </w:rPr>
            </w:pPr>
            <w:r>
              <w:rPr>
                <w:color w:val="000000"/>
              </w:rPr>
              <w:t>ES</w:t>
            </w:r>
          </w:p>
        </w:tc>
        <w:tc>
          <w:tcPr>
            <w:tcW w:w="7088" w:type="dxa"/>
          </w:tcPr>
          <w:p w14:paraId="00000121" w14:textId="77777777" w:rsidR="00D40649" w:rsidRDefault="00421124">
            <w:pPr>
              <w:rPr>
                <w:color w:val="000000"/>
              </w:rPr>
            </w:pPr>
            <w:r>
              <w:rPr>
                <w:color w:val="000000"/>
              </w:rPr>
              <w:t>Europos Sąjunga</w:t>
            </w:r>
          </w:p>
        </w:tc>
      </w:tr>
      <w:tr w:rsidR="00D40649" w14:paraId="6337D89B" w14:textId="77777777">
        <w:trPr>
          <w:trHeight w:val="492"/>
        </w:trPr>
        <w:tc>
          <w:tcPr>
            <w:tcW w:w="2405" w:type="dxa"/>
            <w:vAlign w:val="center"/>
          </w:tcPr>
          <w:p w14:paraId="00000122" w14:textId="77777777" w:rsidR="00D40649" w:rsidRDefault="00421124">
            <w:pPr>
              <w:rPr>
                <w:color w:val="000000"/>
              </w:rPr>
            </w:pPr>
            <w:r>
              <w:rPr>
                <w:color w:val="000000"/>
              </w:rPr>
              <w:t>ESPBI IS</w:t>
            </w:r>
          </w:p>
        </w:tc>
        <w:tc>
          <w:tcPr>
            <w:tcW w:w="7088" w:type="dxa"/>
          </w:tcPr>
          <w:p w14:paraId="00000123" w14:textId="77777777" w:rsidR="00D40649" w:rsidRDefault="00421124">
            <w:pPr>
              <w:rPr>
                <w:color w:val="000000"/>
              </w:rPr>
            </w:pPr>
            <w:r>
              <w:rPr>
                <w:color w:val="000000"/>
              </w:rPr>
              <w:t>Elektroninės sveikatos paslaugų ir bendradarbiavimo infrastruktūros informacinė sistema</w:t>
            </w:r>
          </w:p>
        </w:tc>
      </w:tr>
      <w:tr w:rsidR="00D40649" w14:paraId="1F21A02E" w14:textId="77777777">
        <w:trPr>
          <w:trHeight w:val="720"/>
        </w:trPr>
        <w:tc>
          <w:tcPr>
            <w:tcW w:w="2405" w:type="dxa"/>
            <w:vAlign w:val="center"/>
          </w:tcPr>
          <w:p w14:paraId="00000124" w14:textId="77777777" w:rsidR="00D40649" w:rsidRDefault="009A2E6D">
            <w:pPr>
              <w:rPr>
                <w:color w:val="000000"/>
              </w:rPr>
            </w:pPr>
            <w:sdt>
              <w:sdtPr>
                <w:tag w:val="goog_rdk_13"/>
                <w:id w:val="-1363875686"/>
              </w:sdtPr>
              <w:sdtEndPr/>
              <w:sdtContent/>
            </w:sdt>
            <w:sdt>
              <w:sdtPr>
                <w:tag w:val="goog_rdk_14"/>
                <w:id w:val="277200057"/>
              </w:sdtPr>
              <w:sdtEndPr/>
              <w:sdtContent/>
            </w:sdt>
            <w:r w:rsidR="00421124">
              <w:rPr>
                <w:color w:val="000000"/>
              </w:rPr>
              <w:t xml:space="preserve">ESPBI IS </w:t>
            </w:r>
            <w:r w:rsidR="00421124">
              <w:t>duomenų rinkinys</w:t>
            </w:r>
          </w:p>
        </w:tc>
        <w:tc>
          <w:tcPr>
            <w:tcW w:w="7088" w:type="dxa"/>
          </w:tcPr>
          <w:p w14:paraId="00000125" w14:textId="77777777" w:rsidR="00D40649" w:rsidRDefault="00421124">
            <w:pPr>
              <w:rPr>
                <w:color w:val="000000"/>
              </w:rPr>
            </w:pPr>
            <w:r>
              <w:rPr>
                <w:color w:val="000000"/>
              </w:rPr>
              <w:t>Elektroninės sveikatos paslaugų ir bendradarbiavimo infrastruktūros informacinės sistemos teikiamos bylos su asmens sveikatos duomenimis</w:t>
            </w:r>
          </w:p>
        </w:tc>
      </w:tr>
      <w:tr w:rsidR="00D40649" w14:paraId="680ABF9A" w14:textId="77777777">
        <w:trPr>
          <w:trHeight w:val="369"/>
        </w:trPr>
        <w:tc>
          <w:tcPr>
            <w:tcW w:w="2405" w:type="dxa"/>
            <w:vAlign w:val="center"/>
          </w:tcPr>
          <w:p w14:paraId="00000126" w14:textId="77777777" w:rsidR="00D40649" w:rsidRDefault="00421124">
            <w:pPr>
              <w:rPr>
                <w:color w:val="000000"/>
              </w:rPr>
            </w:pPr>
            <w:r>
              <w:t>E. pristatymo sistema</w:t>
            </w:r>
          </w:p>
        </w:tc>
        <w:tc>
          <w:tcPr>
            <w:tcW w:w="7088" w:type="dxa"/>
          </w:tcPr>
          <w:p w14:paraId="00000127" w14:textId="77777777" w:rsidR="00D40649" w:rsidRDefault="00421124">
            <w:pPr>
              <w:rPr>
                <w:color w:val="0563C1"/>
                <w:u w:val="single"/>
              </w:rPr>
            </w:pPr>
            <w:r>
              <w:t>Nacionalinė elektroninių siuntų pristatymo, naudojant pašto tinklą, informacinė sistema</w:t>
            </w:r>
          </w:p>
        </w:tc>
      </w:tr>
      <w:tr w:rsidR="00D40649" w14:paraId="7F656E4D" w14:textId="77777777">
        <w:trPr>
          <w:trHeight w:val="615"/>
        </w:trPr>
        <w:tc>
          <w:tcPr>
            <w:tcW w:w="2405" w:type="dxa"/>
            <w:vAlign w:val="center"/>
          </w:tcPr>
          <w:p w14:paraId="00000128" w14:textId="77777777" w:rsidR="00D40649" w:rsidRDefault="00421124">
            <w:pPr>
              <w:rPr>
                <w:color w:val="000000"/>
              </w:rPr>
            </w:pPr>
            <w:r>
              <w:rPr>
                <w:color w:val="000000"/>
              </w:rPr>
              <w:t>FHIR</w:t>
            </w:r>
          </w:p>
        </w:tc>
        <w:tc>
          <w:tcPr>
            <w:tcW w:w="7088" w:type="dxa"/>
          </w:tcPr>
          <w:p w14:paraId="00000129" w14:textId="77777777" w:rsidR="00D40649" w:rsidRDefault="00421124">
            <w:pPr>
              <w:rPr>
                <w:color w:val="0563C1"/>
                <w:u w:val="single"/>
              </w:rPr>
            </w:pPr>
            <w:hyperlink r:id="rId11">
              <w:r>
                <w:rPr>
                  <w:color w:val="0000FF"/>
                  <w:u w:val="single"/>
                </w:rPr>
                <w:t>FHIR technologinį standartą aprašanti specifikacija prieinama viešai: http://hl7.org/implement/standards/fhir/</w:t>
              </w:r>
            </w:hyperlink>
          </w:p>
        </w:tc>
      </w:tr>
      <w:tr w:rsidR="00D40649" w14:paraId="71458DBC" w14:textId="77777777">
        <w:trPr>
          <w:trHeight w:val="2088"/>
        </w:trPr>
        <w:tc>
          <w:tcPr>
            <w:tcW w:w="2405" w:type="dxa"/>
            <w:vAlign w:val="center"/>
          </w:tcPr>
          <w:p w14:paraId="0000012A" w14:textId="77777777" w:rsidR="00D40649" w:rsidRDefault="00421124">
            <w:pPr>
              <w:rPr>
                <w:color w:val="000000"/>
              </w:rPr>
            </w:pPr>
            <w:r>
              <w:rPr>
                <w:color w:val="000000"/>
              </w:rPr>
              <w:lastRenderedPageBreak/>
              <w:t>Forma</w:t>
            </w:r>
          </w:p>
        </w:tc>
        <w:tc>
          <w:tcPr>
            <w:tcW w:w="7088" w:type="dxa"/>
          </w:tcPr>
          <w:p w14:paraId="0000012B" w14:textId="77777777" w:rsidR="00D40649" w:rsidRDefault="00421124">
            <w:pPr>
              <w:rPr>
                <w:color w:val="000000"/>
              </w:rPr>
            </w:pPr>
            <w:r>
              <w:rPr>
                <w:color w:val="000000"/>
              </w:rPr>
              <w:t>Tai ULSVIS esantis ekranas arba langas, skirtas duomenų įvedimui, peržiūrai ir redagavimui, taip pat galutinis dokumentas ar byla, kurioje saugomi šie duomenys. Forma gali turėti įvairių įvesties laukų, tokių kaip tekstiniai laukai, pasirinkimo sąrašai, žymimieji langeliai ir kiti valdikliai, kurie leidžia naudotojui įvesti ir atnaujinti informaciją. Duomenys į formą gali būti gaunami per integracijas su kitomis sistemomis arba pildomi rankiniu būdu ULSVIS naudotojo.</w:t>
            </w:r>
          </w:p>
        </w:tc>
      </w:tr>
      <w:tr w:rsidR="00D40649" w14:paraId="145B589D" w14:textId="77777777">
        <w:trPr>
          <w:trHeight w:val="330"/>
        </w:trPr>
        <w:tc>
          <w:tcPr>
            <w:tcW w:w="2405" w:type="dxa"/>
            <w:vAlign w:val="center"/>
          </w:tcPr>
          <w:p w14:paraId="0000012C" w14:textId="77777777" w:rsidR="00D40649" w:rsidRDefault="00421124">
            <w:pPr>
              <w:rPr>
                <w:color w:val="000000"/>
              </w:rPr>
            </w:pPr>
            <w:r>
              <w:rPr>
                <w:color w:val="000000"/>
              </w:rPr>
              <w:t>GOOGLE MAPS API</w:t>
            </w:r>
          </w:p>
        </w:tc>
        <w:tc>
          <w:tcPr>
            <w:tcW w:w="7088" w:type="dxa"/>
          </w:tcPr>
          <w:p w14:paraId="0000012D" w14:textId="77777777" w:rsidR="00D40649" w:rsidRDefault="00421124">
            <w:pPr>
              <w:rPr>
                <w:color w:val="000000"/>
              </w:rPr>
            </w:pPr>
            <w:r>
              <w:rPr>
                <w:color w:val="000000"/>
              </w:rPr>
              <w:t>Interaktyvus žemėlapis</w:t>
            </w:r>
          </w:p>
        </w:tc>
      </w:tr>
      <w:tr w:rsidR="00D40649" w14:paraId="0F63477E" w14:textId="77777777">
        <w:trPr>
          <w:trHeight w:val="330"/>
        </w:trPr>
        <w:tc>
          <w:tcPr>
            <w:tcW w:w="2405" w:type="dxa"/>
            <w:vAlign w:val="center"/>
          </w:tcPr>
          <w:p w14:paraId="0000012E" w14:textId="77777777" w:rsidR="00D40649" w:rsidRDefault="00421124">
            <w:pPr>
              <w:rPr>
                <w:color w:val="000000"/>
              </w:rPr>
            </w:pPr>
            <w:r>
              <w:rPr>
                <w:color w:val="000000"/>
              </w:rPr>
              <w:t>GP</w:t>
            </w:r>
          </w:p>
        </w:tc>
        <w:tc>
          <w:tcPr>
            <w:tcW w:w="7088" w:type="dxa"/>
          </w:tcPr>
          <w:p w14:paraId="0000012F" w14:textId="77777777" w:rsidR="00D40649" w:rsidRDefault="00421124">
            <w:pPr>
              <w:rPr>
                <w:color w:val="000000"/>
              </w:rPr>
            </w:pPr>
            <w:r>
              <w:rPr>
                <w:color w:val="000000"/>
              </w:rPr>
              <w:t>Gyventojų portalas (UL</w:t>
            </w:r>
            <w:r>
              <w:t xml:space="preserve">SVIS </w:t>
            </w:r>
            <w:r>
              <w:rPr>
                <w:color w:val="000000"/>
              </w:rPr>
              <w:t>modulis, skirtas gyventojams)</w:t>
            </w:r>
          </w:p>
        </w:tc>
      </w:tr>
      <w:tr w:rsidR="00D40649" w14:paraId="6EBA790C" w14:textId="77777777">
        <w:trPr>
          <w:trHeight w:val="330"/>
        </w:trPr>
        <w:tc>
          <w:tcPr>
            <w:tcW w:w="2405" w:type="dxa"/>
            <w:vAlign w:val="center"/>
          </w:tcPr>
          <w:p w14:paraId="00000130" w14:textId="77777777" w:rsidR="00D40649" w:rsidRDefault="00421124">
            <w:pPr>
              <w:rPr>
                <w:color w:val="000000"/>
              </w:rPr>
            </w:pPr>
            <w:r>
              <w:rPr>
                <w:color w:val="000000"/>
              </w:rPr>
              <w:t>GR</w:t>
            </w:r>
          </w:p>
        </w:tc>
        <w:tc>
          <w:tcPr>
            <w:tcW w:w="7088" w:type="dxa"/>
          </w:tcPr>
          <w:p w14:paraId="00000131" w14:textId="77777777" w:rsidR="00D40649" w:rsidRDefault="00421124">
            <w:pPr>
              <w:rPr>
                <w:color w:val="000000"/>
              </w:rPr>
            </w:pPr>
            <w:r>
              <w:rPr>
                <w:color w:val="000000"/>
              </w:rPr>
              <w:t>Lietuvos Respublikos gyventojų registras</w:t>
            </w:r>
          </w:p>
        </w:tc>
      </w:tr>
      <w:tr w:rsidR="00D40649" w14:paraId="02C2BE1E" w14:textId="77777777">
        <w:trPr>
          <w:trHeight w:val="330"/>
        </w:trPr>
        <w:tc>
          <w:tcPr>
            <w:tcW w:w="2405" w:type="dxa"/>
            <w:vAlign w:val="center"/>
          </w:tcPr>
          <w:p w14:paraId="00000132" w14:textId="77777777" w:rsidR="00D40649" w:rsidRDefault="00421124">
            <w:pPr>
              <w:rPr>
                <w:color w:val="000000"/>
              </w:rPr>
            </w:pPr>
            <w:r>
              <w:t>HI</w:t>
            </w:r>
          </w:p>
        </w:tc>
        <w:tc>
          <w:tcPr>
            <w:tcW w:w="7088" w:type="dxa"/>
          </w:tcPr>
          <w:p w14:paraId="00000133" w14:textId="77777777" w:rsidR="00D40649" w:rsidRDefault="00421124">
            <w:pPr>
              <w:rPr>
                <w:color w:val="000000"/>
              </w:rPr>
            </w:pPr>
            <w:r>
              <w:t>Higienos institutas</w:t>
            </w:r>
          </w:p>
        </w:tc>
      </w:tr>
      <w:tr w:rsidR="00D40649" w14:paraId="04044903" w14:textId="77777777">
        <w:trPr>
          <w:trHeight w:val="330"/>
        </w:trPr>
        <w:tc>
          <w:tcPr>
            <w:tcW w:w="2405" w:type="dxa"/>
            <w:vAlign w:val="center"/>
          </w:tcPr>
          <w:p w14:paraId="00000134" w14:textId="77777777" w:rsidR="00D40649" w:rsidRDefault="00421124">
            <w:pPr>
              <w:rPr>
                <w:color w:val="000000"/>
              </w:rPr>
            </w:pPr>
            <w:r>
              <w:rPr>
                <w:color w:val="000000"/>
              </w:rPr>
              <w:t>IMIS</w:t>
            </w:r>
          </w:p>
        </w:tc>
        <w:tc>
          <w:tcPr>
            <w:tcW w:w="7088" w:type="dxa"/>
          </w:tcPr>
          <w:p w14:paraId="00000135" w14:textId="77777777" w:rsidR="00D40649" w:rsidRDefault="00421124">
            <w:pPr>
              <w:rPr>
                <w:color w:val="000000"/>
              </w:rPr>
            </w:pPr>
            <w:r>
              <w:rPr>
                <w:color w:val="000000"/>
              </w:rPr>
              <w:t>Integruota mokesčių informacinė sistema</w:t>
            </w:r>
          </w:p>
        </w:tc>
      </w:tr>
      <w:tr w:rsidR="00D40649" w14:paraId="3371AFD7" w14:textId="77777777">
        <w:trPr>
          <w:trHeight w:val="330"/>
        </w:trPr>
        <w:tc>
          <w:tcPr>
            <w:tcW w:w="2405" w:type="dxa"/>
            <w:vAlign w:val="center"/>
          </w:tcPr>
          <w:p w14:paraId="00000136" w14:textId="77777777" w:rsidR="00D40649" w:rsidRDefault="00421124">
            <w:pPr>
              <w:rPr>
                <w:color w:val="000000"/>
              </w:rPr>
            </w:pPr>
            <w:r>
              <w:rPr>
                <w:color w:val="000000"/>
              </w:rPr>
              <w:t>IP</w:t>
            </w:r>
          </w:p>
        </w:tc>
        <w:tc>
          <w:tcPr>
            <w:tcW w:w="7088" w:type="dxa"/>
          </w:tcPr>
          <w:p w14:paraId="00000137" w14:textId="77777777" w:rsidR="00D40649" w:rsidRDefault="00421124">
            <w:pPr>
              <w:rPr>
                <w:color w:val="000000"/>
              </w:rPr>
            </w:pPr>
            <w:r>
              <w:rPr>
                <w:color w:val="000000"/>
              </w:rPr>
              <w:t>Išorinis portalas</w:t>
            </w:r>
          </w:p>
        </w:tc>
      </w:tr>
      <w:tr w:rsidR="00D40649" w14:paraId="2B739AF9" w14:textId="77777777">
        <w:trPr>
          <w:trHeight w:val="330"/>
        </w:trPr>
        <w:tc>
          <w:tcPr>
            <w:tcW w:w="2405" w:type="dxa"/>
            <w:vAlign w:val="center"/>
          </w:tcPr>
          <w:p w14:paraId="00000138" w14:textId="77777777" w:rsidR="00D40649" w:rsidRDefault="00421124">
            <w:pPr>
              <w:rPr>
                <w:color w:val="000000"/>
              </w:rPr>
            </w:pPr>
            <w:r>
              <w:rPr>
                <w:color w:val="000000"/>
              </w:rPr>
              <w:t>IS</w:t>
            </w:r>
          </w:p>
        </w:tc>
        <w:tc>
          <w:tcPr>
            <w:tcW w:w="7088" w:type="dxa"/>
          </w:tcPr>
          <w:p w14:paraId="00000139" w14:textId="77777777" w:rsidR="00D40649" w:rsidRDefault="00421124">
            <w:pPr>
              <w:rPr>
                <w:color w:val="000000"/>
              </w:rPr>
            </w:pPr>
            <w:r>
              <w:rPr>
                <w:color w:val="000000"/>
              </w:rPr>
              <w:t>Informacinė sistema</w:t>
            </w:r>
          </w:p>
        </w:tc>
      </w:tr>
      <w:tr w:rsidR="00D40649" w14:paraId="0D0CFED1" w14:textId="77777777">
        <w:trPr>
          <w:trHeight w:val="451"/>
        </w:trPr>
        <w:tc>
          <w:tcPr>
            <w:tcW w:w="2405" w:type="dxa"/>
            <w:vAlign w:val="center"/>
          </w:tcPr>
          <w:p w14:paraId="0000013A" w14:textId="77777777" w:rsidR="00D40649" w:rsidRDefault="00421124">
            <w:pPr>
              <w:rPr>
                <w:color w:val="000000"/>
              </w:rPr>
            </w:pPr>
            <w:r>
              <w:rPr>
                <w:color w:val="000000"/>
              </w:rPr>
              <w:t>IVPK</w:t>
            </w:r>
          </w:p>
        </w:tc>
        <w:tc>
          <w:tcPr>
            <w:tcW w:w="7088" w:type="dxa"/>
          </w:tcPr>
          <w:p w14:paraId="0000013B" w14:textId="77777777" w:rsidR="00D40649" w:rsidRDefault="00421124">
            <w:pPr>
              <w:rPr>
                <w:color w:val="000000"/>
              </w:rPr>
            </w:pPr>
            <w:r>
              <w:rPr>
                <w:color w:val="000000"/>
              </w:rPr>
              <w:t>Informacinės visuomenės plėtros komitetas prie Lietuvos Respublikos susisiekimo ministerijos</w:t>
            </w:r>
          </w:p>
        </w:tc>
      </w:tr>
      <w:tr w:rsidR="00D40649" w14:paraId="4698442C" w14:textId="77777777">
        <w:trPr>
          <w:trHeight w:val="330"/>
        </w:trPr>
        <w:tc>
          <w:tcPr>
            <w:tcW w:w="2405" w:type="dxa"/>
            <w:vAlign w:val="center"/>
          </w:tcPr>
          <w:p w14:paraId="0000013C" w14:textId="77777777" w:rsidR="00D40649" w:rsidRDefault="00421124">
            <w:pPr>
              <w:rPr>
                <w:color w:val="000000"/>
              </w:rPr>
            </w:pPr>
            <w:r>
              <w:rPr>
                <w:color w:val="000000"/>
              </w:rPr>
              <w:t>JAR</w:t>
            </w:r>
          </w:p>
        </w:tc>
        <w:tc>
          <w:tcPr>
            <w:tcW w:w="7088" w:type="dxa"/>
          </w:tcPr>
          <w:p w14:paraId="0000013D" w14:textId="77777777" w:rsidR="00D40649" w:rsidRDefault="00421124">
            <w:pPr>
              <w:rPr>
                <w:color w:val="000000"/>
              </w:rPr>
            </w:pPr>
            <w:r>
              <w:rPr>
                <w:color w:val="000000"/>
              </w:rPr>
              <w:t>Juridinių asmenų registras</w:t>
            </w:r>
          </w:p>
        </w:tc>
      </w:tr>
      <w:tr w:rsidR="00D40649" w14:paraId="5A7C1C92" w14:textId="77777777">
        <w:trPr>
          <w:trHeight w:val="333"/>
        </w:trPr>
        <w:tc>
          <w:tcPr>
            <w:tcW w:w="2405" w:type="dxa"/>
            <w:vAlign w:val="center"/>
          </w:tcPr>
          <w:p w14:paraId="0000013E" w14:textId="77777777" w:rsidR="00D40649" w:rsidRDefault="00421124">
            <w:pPr>
              <w:rPr>
                <w:color w:val="000000"/>
              </w:rPr>
            </w:pPr>
            <w:r>
              <w:rPr>
                <w:color w:val="000000"/>
              </w:rPr>
              <w:t>MAIS</w:t>
            </w:r>
          </w:p>
        </w:tc>
        <w:tc>
          <w:tcPr>
            <w:tcW w:w="7088" w:type="dxa"/>
          </w:tcPr>
          <w:p w14:paraId="0000013F" w14:textId="77777777" w:rsidR="00D40649" w:rsidRDefault="00421124">
            <w:pPr>
              <w:rPr>
                <w:color w:val="000000"/>
              </w:rPr>
            </w:pPr>
            <w:r>
              <w:rPr>
                <w:color w:val="000000"/>
              </w:rPr>
              <w:t>Valstybinės mokesčių inspekcijos mokesčių apskaitos informacinės sistema</w:t>
            </w:r>
          </w:p>
        </w:tc>
      </w:tr>
      <w:tr w:rsidR="00D40649" w14:paraId="6660E142" w14:textId="77777777">
        <w:trPr>
          <w:trHeight w:val="330"/>
        </w:trPr>
        <w:tc>
          <w:tcPr>
            <w:tcW w:w="2405" w:type="dxa"/>
            <w:vAlign w:val="center"/>
          </w:tcPr>
          <w:p w14:paraId="00000140" w14:textId="77777777" w:rsidR="00D40649" w:rsidRDefault="00421124">
            <w:pPr>
              <w:rPr>
                <w:color w:val="000000"/>
              </w:rPr>
            </w:pPr>
            <w:r>
              <w:rPr>
                <w:color w:val="000000"/>
              </w:rPr>
              <w:t>MMR</w:t>
            </w:r>
          </w:p>
        </w:tc>
        <w:tc>
          <w:tcPr>
            <w:tcW w:w="7088" w:type="dxa"/>
          </w:tcPr>
          <w:p w14:paraId="00000141" w14:textId="77777777" w:rsidR="00D40649" w:rsidRDefault="00421124">
            <w:pPr>
              <w:rPr>
                <w:color w:val="000000"/>
              </w:rPr>
            </w:pPr>
            <w:r>
              <w:rPr>
                <w:color w:val="000000"/>
              </w:rPr>
              <w:t>Mokesčių mokėtojų registras</w:t>
            </w:r>
          </w:p>
        </w:tc>
      </w:tr>
      <w:tr w:rsidR="00D40649" w14:paraId="2DAE811C" w14:textId="77777777">
        <w:trPr>
          <w:trHeight w:val="715"/>
        </w:trPr>
        <w:tc>
          <w:tcPr>
            <w:tcW w:w="2405" w:type="dxa"/>
            <w:vAlign w:val="center"/>
          </w:tcPr>
          <w:p w14:paraId="00000142" w14:textId="77777777" w:rsidR="00D40649" w:rsidRDefault="00421124">
            <w:pPr>
              <w:rPr>
                <w:color w:val="000000"/>
              </w:rPr>
            </w:pPr>
            <w:r>
              <w:rPr>
                <w:color w:val="000000"/>
              </w:rPr>
              <w:t>Modulis</w:t>
            </w:r>
          </w:p>
        </w:tc>
        <w:tc>
          <w:tcPr>
            <w:tcW w:w="7088" w:type="dxa"/>
          </w:tcPr>
          <w:p w14:paraId="00000143" w14:textId="77777777" w:rsidR="00D40649" w:rsidRDefault="00421124">
            <w:pPr>
              <w:rPr>
                <w:color w:val="000000"/>
              </w:rPr>
            </w:pPr>
            <w:r>
              <w:rPr>
                <w:color w:val="000000"/>
              </w:rPr>
              <w:t xml:space="preserve">Modulis šios techninės specifikacijos kontekste suprantamas kaip IS funkcionalumų rinkinys iš vienos funkcinės grupės ir naudojamas išskirtinai šioje TS pateikiamai informacijai struktūrizuoti </w:t>
            </w:r>
          </w:p>
        </w:tc>
      </w:tr>
      <w:tr w:rsidR="00D40649" w14:paraId="1A9BEABD" w14:textId="77777777">
        <w:trPr>
          <w:trHeight w:val="330"/>
        </w:trPr>
        <w:tc>
          <w:tcPr>
            <w:tcW w:w="2405" w:type="dxa"/>
            <w:vAlign w:val="center"/>
          </w:tcPr>
          <w:p w14:paraId="00000144" w14:textId="77777777" w:rsidR="00D40649" w:rsidRDefault="00421124">
            <w:pPr>
              <w:rPr>
                <w:color w:val="000000"/>
              </w:rPr>
            </w:pPr>
            <w:r>
              <w:rPr>
                <w:color w:val="000000"/>
              </w:rPr>
              <w:t>MR</w:t>
            </w:r>
          </w:p>
        </w:tc>
        <w:tc>
          <w:tcPr>
            <w:tcW w:w="7088" w:type="dxa"/>
          </w:tcPr>
          <w:p w14:paraId="00000145" w14:textId="77777777" w:rsidR="00D40649" w:rsidRDefault="00421124">
            <w:pPr>
              <w:rPr>
                <w:color w:val="000000"/>
              </w:rPr>
            </w:pPr>
            <w:r>
              <w:rPr>
                <w:color w:val="000000"/>
              </w:rPr>
              <w:t>Mokinių registras</w:t>
            </w:r>
          </w:p>
        </w:tc>
      </w:tr>
      <w:tr w:rsidR="00D40649" w14:paraId="6A8906C9" w14:textId="77777777">
        <w:trPr>
          <w:trHeight w:val="214"/>
        </w:trPr>
        <w:tc>
          <w:tcPr>
            <w:tcW w:w="2405" w:type="dxa"/>
            <w:vAlign w:val="center"/>
          </w:tcPr>
          <w:p w14:paraId="00000146" w14:textId="77777777" w:rsidR="00D40649" w:rsidRDefault="00421124">
            <w:pPr>
              <w:rPr>
                <w:color w:val="000000"/>
              </w:rPr>
            </w:pPr>
            <w:r>
              <w:rPr>
                <w:color w:val="000000"/>
              </w:rPr>
              <w:t>NDNT IS</w:t>
            </w:r>
          </w:p>
        </w:tc>
        <w:tc>
          <w:tcPr>
            <w:tcW w:w="7088" w:type="dxa"/>
          </w:tcPr>
          <w:p w14:paraId="00000147" w14:textId="77777777" w:rsidR="00D40649" w:rsidRDefault="00421124">
            <w:pPr>
              <w:rPr>
                <w:color w:val="000000"/>
              </w:rPr>
            </w:pPr>
            <w:r>
              <w:rPr>
                <w:color w:val="000000"/>
              </w:rPr>
              <w:t>Neįgalumo ir darbingumo nustatymo tarnybos informacinė sistema</w:t>
            </w:r>
          </w:p>
        </w:tc>
      </w:tr>
      <w:tr w:rsidR="00D40649" w14:paraId="25D63AB7" w14:textId="77777777">
        <w:trPr>
          <w:trHeight w:val="217"/>
        </w:trPr>
        <w:tc>
          <w:tcPr>
            <w:tcW w:w="2405" w:type="dxa"/>
            <w:vAlign w:val="center"/>
          </w:tcPr>
          <w:p w14:paraId="00000148" w14:textId="77777777" w:rsidR="00D40649" w:rsidRDefault="00421124">
            <w:pPr>
              <w:rPr>
                <w:color w:val="000000"/>
              </w:rPr>
            </w:pPr>
            <w:r>
              <w:rPr>
                <w:color w:val="000000"/>
              </w:rPr>
              <w:t>NMVRVI</w:t>
            </w:r>
          </w:p>
        </w:tc>
        <w:tc>
          <w:tcPr>
            <w:tcW w:w="7088" w:type="dxa"/>
          </w:tcPr>
          <w:p w14:paraId="00000149" w14:textId="77777777" w:rsidR="00D40649" w:rsidRDefault="00421124">
            <w:pPr>
              <w:rPr>
                <w:color w:val="000000"/>
              </w:rPr>
            </w:pPr>
            <w:r>
              <w:rPr>
                <w:color w:val="000000"/>
              </w:rPr>
              <w:t>Nacionalinis maisto ir veterinarijos rizikos vertinimo institutas</w:t>
            </w:r>
          </w:p>
        </w:tc>
      </w:tr>
      <w:tr w:rsidR="00D40649" w14:paraId="26975553" w14:textId="77777777">
        <w:trPr>
          <w:trHeight w:val="503"/>
        </w:trPr>
        <w:tc>
          <w:tcPr>
            <w:tcW w:w="2405" w:type="dxa"/>
            <w:vAlign w:val="center"/>
          </w:tcPr>
          <w:p w14:paraId="0000014A" w14:textId="77777777" w:rsidR="00D40649" w:rsidRDefault="00421124">
            <w:pPr>
              <w:rPr>
                <w:color w:val="000000"/>
              </w:rPr>
            </w:pPr>
            <w:r>
              <w:rPr>
                <w:color w:val="000000"/>
              </w:rPr>
              <w:t>NVSC</w:t>
            </w:r>
          </w:p>
        </w:tc>
        <w:tc>
          <w:tcPr>
            <w:tcW w:w="7088" w:type="dxa"/>
          </w:tcPr>
          <w:p w14:paraId="0000014B" w14:textId="77777777" w:rsidR="00D40649" w:rsidRDefault="00421124">
            <w:pPr>
              <w:rPr>
                <w:color w:val="000000"/>
              </w:rPr>
            </w:pPr>
            <w:r>
              <w:rPr>
                <w:color w:val="000000"/>
              </w:rPr>
              <w:t>Nacionalinis visuomenės sveikatos centras prie Sveikatos apsaugos ministerijos</w:t>
            </w:r>
          </w:p>
        </w:tc>
      </w:tr>
      <w:tr w:rsidR="00D40649" w14:paraId="16B118A3" w14:textId="77777777">
        <w:trPr>
          <w:trHeight w:val="213"/>
        </w:trPr>
        <w:tc>
          <w:tcPr>
            <w:tcW w:w="2405" w:type="dxa"/>
            <w:vAlign w:val="center"/>
          </w:tcPr>
          <w:p w14:paraId="0000014C" w14:textId="77777777" w:rsidR="00D40649" w:rsidRDefault="00421124">
            <w:pPr>
              <w:rPr>
                <w:color w:val="000000"/>
              </w:rPr>
            </w:pPr>
            <w:r>
              <w:rPr>
                <w:color w:val="000000"/>
              </w:rPr>
              <w:t>NVSPL</w:t>
            </w:r>
          </w:p>
        </w:tc>
        <w:tc>
          <w:tcPr>
            <w:tcW w:w="7088" w:type="dxa"/>
          </w:tcPr>
          <w:p w14:paraId="0000014D" w14:textId="77777777" w:rsidR="00D40649" w:rsidRDefault="00421124">
            <w:pPr>
              <w:rPr>
                <w:color w:val="000000"/>
              </w:rPr>
            </w:pPr>
            <w:r>
              <w:rPr>
                <w:color w:val="000000"/>
              </w:rPr>
              <w:t>Nacionalinė visuomenės sveikatos priežiūros laboratorija</w:t>
            </w:r>
          </w:p>
        </w:tc>
      </w:tr>
      <w:tr w:rsidR="00D40649" w14:paraId="230AE3A2" w14:textId="77777777">
        <w:trPr>
          <w:trHeight w:val="501"/>
        </w:trPr>
        <w:tc>
          <w:tcPr>
            <w:tcW w:w="2405" w:type="dxa"/>
            <w:vAlign w:val="center"/>
          </w:tcPr>
          <w:p w14:paraId="0000014E" w14:textId="77777777" w:rsidR="00D40649" w:rsidRDefault="00421124">
            <w:pPr>
              <w:rPr>
                <w:color w:val="000000"/>
              </w:rPr>
            </w:pPr>
            <w:r>
              <w:rPr>
                <w:color w:val="000000"/>
              </w:rPr>
              <w:t>PO</w:t>
            </w:r>
          </w:p>
        </w:tc>
        <w:tc>
          <w:tcPr>
            <w:tcW w:w="7088" w:type="dxa"/>
          </w:tcPr>
          <w:p w14:paraId="0000014F" w14:textId="77777777" w:rsidR="00D40649" w:rsidRDefault="00421124">
            <w:pPr>
              <w:rPr>
                <w:color w:val="000000"/>
              </w:rPr>
            </w:pPr>
            <w:r>
              <w:rPr>
                <w:color w:val="000000"/>
              </w:rPr>
              <w:t>Nacionalinis visuomenės sveikatos centras prie Sveikatos apsaugos ministerijos</w:t>
            </w:r>
          </w:p>
        </w:tc>
      </w:tr>
      <w:tr w:rsidR="00D40649" w14:paraId="73CB7D17" w14:textId="77777777">
        <w:trPr>
          <w:trHeight w:val="793"/>
        </w:trPr>
        <w:tc>
          <w:tcPr>
            <w:tcW w:w="2405" w:type="dxa"/>
            <w:vAlign w:val="center"/>
          </w:tcPr>
          <w:p w14:paraId="00000150" w14:textId="77777777" w:rsidR="00D40649" w:rsidRDefault="00421124">
            <w:pPr>
              <w:rPr>
                <w:color w:val="000000"/>
              </w:rPr>
            </w:pPr>
            <w:r>
              <w:rPr>
                <w:color w:val="000000"/>
              </w:rPr>
              <w:t>Projektas</w:t>
            </w:r>
          </w:p>
        </w:tc>
        <w:tc>
          <w:tcPr>
            <w:tcW w:w="7088" w:type="dxa"/>
          </w:tcPr>
          <w:p w14:paraId="00000151" w14:textId="77777777" w:rsidR="00D40649" w:rsidRDefault="00421124">
            <w:pPr>
              <w:rPr>
                <w:color w:val="000000"/>
              </w:rPr>
            </w:pPr>
            <w:r>
              <w:rPr>
                <w:color w:val="000000"/>
              </w:rPr>
              <w:t>Projekto Nr. 09-014-P-0001 „Užkrečiamųjų ligų ir jų sukėlėjų valstybės informacinės sistemos modernizavimo II etapas“ šios Techninės specifikacijos ir jos priedų pagrindu teikiamos paslaugos</w:t>
            </w:r>
          </w:p>
        </w:tc>
      </w:tr>
      <w:tr w:rsidR="00D40649" w14:paraId="608AC0E2" w14:textId="77777777">
        <w:trPr>
          <w:trHeight w:val="63"/>
        </w:trPr>
        <w:tc>
          <w:tcPr>
            <w:tcW w:w="2405" w:type="dxa"/>
            <w:vAlign w:val="center"/>
          </w:tcPr>
          <w:p w14:paraId="00000152" w14:textId="77777777" w:rsidR="00D40649" w:rsidRDefault="00421124">
            <w:pPr>
              <w:rPr>
                <w:color w:val="000000"/>
              </w:rPr>
            </w:pPr>
            <w:r>
              <w:rPr>
                <w:color w:val="000000"/>
              </w:rPr>
              <w:t>Sistema, ULSVIS</w:t>
            </w:r>
          </w:p>
        </w:tc>
        <w:tc>
          <w:tcPr>
            <w:tcW w:w="7088" w:type="dxa"/>
          </w:tcPr>
          <w:p w14:paraId="00000153" w14:textId="77777777" w:rsidR="00D40649" w:rsidRDefault="00421124">
            <w:pPr>
              <w:rPr>
                <w:color w:val="000000"/>
              </w:rPr>
            </w:pPr>
            <w:r>
              <w:rPr>
                <w:color w:val="000000"/>
              </w:rPr>
              <w:t>Projekto rėmuose modernizuojama informacinė sistema „Užkrečiamųjų ligų ir jų sukėlėjų valstybės informacinė sistema“</w:t>
            </w:r>
          </w:p>
        </w:tc>
      </w:tr>
      <w:tr w:rsidR="00D40649" w14:paraId="46167CBC" w14:textId="77777777">
        <w:trPr>
          <w:trHeight w:val="492"/>
        </w:trPr>
        <w:tc>
          <w:tcPr>
            <w:tcW w:w="2405" w:type="dxa"/>
            <w:vAlign w:val="center"/>
          </w:tcPr>
          <w:p w14:paraId="00000154" w14:textId="77777777" w:rsidR="00D40649" w:rsidRDefault="00421124">
            <w:pPr>
              <w:rPr>
                <w:color w:val="000000"/>
              </w:rPr>
            </w:pPr>
            <w:r>
              <w:rPr>
                <w:color w:val="000000"/>
              </w:rPr>
              <w:t>SODRA</w:t>
            </w:r>
          </w:p>
        </w:tc>
        <w:tc>
          <w:tcPr>
            <w:tcW w:w="7088" w:type="dxa"/>
          </w:tcPr>
          <w:p w14:paraId="00000155" w14:textId="77777777" w:rsidR="00D40649" w:rsidRDefault="00421124">
            <w:pPr>
              <w:rPr>
                <w:color w:val="000000"/>
              </w:rPr>
            </w:pPr>
            <w:r>
              <w:rPr>
                <w:color w:val="000000"/>
              </w:rPr>
              <w:t>Lietuvos Respublikos apdraustųjų valstybiniu socialiniu draudimu ir valstybinio socialinio draudimo išmokų gavėjų registras</w:t>
            </w:r>
          </w:p>
        </w:tc>
      </w:tr>
      <w:tr w:rsidR="00D40649" w14:paraId="67BC21F2" w14:textId="77777777">
        <w:trPr>
          <w:trHeight w:val="330"/>
        </w:trPr>
        <w:tc>
          <w:tcPr>
            <w:tcW w:w="2405" w:type="dxa"/>
            <w:vAlign w:val="center"/>
          </w:tcPr>
          <w:p w14:paraId="00000156" w14:textId="77777777" w:rsidR="00D40649" w:rsidRDefault="00421124">
            <w:pPr>
              <w:rPr>
                <w:color w:val="000000"/>
              </w:rPr>
            </w:pPr>
            <w:r>
              <w:rPr>
                <w:color w:val="000000"/>
              </w:rPr>
              <w:t>SR</w:t>
            </w:r>
          </w:p>
        </w:tc>
        <w:tc>
          <w:tcPr>
            <w:tcW w:w="7088" w:type="dxa"/>
          </w:tcPr>
          <w:p w14:paraId="00000157" w14:textId="77777777" w:rsidR="00D40649" w:rsidRDefault="00421124">
            <w:pPr>
              <w:rPr>
                <w:color w:val="000000"/>
              </w:rPr>
            </w:pPr>
            <w:r>
              <w:rPr>
                <w:color w:val="000000"/>
              </w:rPr>
              <w:t>Studentų registras</w:t>
            </w:r>
          </w:p>
        </w:tc>
      </w:tr>
      <w:tr w:rsidR="00D40649" w14:paraId="376F1F1A" w14:textId="77777777">
        <w:trPr>
          <w:trHeight w:val="433"/>
        </w:trPr>
        <w:tc>
          <w:tcPr>
            <w:tcW w:w="2405" w:type="dxa"/>
            <w:vAlign w:val="center"/>
          </w:tcPr>
          <w:p w14:paraId="00000158" w14:textId="77777777" w:rsidR="00D40649" w:rsidRDefault="00421124">
            <w:pPr>
              <w:rPr>
                <w:color w:val="000000"/>
              </w:rPr>
            </w:pPr>
            <w:r>
              <w:rPr>
                <w:color w:val="000000"/>
              </w:rPr>
              <w:t>SVEIDRA</w:t>
            </w:r>
          </w:p>
        </w:tc>
        <w:tc>
          <w:tcPr>
            <w:tcW w:w="7088" w:type="dxa"/>
          </w:tcPr>
          <w:p w14:paraId="00000159" w14:textId="77777777" w:rsidR="00D40649" w:rsidRDefault="00421124">
            <w:pPr>
              <w:rPr>
                <w:color w:val="000000"/>
              </w:rPr>
            </w:pPr>
            <w:r>
              <w:rPr>
                <w:color w:val="000000"/>
              </w:rPr>
              <w:t>Valstybinės ligonių kasos Privalomojo sveikatos draudimo informacinė sistema „Sveidra“</w:t>
            </w:r>
          </w:p>
        </w:tc>
      </w:tr>
      <w:tr w:rsidR="00D40649" w14:paraId="3D08E849" w14:textId="77777777">
        <w:trPr>
          <w:trHeight w:val="433"/>
        </w:trPr>
        <w:tc>
          <w:tcPr>
            <w:tcW w:w="2405" w:type="dxa"/>
            <w:vAlign w:val="center"/>
          </w:tcPr>
          <w:p w14:paraId="0000015A" w14:textId="77777777" w:rsidR="00D40649" w:rsidRDefault="00421124">
            <w:pPr>
              <w:rPr>
                <w:color w:val="000000"/>
              </w:rPr>
            </w:pPr>
            <w:r>
              <w:rPr>
                <w:color w:val="000000"/>
              </w:rPr>
              <w:t>Techninė specifikacija, TS</w:t>
            </w:r>
          </w:p>
        </w:tc>
        <w:tc>
          <w:tcPr>
            <w:tcW w:w="7088" w:type="dxa"/>
          </w:tcPr>
          <w:p w14:paraId="0000015B" w14:textId="77777777" w:rsidR="00D40649" w:rsidRDefault="00421124">
            <w:pPr>
              <w:rPr>
                <w:color w:val="000000"/>
              </w:rPr>
            </w:pPr>
            <w:r>
              <w:rPr>
                <w:color w:val="000000"/>
              </w:rPr>
              <w:t>Užkrečiamųjų ligų ir jų sukėlėjų valstybės informacinės sistemos modernizavimo II etapo techninė specifikacija</w:t>
            </w:r>
          </w:p>
        </w:tc>
      </w:tr>
      <w:tr w:rsidR="00D40649" w14:paraId="19C40912" w14:textId="77777777">
        <w:trPr>
          <w:trHeight w:val="600"/>
        </w:trPr>
        <w:tc>
          <w:tcPr>
            <w:tcW w:w="2405" w:type="dxa"/>
            <w:vAlign w:val="center"/>
          </w:tcPr>
          <w:p w14:paraId="0000015C" w14:textId="77777777" w:rsidR="00D40649" w:rsidRDefault="00421124">
            <w:pPr>
              <w:rPr>
                <w:color w:val="000000"/>
              </w:rPr>
            </w:pPr>
            <w:r>
              <w:rPr>
                <w:color w:val="000000"/>
              </w:rPr>
              <w:t>Tiekėjas</w:t>
            </w:r>
          </w:p>
        </w:tc>
        <w:tc>
          <w:tcPr>
            <w:tcW w:w="7088" w:type="dxa"/>
          </w:tcPr>
          <w:p w14:paraId="0000015D" w14:textId="77777777" w:rsidR="00D40649" w:rsidRDefault="00421124">
            <w:pPr>
              <w:rPr>
                <w:color w:val="000000"/>
              </w:rPr>
            </w:pPr>
            <w:r>
              <w:rPr>
                <w:color w:val="000000"/>
              </w:rPr>
              <w:t>Paslaugų tiekėjas laimėjęs viešojo pirkimo konkursą ir tiekiantis ULSVIS modernizavimo paslaugas</w:t>
            </w:r>
          </w:p>
        </w:tc>
      </w:tr>
      <w:tr w:rsidR="00D40649" w14:paraId="109CB522" w14:textId="77777777">
        <w:trPr>
          <w:trHeight w:val="196"/>
        </w:trPr>
        <w:tc>
          <w:tcPr>
            <w:tcW w:w="2405" w:type="dxa"/>
            <w:vAlign w:val="center"/>
          </w:tcPr>
          <w:p w14:paraId="0000015E" w14:textId="77777777" w:rsidR="00D40649" w:rsidRDefault="00421124">
            <w:pPr>
              <w:rPr>
                <w:color w:val="000000"/>
              </w:rPr>
            </w:pPr>
            <w:r>
              <w:rPr>
                <w:color w:val="000000"/>
              </w:rPr>
              <w:t>TVIS</w:t>
            </w:r>
          </w:p>
        </w:tc>
        <w:tc>
          <w:tcPr>
            <w:tcW w:w="7088" w:type="dxa"/>
          </w:tcPr>
          <w:p w14:paraId="0000015F" w14:textId="77777777" w:rsidR="00D40649" w:rsidRDefault="00421124">
            <w:pPr>
              <w:rPr>
                <w:color w:val="000000"/>
              </w:rPr>
            </w:pPr>
            <w:r>
              <w:rPr>
                <w:color w:val="000000"/>
              </w:rPr>
              <w:t>Tuberkuliozės valstybės informacinė sistema</w:t>
            </w:r>
          </w:p>
        </w:tc>
      </w:tr>
      <w:tr w:rsidR="00D40649" w14:paraId="66DD98AA" w14:textId="77777777">
        <w:trPr>
          <w:trHeight w:val="330"/>
        </w:trPr>
        <w:tc>
          <w:tcPr>
            <w:tcW w:w="2405" w:type="dxa"/>
            <w:vAlign w:val="center"/>
          </w:tcPr>
          <w:p w14:paraId="00000160" w14:textId="77777777" w:rsidR="00D40649" w:rsidRDefault="00421124">
            <w:pPr>
              <w:rPr>
                <w:color w:val="000000"/>
              </w:rPr>
            </w:pPr>
            <w:r>
              <w:lastRenderedPageBreak/>
              <w:t>ULAC</w:t>
            </w:r>
          </w:p>
        </w:tc>
        <w:tc>
          <w:tcPr>
            <w:tcW w:w="7088" w:type="dxa"/>
          </w:tcPr>
          <w:p w14:paraId="00000161" w14:textId="77777777" w:rsidR="00D40649" w:rsidRDefault="00421124">
            <w:pPr>
              <w:rPr>
                <w:color w:val="000000"/>
              </w:rPr>
            </w:pPr>
            <w:r>
              <w:t>Užkrečiamųjų ligų ir AIDS centras</w:t>
            </w:r>
          </w:p>
        </w:tc>
      </w:tr>
      <w:tr w:rsidR="00D40649" w14:paraId="5E369E41" w14:textId="77777777">
        <w:trPr>
          <w:trHeight w:val="91"/>
        </w:trPr>
        <w:tc>
          <w:tcPr>
            <w:tcW w:w="2405" w:type="dxa"/>
            <w:vAlign w:val="center"/>
          </w:tcPr>
          <w:p w14:paraId="00000162" w14:textId="77777777" w:rsidR="00D40649" w:rsidRDefault="00421124">
            <w:pPr>
              <w:rPr>
                <w:color w:val="000000"/>
              </w:rPr>
            </w:pPr>
            <w:r>
              <w:rPr>
                <w:color w:val="000000"/>
              </w:rPr>
              <w:t>ULSVIS IP</w:t>
            </w:r>
          </w:p>
        </w:tc>
        <w:tc>
          <w:tcPr>
            <w:tcW w:w="7088" w:type="dxa"/>
          </w:tcPr>
          <w:p w14:paraId="00000163" w14:textId="77777777" w:rsidR="00D40649" w:rsidRDefault="00421124">
            <w:pPr>
              <w:rPr>
                <w:color w:val="000000"/>
              </w:rPr>
            </w:pPr>
            <w:r>
              <w:rPr>
                <w:color w:val="000000"/>
              </w:rPr>
              <w:t>ULSVIS išorinis portalas</w:t>
            </w:r>
          </w:p>
        </w:tc>
      </w:tr>
      <w:tr w:rsidR="00D40649" w14:paraId="7061FE0D" w14:textId="77777777">
        <w:trPr>
          <w:trHeight w:val="309"/>
        </w:trPr>
        <w:tc>
          <w:tcPr>
            <w:tcW w:w="2405" w:type="dxa"/>
            <w:vAlign w:val="center"/>
          </w:tcPr>
          <w:p w14:paraId="00000164" w14:textId="77777777" w:rsidR="00D40649" w:rsidRDefault="00421124">
            <w:pPr>
              <w:rPr>
                <w:color w:val="000000"/>
              </w:rPr>
            </w:pPr>
            <w:r>
              <w:rPr>
                <w:color w:val="000000"/>
              </w:rPr>
              <w:t>Uždarosios įstaigos</w:t>
            </w:r>
          </w:p>
        </w:tc>
        <w:tc>
          <w:tcPr>
            <w:tcW w:w="7088" w:type="dxa"/>
          </w:tcPr>
          <w:p w14:paraId="00000165" w14:textId="77777777" w:rsidR="00D40649" w:rsidRDefault="00421124">
            <w:pPr>
              <w:rPr>
                <w:color w:val="000000"/>
              </w:rPr>
            </w:pPr>
            <w:r>
              <w:rPr>
                <w:color w:val="000000"/>
              </w:rPr>
              <w:t>Teisingumo, vidaus reikalų sistemos ar krašto apsaugos sistemos uždarosios biudžetinės įstaigos</w:t>
            </w:r>
          </w:p>
        </w:tc>
      </w:tr>
      <w:tr w:rsidR="00D40649" w14:paraId="7A5C1BC6" w14:textId="77777777">
        <w:trPr>
          <w:trHeight w:val="300"/>
        </w:trPr>
        <w:tc>
          <w:tcPr>
            <w:tcW w:w="2405" w:type="dxa"/>
            <w:vAlign w:val="center"/>
          </w:tcPr>
          <w:p w14:paraId="00000166" w14:textId="77777777" w:rsidR="00D40649" w:rsidRDefault="00421124">
            <w:pPr>
              <w:rPr>
                <w:color w:val="000000"/>
              </w:rPr>
            </w:pPr>
            <w:r>
              <w:t>VDA</w:t>
            </w:r>
          </w:p>
        </w:tc>
        <w:tc>
          <w:tcPr>
            <w:tcW w:w="7088" w:type="dxa"/>
          </w:tcPr>
          <w:p w14:paraId="00000167" w14:textId="77777777" w:rsidR="00D40649" w:rsidRDefault="00421124">
            <w:pPr>
              <w:rPr>
                <w:color w:val="000000"/>
              </w:rPr>
            </w:pPr>
            <w:r>
              <w:t>Valstybės duomenų agentūra</w:t>
            </w:r>
          </w:p>
        </w:tc>
      </w:tr>
      <w:tr w:rsidR="00D40649" w14:paraId="3AA2803A" w14:textId="77777777">
        <w:trPr>
          <w:trHeight w:val="300"/>
        </w:trPr>
        <w:tc>
          <w:tcPr>
            <w:tcW w:w="2405" w:type="dxa"/>
            <w:vAlign w:val="center"/>
          </w:tcPr>
          <w:p w14:paraId="00000168" w14:textId="77777777" w:rsidR="00D40649" w:rsidRDefault="00421124">
            <w:r>
              <w:t>VDV IS</w:t>
            </w:r>
          </w:p>
        </w:tc>
        <w:tc>
          <w:tcPr>
            <w:tcW w:w="7088" w:type="dxa"/>
          </w:tcPr>
          <w:p w14:paraId="00000169" w14:textId="77777777" w:rsidR="00D40649" w:rsidRDefault="00421124">
            <w:r>
              <w:t>Valstybės duomenų valdysenos informacinė sistema</w:t>
            </w:r>
          </w:p>
        </w:tc>
      </w:tr>
      <w:tr w:rsidR="00D40649" w14:paraId="071E104F" w14:textId="77777777">
        <w:trPr>
          <w:trHeight w:val="171"/>
        </w:trPr>
        <w:tc>
          <w:tcPr>
            <w:tcW w:w="2405" w:type="dxa"/>
            <w:vAlign w:val="center"/>
          </w:tcPr>
          <w:p w14:paraId="0000016A" w14:textId="77777777" w:rsidR="00D40649" w:rsidRDefault="00421124">
            <w:pPr>
              <w:rPr>
                <w:color w:val="000000"/>
              </w:rPr>
            </w:pPr>
            <w:r>
              <w:rPr>
                <w:color w:val="000000"/>
              </w:rPr>
              <w:t>VIISP</w:t>
            </w:r>
          </w:p>
        </w:tc>
        <w:tc>
          <w:tcPr>
            <w:tcW w:w="7088" w:type="dxa"/>
          </w:tcPr>
          <w:p w14:paraId="0000016B" w14:textId="77777777" w:rsidR="00D40649" w:rsidRDefault="00421124">
            <w:pPr>
              <w:rPr>
                <w:color w:val="000000"/>
              </w:rPr>
            </w:pPr>
            <w:r>
              <w:rPr>
                <w:color w:val="000000"/>
              </w:rPr>
              <w:t>Valstybės informacinių išteklių sąveikumo platforma</w:t>
            </w:r>
          </w:p>
        </w:tc>
      </w:tr>
      <w:tr w:rsidR="00D40649" w14:paraId="27645502" w14:textId="77777777">
        <w:trPr>
          <w:trHeight w:val="276"/>
        </w:trPr>
        <w:tc>
          <w:tcPr>
            <w:tcW w:w="2405" w:type="dxa"/>
            <w:vAlign w:val="center"/>
          </w:tcPr>
          <w:p w14:paraId="0000016C" w14:textId="77777777" w:rsidR="00D40649" w:rsidRDefault="00421124">
            <w:pPr>
              <w:rPr>
                <w:color w:val="000000"/>
              </w:rPr>
            </w:pPr>
            <w:r>
              <w:rPr>
                <w:color w:val="000000"/>
              </w:rPr>
              <w:t>VMVT</w:t>
            </w:r>
          </w:p>
        </w:tc>
        <w:tc>
          <w:tcPr>
            <w:tcW w:w="7088" w:type="dxa"/>
          </w:tcPr>
          <w:p w14:paraId="0000016D" w14:textId="77777777" w:rsidR="00D40649" w:rsidRDefault="00421124">
            <w:pPr>
              <w:rPr>
                <w:color w:val="000000"/>
              </w:rPr>
            </w:pPr>
            <w:r>
              <w:rPr>
                <w:color w:val="000000"/>
              </w:rPr>
              <w:t>Valstybinė maisto ir veterinarijos tarnyba</w:t>
            </w:r>
          </w:p>
        </w:tc>
      </w:tr>
      <w:tr w:rsidR="00D40649" w14:paraId="4F1DEAF1" w14:textId="77777777">
        <w:trPr>
          <w:trHeight w:val="330"/>
        </w:trPr>
        <w:tc>
          <w:tcPr>
            <w:tcW w:w="2405" w:type="dxa"/>
            <w:vAlign w:val="center"/>
          </w:tcPr>
          <w:p w14:paraId="0000016E" w14:textId="77777777" w:rsidR="00D40649" w:rsidRDefault="00421124">
            <w:pPr>
              <w:rPr>
                <w:color w:val="000000"/>
              </w:rPr>
            </w:pPr>
            <w:r>
              <w:rPr>
                <w:color w:val="000000"/>
              </w:rPr>
              <w:t>VP</w:t>
            </w:r>
          </w:p>
        </w:tc>
        <w:tc>
          <w:tcPr>
            <w:tcW w:w="7088" w:type="dxa"/>
          </w:tcPr>
          <w:p w14:paraId="0000016F" w14:textId="77777777" w:rsidR="00D40649" w:rsidRDefault="00421124">
            <w:pPr>
              <w:rPr>
                <w:color w:val="000000"/>
              </w:rPr>
            </w:pPr>
            <w:r>
              <w:rPr>
                <w:color w:val="000000"/>
              </w:rPr>
              <w:t>Vidinis portalas</w:t>
            </w:r>
          </w:p>
        </w:tc>
      </w:tr>
      <w:tr w:rsidR="00D40649" w14:paraId="49CB08C0" w14:textId="77777777">
        <w:trPr>
          <w:trHeight w:val="330"/>
        </w:trPr>
        <w:tc>
          <w:tcPr>
            <w:tcW w:w="2405" w:type="dxa"/>
            <w:vAlign w:val="center"/>
          </w:tcPr>
          <w:p w14:paraId="00000170" w14:textId="77777777" w:rsidR="00D40649" w:rsidRDefault="00421124">
            <w:pPr>
              <w:rPr>
                <w:color w:val="000000"/>
              </w:rPr>
            </w:pPr>
            <w:r>
              <w:rPr>
                <w:color w:val="000000"/>
              </w:rPr>
              <w:t>VSSA</w:t>
            </w:r>
          </w:p>
        </w:tc>
        <w:tc>
          <w:tcPr>
            <w:tcW w:w="7088" w:type="dxa"/>
          </w:tcPr>
          <w:p w14:paraId="00000171" w14:textId="77777777" w:rsidR="00D40649" w:rsidRDefault="00421124">
            <w:pPr>
              <w:rPr>
                <w:color w:val="000000"/>
              </w:rPr>
            </w:pPr>
            <w:r>
              <w:rPr>
                <w:color w:val="000000"/>
              </w:rPr>
              <w:t>Valstybės skaitmeninių sprendimų agentūra</w:t>
            </w:r>
          </w:p>
        </w:tc>
      </w:tr>
      <w:tr w:rsidR="00D40649" w14:paraId="0D1B887E" w14:textId="77777777">
        <w:trPr>
          <w:trHeight w:val="262"/>
        </w:trPr>
        <w:tc>
          <w:tcPr>
            <w:tcW w:w="2405" w:type="dxa"/>
            <w:vAlign w:val="center"/>
          </w:tcPr>
          <w:p w14:paraId="00000172" w14:textId="77777777" w:rsidR="00D40649" w:rsidRDefault="00421124">
            <w:pPr>
              <w:rPr>
                <w:color w:val="000000"/>
              </w:rPr>
            </w:pPr>
            <w:r>
              <w:t>VUL SK</w:t>
            </w:r>
          </w:p>
        </w:tc>
        <w:tc>
          <w:tcPr>
            <w:tcW w:w="7088" w:type="dxa"/>
          </w:tcPr>
          <w:p w14:paraId="00000173" w14:textId="77777777" w:rsidR="00D40649" w:rsidRDefault="00421124">
            <w:pPr>
              <w:rPr>
                <w:sz w:val="18"/>
                <w:szCs w:val="18"/>
              </w:rPr>
            </w:pPr>
            <w:r>
              <w:t xml:space="preserve">VšĮ Vilniaus </w:t>
            </w:r>
            <w:r>
              <w:rPr>
                <w:highlight w:val="white"/>
              </w:rPr>
              <w:t>universiteto ligoninė Santaros klinikos</w:t>
            </w:r>
          </w:p>
        </w:tc>
      </w:tr>
      <w:tr w:rsidR="00D40649" w14:paraId="744FFBF9" w14:textId="77777777">
        <w:trPr>
          <w:trHeight w:val="330"/>
        </w:trPr>
        <w:tc>
          <w:tcPr>
            <w:tcW w:w="2405" w:type="dxa"/>
            <w:vAlign w:val="center"/>
          </w:tcPr>
          <w:p w14:paraId="00000174" w14:textId="77777777" w:rsidR="00D40649" w:rsidRDefault="00421124">
            <w:pPr>
              <w:rPr>
                <w:color w:val="000000"/>
              </w:rPr>
            </w:pPr>
            <w:r>
              <w:rPr>
                <w:color w:val="000000"/>
              </w:rPr>
              <w:t>WS, web service</w:t>
            </w:r>
          </w:p>
        </w:tc>
        <w:tc>
          <w:tcPr>
            <w:tcW w:w="7088" w:type="dxa"/>
          </w:tcPr>
          <w:p w14:paraId="00000175" w14:textId="77777777" w:rsidR="00D40649" w:rsidRDefault="00421124">
            <w:pPr>
              <w:rPr>
                <w:color w:val="000000"/>
              </w:rPr>
            </w:pPr>
            <w:r>
              <w:rPr>
                <w:color w:val="000000"/>
              </w:rPr>
              <w:t xml:space="preserve">Žiniatinklio paslauga (angl. </w:t>
            </w:r>
            <w:r>
              <w:rPr>
                <w:i/>
                <w:iCs/>
                <w:color w:val="000000"/>
              </w:rPr>
              <w:t>web service</w:t>
            </w:r>
            <w:r>
              <w:rPr>
                <w:color w:val="000000"/>
              </w:rPr>
              <w:t>)</w:t>
            </w:r>
          </w:p>
        </w:tc>
      </w:tr>
      <w:tr w:rsidR="00D40649" w14:paraId="3B82741F" w14:textId="77777777">
        <w:trPr>
          <w:trHeight w:val="330"/>
        </w:trPr>
        <w:tc>
          <w:tcPr>
            <w:tcW w:w="2405" w:type="dxa"/>
            <w:vAlign w:val="center"/>
          </w:tcPr>
          <w:p w14:paraId="00000176" w14:textId="77777777" w:rsidR="00D40649" w:rsidRDefault="00421124">
            <w:pPr>
              <w:rPr>
                <w:color w:val="000000"/>
              </w:rPr>
            </w:pPr>
            <w:r>
              <w:rPr>
                <w:color w:val="000000"/>
              </w:rPr>
              <w:t>XML</w:t>
            </w:r>
          </w:p>
        </w:tc>
        <w:tc>
          <w:tcPr>
            <w:tcW w:w="7088" w:type="dxa"/>
          </w:tcPr>
          <w:p w14:paraId="00000177" w14:textId="77777777" w:rsidR="00D40649" w:rsidRDefault="00421124">
            <w:pPr>
              <w:rPr>
                <w:color w:val="000000"/>
              </w:rPr>
            </w:pPr>
            <w:r>
              <w:rPr>
                <w:color w:val="000000"/>
              </w:rPr>
              <w:t xml:space="preserve">XML (angl. </w:t>
            </w:r>
            <w:r>
              <w:rPr>
                <w:i/>
                <w:iCs/>
                <w:color w:val="000000"/>
              </w:rPr>
              <w:t>Extensible Markup Language</w:t>
            </w:r>
            <w:r>
              <w:rPr>
                <w:color w:val="000000"/>
              </w:rPr>
              <w:t>) kalba</w:t>
            </w:r>
          </w:p>
        </w:tc>
      </w:tr>
      <w:tr w:rsidR="00D40649" w14:paraId="16AD9C0F" w14:textId="77777777">
        <w:trPr>
          <w:trHeight w:val="361"/>
        </w:trPr>
        <w:tc>
          <w:tcPr>
            <w:tcW w:w="2405" w:type="dxa"/>
            <w:vAlign w:val="center"/>
          </w:tcPr>
          <w:p w14:paraId="00000178" w14:textId="77777777" w:rsidR="00D40649" w:rsidRDefault="00421124">
            <w:pPr>
              <w:rPr>
                <w:color w:val="000000"/>
              </w:rPr>
            </w:pPr>
            <w:r>
              <w:rPr>
                <w:color w:val="000000"/>
              </w:rPr>
              <w:t>XML Atom Feed</w:t>
            </w:r>
          </w:p>
        </w:tc>
        <w:tc>
          <w:tcPr>
            <w:tcW w:w="7088" w:type="dxa"/>
          </w:tcPr>
          <w:p w14:paraId="00000179" w14:textId="77777777" w:rsidR="00D40649" w:rsidRDefault="00421124">
            <w:pPr>
              <w:rPr>
                <w:color w:val="0563C1"/>
                <w:u w:val="single"/>
              </w:rPr>
            </w:pPr>
            <w:hyperlink r:id="rId12">
              <w:r>
                <w:rPr>
                  <w:color w:val="000000"/>
                </w:rPr>
                <w:t>XML failas (FHIR resursų rinkinys), kurio struktūra aprašoma Atom Feed specifikacijoje:</w:t>
              </w:r>
            </w:hyperlink>
            <w:hyperlink r:id="rId13">
              <w:r>
                <w:rPr>
                  <w:color w:val="0563C1"/>
                  <w:u w:val="single"/>
                </w:rPr>
                <w:t xml:space="preserve"> http://tools.ietf.org/html/rfc4287</w:t>
              </w:r>
            </w:hyperlink>
          </w:p>
        </w:tc>
      </w:tr>
      <w:tr w:rsidR="00D40649" w14:paraId="1D48BA47" w14:textId="77777777">
        <w:trPr>
          <w:trHeight w:val="330"/>
        </w:trPr>
        <w:tc>
          <w:tcPr>
            <w:tcW w:w="2405" w:type="dxa"/>
            <w:vAlign w:val="center"/>
          </w:tcPr>
          <w:p w14:paraId="0000017A" w14:textId="77777777" w:rsidR="00D40649" w:rsidRDefault="00421124">
            <w:pPr>
              <w:rPr>
                <w:color w:val="000000"/>
              </w:rPr>
            </w:pPr>
            <w:r>
              <w:rPr>
                <w:color w:val="000000"/>
              </w:rPr>
              <w:t>ŽIV</w:t>
            </w:r>
          </w:p>
        </w:tc>
        <w:tc>
          <w:tcPr>
            <w:tcW w:w="7088" w:type="dxa"/>
          </w:tcPr>
          <w:p w14:paraId="0000017B" w14:textId="77777777" w:rsidR="00D40649" w:rsidRDefault="00421124">
            <w:pPr>
              <w:rPr>
                <w:color w:val="000000"/>
              </w:rPr>
            </w:pPr>
            <w:r>
              <w:rPr>
                <w:color w:val="000000"/>
              </w:rPr>
              <w:t>Žmogaus imunodeficito virusas</w:t>
            </w:r>
          </w:p>
        </w:tc>
      </w:tr>
    </w:tbl>
    <w:p w14:paraId="0000017C" w14:textId="77777777" w:rsidR="00D40649" w:rsidRDefault="00421124">
      <w:pPr>
        <w:pBdr>
          <w:top w:val="nil"/>
          <w:left w:val="nil"/>
          <w:bottom w:val="nil"/>
          <w:right w:val="nil"/>
          <w:between w:val="nil"/>
        </w:pBdr>
        <w:ind w:left="360"/>
        <w:rPr>
          <w:rFonts w:ascii="Times" w:eastAsia="Times" w:hAnsi="Times" w:cs="Times"/>
          <w:b/>
          <w:bCs/>
          <w:color w:val="000000"/>
          <w:sz w:val="20"/>
          <w:szCs w:val="20"/>
        </w:rPr>
      </w:pPr>
      <w:r>
        <w:br w:type="page"/>
      </w:r>
    </w:p>
    <w:p w14:paraId="0000017D" w14:textId="77777777" w:rsidR="00D40649" w:rsidRDefault="00421124">
      <w:pPr>
        <w:pStyle w:val="Heading1"/>
        <w:numPr>
          <w:ilvl w:val="0"/>
          <w:numId w:val="5"/>
        </w:numPr>
        <w:spacing w:line="276" w:lineRule="auto"/>
      </w:pPr>
      <w:bookmarkStart w:id="7" w:name="_Toc225254168"/>
      <w:r>
        <w:lastRenderedPageBreak/>
        <w:t>ĮVADAS</w:t>
      </w:r>
      <w:bookmarkEnd w:id="7"/>
    </w:p>
    <w:p w14:paraId="0000017E" w14:textId="77777777" w:rsidR="00D40649" w:rsidRDefault="00421124">
      <w:pPr>
        <w:pBdr>
          <w:top w:val="nil"/>
          <w:left w:val="nil"/>
          <w:bottom w:val="nil"/>
          <w:right w:val="nil"/>
          <w:between w:val="nil"/>
        </w:pBdr>
        <w:ind w:firstLine="851"/>
        <w:jc w:val="both"/>
        <w:rPr>
          <w:color w:val="000000"/>
        </w:rPr>
      </w:pPr>
      <w:r>
        <w:rPr>
          <w:color w:val="000000"/>
        </w:rPr>
        <w:t>Šiame dokumente aprašyt</w:t>
      </w:r>
      <w:r>
        <w:t>i</w:t>
      </w:r>
      <w:r>
        <w:rPr>
          <w:color w:val="000000"/>
        </w:rPr>
        <w:t xml:space="preserve"> ULSVIS įgyvendinti funkciniai ir nefunkciniai reikalavimai</w:t>
      </w:r>
      <w:r>
        <w:t>.</w:t>
      </w:r>
    </w:p>
    <w:p w14:paraId="0000017F" w14:textId="77777777" w:rsidR="00D40649" w:rsidRDefault="00421124">
      <w:pPr>
        <w:pBdr>
          <w:top w:val="nil"/>
          <w:left w:val="nil"/>
          <w:bottom w:val="nil"/>
          <w:right w:val="nil"/>
          <w:between w:val="nil"/>
        </w:pBdr>
        <w:ind w:firstLine="851"/>
        <w:jc w:val="both"/>
        <w:rPr>
          <w:color w:val="000000"/>
        </w:rPr>
      </w:pPr>
      <w:r>
        <w:rPr>
          <w:color w:val="000000"/>
        </w:rPr>
        <w:t xml:space="preserve">ULSVIS yra skirta rinkti, apdoroti, analizuoti, kaupti ir teikti atsakingoms institucijoms </w:t>
      </w:r>
      <w:r>
        <w:rPr>
          <w:color w:val="1F1F1F"/>
          <w:highlight w:val="white"/>
        </w:rPr>
        <w:t>duomenis apie įtariamus ar patvirtintus užkrečiamųjų ligų atvejus, užkrečiamųjų ligų sukėlėjus, jų jautrumą antimikrobiniams vaistams</w:t>
      </w:r>
      <w:r>
        <w:rPr>
          <w:color w:val="000000"/>
        </w:rPr>
        <w:t xml:space="preserve"> informacinių technologijų bei kitomis priemonėmis</w:t>
      </w:r>
      <w:r>
        <w:rPr>
          <w:color w:val="1F1F1F"/>
          <w:highlight w:val="white"/>
        </w:rPr>
        <w:t xml:space="preserve">. Sistema taip pat renka informaciją </w:t>
      </w:r>
      <w:r>
        <w:t xml:space="preserve">apie atvejus, kai žmones apkandžiojo, apdraskė ar apseilėjo gyvūnai, įtariami ar sergantys pasiutlige </w:t>
      </w:r>
      <w:r>
        <w:rPr>
          <w:color w:val="1F1F1F"/>
          <w:highlight w:val="white"/>
        </w:rPr>
        <w:t>ir kitus epidemiologiškai reikšmingus duomenis, kurie padėtų užtikrinti ankstyvą užkrečiamųjų ligų atvejų ir protrūkių nustatymą, tinkamą reagavimą bei užkrečiamųjų ligų grėsmių valdymą</w:t>
      </w:r>
      <w:r>
        <w:rPr>
          <w:color w:val="000000"/>
        </w:rPr>
        <w:t xml:space="preserve">. Be to, ULSVIS suteikia galimybę fiziniams </w:t>
      </w:r>
      <w:r>
        <w:t xml:space="preserve">asmenims </w:t>
      </w:r>
      <w:r>
        <w:rPr>
          <w:color w:val="1F1F1F"/>
          <w:highlight w:val="white"/>
        </w:rPr>
        <w:t>peržiūrėti su jais susijusius duomenis apie užkrečiamąsias ligas, teikti ir tikslinti informaciją, susijusią su ligos atvejais, sąlyčiu su užkrečiamąja liga, taikomomis prevencinėmis priemonėmis.</w:t>
      </w:r>
    </w:p>
    <w:p w14:paraId="00000180" w14:textId="77777777" w:rsidR="00D40649" w:rsidRDefault="00421124">
      <w:pPr>
        <w:pBdr>
          <w:top w:val="nil"/>
          <w:left w:val="nil"/>
          <w:bottom w:val="nil"/>
          <w:right w:val="nil"/>
          <w:between w:val="nil"/>
        </w:pBdr>
        <w:ind w:firstLine="720"/>
        <w:jc w:val="both"/>
        <w:rPr>
          <w:color w:val="000000"/>
        </w:rPr>
      </w:pPr>
      <w:r>
        <w:rPr>
          <w:color w:val="000000"/>
        </w:rPr>
        <w:t>ULSVIS steigimo teisinis pagrindas – Lietuvos Respublikos žmonių užkrečiamųjų ligų profilaktikos ir kontrolės įstatymo 3 straipsnis.</w:t>
      </w:r>
    </w:p>
    <w:p w14:paraId="00000181" w14:textId="77777777" w:rsidR="00D40649" w:rsidRDefault="00421124">
      <w:pPr>
        <w:pBdr>
          <w:top w:val="nil"/>
          <w:left w:val="nil"/>
          <w:bottom w:val="nil"/>
          <w:right w:val="nil"/>
          <w:between w:val="nil"/>
        </w:pBdr>
        <w:ind w:firstLine="720"/>
        <w:jc w:val="both"/>
        <w:rPr>
          <w:color w:val="000000"/>
        </w:rPr>
      </w:pPr>
      <w:r>
        <w:rPr>
          <w:color w:val="000000"/>
        </w:rPr>
        <w:t xml:space="preserve">ULSVIS </w:t>
      </w:r>
      <w:r>
        <w:t xml:space="preserve">valdytojas ir duomenų valdytojas – NVSC, ULSVIS duomenų valdytojas pagal Reglamentą (ES) 2016/679 – </w:t>
      </w:r>
      <w:r>
        <w:rPr>
          <w:color w:val="000000"/>
        </w:rPr>
        <w:t xml:space="preserve">NVSC. </w:t>
      </w:r>
    </w:p>
    <w:p w14:paraId="00000182" w14:textId="77777777" w:rsidR="00D40649" w:rsidRDefault="00421124">
      <w:pPr>
        <w:pBdr>
          <w:top w:val="nil"/>
          <w:left w:val="nil"/>
          <w:bottom w:val="nil"/>
          <w:right w:val="nil"/>
          <w:between w:val="nil"/>
        </w:pBdr>
        <w:ind w:firstLine="720"/>
        <w:jc w:val="both"/>
      </w:pPr>
      <w:r>
        <w:t>ULSVIS tvarkytojai:</w:t>
      </w:r>
    </w:p>
    <w:p w14:paraId="00000183" w14:textId="77777777" w:rsidR="00D40649" w:rsidRDefault="00421124">
      <w:pPr>
        <w:pBdr>
          <w:top w:val="nil"/>
          <w:left w:val="nil"/>
          <w:bottom w:val="nil"/>
          <w:right w:val="nil"/>
          <w:between w:val="nil"/>
        </w:pBdr>
        <w:ind w:firstLine="720"/>
        <w:jc w:val="both"/>
      </w:pPr>
      <w:r>
        <w:t>1. NVSC (pagrindinis ULSVIS tvarkytojas);</w:t>
      </w:r>
    </w:p>
    <w:p w14:paraId="00000184" w14:textId="77777777" w:rsidR="00D40649" w:rsidRDefault="00421124">
      <w:pPr>
        <w:pBdr>
          <w:top w:val="nil"/>
          <w:left w:val="nil"/>
          <w:bottom w:val="nil"/>
          <w:right w:val="nil"/>
          <w:between w:val="nil"/>
        </w:pBdr>
        <w:ind w:firstLine="720"/>
        <w:jc w:val="both"/>
        <w:rPr>
          <w:highlight w:val="white"/>
        </w:rPr>
      </w:pPr>
      <w:r>
        <w:t xml:space="preserve">2. </w:t>
      </w:r>
      <w:r>
        <w:rPr>
          <w:highlight w:val="white"/>
        </w:rPr>
        <w:t>VUL SK;</w:t>
      </w:r>
    </w:p>
    <w:p w14:paraId="00000185" w14:textId="77777777" w:rsidR="00D40649" w:rsidRDefault="00421124">
      <w:pPr>
        <w:pBdr>
          <w:top w:val="nil"/>
          <w:left w:val="nil"/>
          <w:bottom w:val="nil"/>
          <w:right w:val="nil"/>
          <w:between w:val="nil"/>
        </w:pBdr>
        <w:ind w:firstLine="720"/>
        <w:jc w:val="both"/>
      </w:pPr>
      <w:r>
        <w:t xml:space="preserve">3. </w:t>
      </w:r>
      <w:r>
        <w:rPr>
          <w:highlight w:val="white"/>
        </w:rPr>
        <w:t>NVSPL</w:t>
      </w:r>
      <w:r>
        <w:t>;</w:t>
      </w:r>
    </w:p>
    <w:p w14:paraId="00000186" w14:textId="77777777" w:rsidR="00D40649" w:rsidRDefault="00421124">
      <w:pPr>
        <w:pBdr>
          <w:top w:val="nil"/>
          <w:left w:val="nil"/>
          <w:bottom w:val="nil"/>
          <w:right w:val="nil"/>
          <w:between w:val="nil"/>
        </w:pBdr>
        <w:ind w:firstLine="720"/>
        <w:jc w:val="both"/>
      </w:pPr>
      <w:r>
        <w:t>4. VDA;</w:t>
      </w:r>
    </w:p>
    <w:p w14:paraId="00000187" w14:textId="77777777" w:rsidR="00D40649" w:rsidRDefault="00421124">
      <w:pPr>
        <w:pBdr>
          <w:top w:val="nil"/>
          <w:left w:val="nil"/>
          <w:bottom w:val="nil"/>
          <w:right w:val="nil"/>
          <w:between w:val="nil"/>
        </w:pBdr>
        <w:ind w:firstLine="720"/>
        <w:jc w:val="both"/>
      </w:pPr>
      <w:r>
        <w:t xml:space="preserve">ULSVIS duomenų tvarkytojai </w:t>
      </w:r>
      <w:r>
        <w:rPr>
          <w:sz w:val="22"/>
          <w:szCs w:val="22"/>
        </w:rPr>
        <w:t>–</w:t>
      </w:r>
      <w:r>
        <w:t xml:space="preserve"> NVSC, VUL SK, NVSPL ir VDA, ULSVIS duomenų tvarkytojai pagal Reglamentą (ES) 2016/679</w:t>
      </w:r>
      <w:r>
        <w:rPr>
          <w:sz w:val="22"/>
          <w:szCs w:val="22"/>
        </w:rPr>
        <w:t xml:space="preserve"> –</w:t>
      </w:r>
      <w:r>
        <w:t xml:space="preserve"> VUL SK, NVSPL ir VDA.</w:t>
      </w:r>
    </w:p>
    <w:p w14:paraId="00000188" w14:textId="77777777" w:rsidR="00D40649" w:rsidRDefault="00421124">
      <w:pPr>
        <w:pStyle w:val="Heading1"/>
        <w:numPr>
          <w:ilvl w:val="0"/>
          <w:numId w:val="5"/>
        </w:numPr>
        <w:spacing w:line="276" w:lineRule="auto"/>
      </w:pPr>
      <w:bookmarkStart w:id="8" w:name="_Toc225254169"/>
      <w:r>
        <w:t>MODERNIZAVIMO TIKSLAS IR ETAPAI</w:t>
      </w:r>
      <w:bookmarkEnd w:id="8"/>
    </w:p>
    <w:p w14:paraId="00000189" w14:textId="77777777" w:rsidR="00D40649" w:rsidRDefault="00421124">
      <w:pPr>
        <w:ind w:firstLine="567"/>
        <w:jc w:val="both"/>
      </w:pPr>
      <w:r>
        <w:t>ULSVIS įsteigta Lietuvos Respublikos sveikatos apsaugos ministro 2008 m. sausio 14 d. įsakymu Nr. V-19 „Dėl Užkrečiamųjų ligų ir jų sukėlėjų valstybės informacinės sistemos nuostatų patvirtinimo“, patvirtinančiu ULSVIS nuostatus.</w:t>
      </w:r>
    </w:p>
    <w:p w14:paraId="0000018A" w14:textId="77777777" w:rsidR="00D40649" w:rsidRDefault="00421124">
      <w:pPr>
        <w:ind w:firstLine="567"/>
        <w:jc w:val="both"/>
      </w:pPr>
      <w:r>
        <w:t>ULAC ir NVSC 2021 m. kovo 4 d. pasirašė valstybės turto (ilgalaikio nematerialiojo ir materialiojo), perduodamo valdyti, naudoti ir disponuoti, perdavimo – priėmimo aktą Nr. 2021/03-011, pagal kurį, vykdydami Lietuvos Respublikos sveikatos apsaugos ministro 2021 m. vasario 24 d. pavedimą Nr. 17-27 „Dėl Užkrečiamųjų ligų ir jų sukėlėjų valstybės informacinės sistemos perdavimo“ ULAC perdavė, o NVSC priėmė ULSVIS ir administratoriaus prisijungimus bei kitą įrangą, būtiną ULSVIS valdymui ir tvarkymui.</w:t>
      </w:r>
    </w:p>
    <w:p w14:paraId="0000018B" w14:textId="77777777" w:rsidR="00D40649" w:rsidRDefault="00421124">
      <w:pPr>
        <w:ind w:firstLine="567"/>
        <w:jc w:val="both"/>
      </w:pPr>
      <w:r>
        <w:t>2023 m. spalio 16 d. NVSC užbaigė ULSVIS modernizavimo I etapo projektą, vadovaudamasis Lietuvos Respublikos vidaus reikalų ministro 2020 m. gruodžio 9 d. įsakymu Nr. 1V-1286 „Dėl finansavimo skyrimo projektams, pateiktiems pagal 2014–2020 metų Europos Sąjungos fondų investicijų veiksmų programos 10 prioriteto „Visuomenės poreikius atitinkantis ir pažangus viešasis valdymas“ Nr.10.1.1-ESFA-V-912 priemonę „Nacionalinių reformų skatinimas ir viešojo valdymo institucijų veiklos gerinimas“, Europos socialinio fondo agentūra ir NVSC 2020 m. gruodžio 23 d. pasirašė projekto „Užkrečiamų ligų ir jų sukėlėjų epidemiologinės stebėsenos gerinimas“ (projekto kodas Nr. 10.1.1-ESFA-V-912-01-0044) finansavimo sutartį.</w:t>
      </w:r>
    </w:p>
    <w:p w14:paraId="0000018C" w14:textId="77777777" w:rsidR="00D40649" w:rsidRDefault="00421124">
      <w:pPr>
        <w:ind w:firstLine="567"/>
        <w:jc w:val="both"/>
      </w:pPr>
      <w:r>
        <w:t xml:space="preserve">NVSC veikloje po modernizavimo I etapo ULSVIS pradėta naudoti 2024 m. sausio 1 d. </w:t>
      </w:r>
    </w:p>
    <w:p w14:paraId="0000018D" w14:textId="77777777" w:rsidR="00D40649" w:rsidRDefault="00421124">
      <w:pPr>
        <w:ind w:firstLine="567"/>
        <w:jc w:val="both"/>
      </w:pPr>
      <w:r>
        <w:t>ULSVIS modernizavimo I etapo projekto metu sukurti išoriniai ir vidiniai naudotojų portalai, įgyvendinta integracija su Registrų centru ESPBI IS duomenims gauti, integracija su VDV IS, integracija su DVS, modernizuota ULSVIS programinė įranga pakeičiant ją į atviro kodo, o aparatinė įranga talpinama VSSA infrastruktūroje.</w:t>
      </w:r>
    </w:p>
    <w:p w14:paraId="0000018E" w14:textId="77777777" w:rsidR="00D40649" w:rsidRDefault="00421124">
      <w:pPr>
        <w:ind w:firstLine="567"/>
        <w:jc w:val="both"/>
      </w:pPr>
      <w:r>
        <w:t xml:space="preserve">Didėjant informacijos bei elektroninių paslaugų prieinamumui bei naudojimo patogumui, iškilo nauji uždaviniai ir tikslai ULSVIS, kuri yra orientuota į duomenų teikėją / naudotoją, patogi naudoti naudotojui, teikti sąveikias ir pažangias elektronines paslaugas bei užtikrinanti jų prieinamumą. </w:t>
      </w:r>
      <w:r>
        <w:lastRenderedPageBreak/>
        <w:t xml:space="preserve">Atsižvelgdamas į šiandienos aktualijas ir siekdamas užtikrinti efektyvesnį darbų atlikimą, taip pat tobulindamas vykdomus veiklos procesus, NVSC įgyvendino ULSVIS modernizavimo II etapą. </w:t>
      </w:r>
    </w:p>
    <w:p w14:paraId="0000018F" w14:textId="77777777" w:rsidR="00D40649" w:rsidRDefault="00421124">
      <w:pPr>
        <w:pBdr>
          <w:top w:val="nil"/>
          <w:left w:val="nil"/>
          <w:bottom w:val="nil"/>
          <w:right w:val="nil"/>
          <w:between w:val="nil"/>
        </w:pBdr>
        <w:ind w:firstLine="567"/>
        <w:jc w:val="both"/>
        <w:rPr>
          <w:color w:val="000000"/>
        </w:rPr>
      </w:pPr>
      <w:r>
        <w:rPr>
          <w:color w:val="000000"/>
        </w:rPr>
        <w:t>NVSC įgyvendin</w:t>
      </w:r>
      <w:r>
        <w:t>o</w:t>
      </w:r>
      <w:r>
        <w:rPr>
          <w:color w:val="000000"/>
        </w:rPr>
        <w:t xml:space="preserve"> </w:t>
      </w:r>
      <w:r>
        <w:t>P</w:t>
      </w:r>
      <w:r>
        <w:rPr>
          <w:color w:val="000000"/>
        </w:rPr>
        <w:t>rojektą Nr. 09-014-P-0001. Projektas finansuojamas Ekonomikos gaivinimo ir atsparumo didinimo priemonės ir Lietuvos Respublikos valstybės biudžeto lėšomis.</w:t>
      </w:r>
    </w:p>
    <w:p w14:paraId="00000190" w14:textId="77777777" w:rsidR="00D40649" w:rsidRDefault="00421124">
      <w:pPr>
        <w:pBdr>
          <w:top w:val="nil"/>
          <w:left w:val="nil"/>
          <w:bottom w:val="nil"/>
          <w:right w:val="nil"/>
          <w:between w:val="nil"/>
        </w:pBdr>
        <w:ind w:firstLine="567"/>
        <w:jc w:val="both"/>
        <w:rPr>
          <w:color w:val="000000"/>
        </w:rPr>
      </w:pPr>
      <w:r>
        <w:rPr>
          <w:color w:val="000000"/>
        </w:rPr>
        <w:t>Projektu modernizuo</w:t>
      </w:r>
      <w:r>
        <w:t>t</w:t>
      </w:r>
      <w:r>
        <w:rPr>
          <w:color w:val="000000"/>
        </w:rPr>
        <w:t>a ULSVIS, siekiant toliau tobulinti NVSC veiklą, didinti su ULSVIS dirbančių darbuotojų darbo efektyvumą, gerinti užkrečiamųjų ligų valdymą ir stiprinti gebėjimus reaguoti į visuomenės sveikatai kylančias grėsmes.</w:t>
      </w:r>
    </w:p>
    <w:p w14:paraId="00000191" w14:textId="77777777" w:rsidR="00D40649" w:rsidRDefault="00421124">
      <w:pPr>
        <w:pBdr>
          <w:top w:val="nil"/>
          <w:left w:val="nil"/>
          <w:bottom w:val="nil"/>
          <w:right w:val="nil"/>
          <w:between w:val="nil"/>
        </w:pBdr>
        <w:ind w:firstLine="567"/>
        <w:jc w:val="both"/>
        <w:rPr>
          <w:color w:val="000000"/>
        </w:rPr>
      </w:pPr>
      <w:r>
        <w:rPr>
          <w:color w:val="000000"/>
        </w:rPr>
        <w:t xml:space="preserve">Modernizuota ULSVIS sudaro sąlygas optimizuoti užkrečiamųjų ligų epidemiologinės priežiūros procesus, sutrumpinti duomenų teikimo laiką, išvengti duomenų dubliavimo, sumažinti popierinių dokumentų srautus ir rankinio darbo apimtis, taip pat mažina žmogiškųjų klaidų tikimybę. Skaitmenizuoti procesai leidžia rinkti tikslesnius ir nuolat atnaujintus duomenis apie užkrečiamąsias ligas. Sukurti protrūkių </w:t>
      </w:r>
      <w:r>
        <w:t xml:space="preserve">ir AMR moduliai ULSVIS, TVIS duomenys perkelti į ULSVIS sukuriant Tuberkuliozės atvejo valdymo modulį. </w:t>
      </w:r>
      <w:r>
        <w:rPr>
          <w:color w:val="000000"/>
        </w:rPr>
        <w:t xml:space="preserve">Įdiegtas GP, </w:t>
      </w:r>
      <w:r>
        <w:t xml:space="preserve">suteikiantis galimybę fiziniams asmenims per elektroninius valdžios vartus autentifikuotis ir naudotis ULSVIS teikiamomis elektroninėmis paslaugomis. </w:t>
      </w:r>
    </w:p>
    <w:p w14:paraId="00000192" w14:textId="77777777" w:rsidR="00D40649" w:rsidRDefault="00421124">
      <w:pPr>
        <w:pBdr>
          <w:top w:val="nil"/>
          <w:left w:val="nil"/>
          <w:bottom w:val="nil"/>
          <w:right w:val="nil"/>
          <w:between w:val="nil"/>
        </w:pBdr>
        <w:ind w:firstLine="567"/>
        <w:jc w:val="both"/>
        <w:rPr>
          <w:color w:val="000000"/>
        </w:rPr>
      </w:pPr>
      <w:r>
        <w:rPr>
          <w:color w:val="000000"/>
        </w:rPr>
        <w:t>Sistema orientuota į patogų, inovatyvų ir lankstų naudojimą, leidžiantį prisitaikyti prie besikeičiančių teisės aktų reikalavimų, ir atitinka Lietuvos Respublikos bei ES teisės aktus, reglamentuojančius užkrečiamųjų ligų valdymą.</w:t>
      </w:r>
    </w:p>
    <w:p w14:paraId="00000193" w14:textId="77777777" w:rsidR="00D40649" w:rsidRDefault="00421124">
      <w:pPr>
        <w:pStyle w:val="Heading1"/>
        <w:numPr>
          <w:ilvl w:val="1"/>
          <w:numId w:val="5"/>
        </w:numPr>
        <w:spacing w:line="276" w:lineRule="auto"/>
      </w:pPr>
      <w:bookmarkStart w:id="9" w:name="_Toc225254170"/>
      <w:r>
        <w:t>ULSVIS APIMTIS IR FUNKCINĖS SRITYS</w:t>
      </w:r>
      <w:bookmarkEnd w:id="9"/>
    </w:p>
    <w:p w14:paraId="00000194" w14:textId="77777777" w:rsidR="00D40649" w:rsidRDefault="00421124">
      <w:pPr>
        <w:ind w:firstLine="567"/>
        <w:jc w:val="both"/>
      </w:pPr>
      <w:r>
        <w:t>Modernizuota ULSVIS apima šias pagrindines funkcines ir integracines sritis:</w:t>
      </w:r>
    </w:p>
    <w:p w14:paraId="00000195" w14:textId="77777777" w:rsidR="00D40649" w:rsidRDefault="00421124">
      <w:pPr>
        <w:numPr>
          <w:ilvl w:val="0"/>
          <w:numId w:val="11"/>
        </w:numPr>
        <w:pBdr>
          <w:top w:val="nil"/>
          <w:left w:val="nil"/>
          <w:bottom w:val="nil"/>
          <w:right w:val="nil"/>
          <w:between w:val="nil"/>
        </w:pBdr>
        <w:tabs>
          <w:tab w:val="left" w:pos="1134"/>
        </w:tabs>
        <w:ind w:left="0" w:firstLine="567"/>
        <w:jc w:val="both"/>
      </w:pPr>
      <w:r>
        <w:rPr>
          <w:color w:val="000000"/>
        </w:rPr>
        <w:t>ULSVIS integracijos su ESPBI IS bei kitomis valstybės informacinėmis sistemomis ir registrais</w:t>
      </w:r>
      <w:r>
        <w:t xml:space="preserve"> (GR</w:t>
      </w:r>
      <w:r>
        <w:rPr>
          <w:color w:val="000000"/>
        </w:rPr>
        <w:t xml:space="preserve">, </w:t>
      </w:r>
      <w:r>
        <w:t>MR</w:t>
      </w:r>
      <w:r>
        <w:rPr>
          <w:color w:val="000000"/>
        </w:rPr>
        <w:t>, S</w:t>
      </w:r>
      <w:r>
        <w:t>R</w:t>
      </w:r>
      <w:r>
        <w:rPr>
          <w:color w:val="000000"/>
        </w:rPr>
        <w:t xml:space="preserve">, SODRA, </w:t>
      </w:r>
      <w:r>
        <w:t>MAIS, MMR, JAR</w:t>
      </w:r>
      <w:r>
        <w:rPr>
          <w:color w:val="000000"/>
        </w:rPr>
        <w:t xml:space="preserve">, </w:t>
      </w:r>
      <w:r>
        <w:t>AR</w:t>
      </w:r>
      <w:r>
        <w:rPr>
          <w:color w:val="000000"/>
        </w:rPr>
        <w:t xml:space="preserve">, </w:t>
      </w:r>
      <w:r>
        <w:t>NDNT IS, IMIS, VDV IS,</w:t>
      </w:r>
      <w:r>
        <w:rPr>
          <w:color w:val="FF0000"/>
        </w:rPr>
        <w:t xml:space="preserve"> </w:t>
      </w:r>
      <w:r>
        <w:t>Mirties atvejų ir jų priežasčių valstybės registras ir kt.).</w:t>
      </w:r>
    </w:p>
    <w:p w14:paraId="00000196" w14:textId="77777777" w:rsidR="00D40649" w:rsidRDefault="00421124">
      <w:pPr>
        <w:numPr>
          <w:ilvl w:val="0"/>
          <w:numId w:val="11"/>
        </w:numPr>
        <w:pBdr>
          <w:top w:val="nil"/>
          <w:left w:val="nil"/>
          <w:bottom w:val="nil"/>
          <w:right w:val="nil"/>
          <w:between w:val="nil"/>
        </w:pBdr>
        <w:tabs>
          <w:tab w:val="left" w:pos="1134"/>
        </w:tabs>
        <w:ind w:left="0" w:firstLine="567"/>
        <w:jc w:val="both"/>
      </w:pPr>
      <w:r>
        <w:rPr>
          <w:color w:val="000000"/>
        </w:rPr>
        <w:t>Užkrečiamųjų ligų atvejų registravimo ir tvarkymo funkcionalumas, apimantis duomenų apie ligos atvejus kaupimą, tikslinimą, peržiūrą ir valdymą, užtikrinant epidemiologinės priežiūros procesų vykdymą.</w:t>
      </w:r>
    </w:p>
    <w:p w14:paraId="00000197" w14:textId="77777777" w:rsidR="00D40649" w:rsidRDefault="00421124">
      <w:pPr>
        <w:numPr>
          <w:ilvl w:val="0"/>
          <w:numId w:val="11"/>
        </w:numPr>
        <w:pBdr>
          <w:top w:val="nil"/>
          <w:left w:val="nil"/>
          <w:bottom w:val="nil"/>
          <w:right w:val="nil"/>
          <w:between w:val="nil"/>
        </w:pBdr>
        <w:tabs>
          <w:tab w:val="left" w:pos="1134"/>
        </w:tabs>
        <w:ind w:left="0" w:firstLine="567"/>
        <w:jc w:val="both"/>
      </w:pPr>
      <w:r>
        <w:rPr>
          <w:color w:val="000000"/>
        </w:rPr>
        <w:t>Laboratorinių tyrimų duomenų registravimo ir tvarkymo funkcionalumas, skirtas laboratorinių tyrimų rezultatų gavimui, saugojimui ir naudojimui epidemiologinei analizei.</w:t>
      </w:r>
    </w:p>
    <w:p w14:paraId="00000198" w14:textId="77777777" w:rsidR="00D40649" w:rsidRDefault="00421124">
      <w:pPr>
        <w:numPr>
          <w:ilvl w:val="0"/>
          <w:numId w:val="11"/>
        </w:numPr>
        <w:pBdr>
          <w:top w:val="nil"/>
          <w:left w:val="nil"/>
          <w:bottom w:val="nil"/>
          <w:right w:val="nil"/>
          <w:between w:val="nil"/>
        </w:pBdr>
        <w:tabs>
          <w:tab w:val="left" w:pos="1134"/>
        </w:tabs>
        <w:ind w:left="0" w:firstLine="567"/>
        <w:jc w:val="both"/>
      </w:pPr>
      <w:r>
        <w:rPr>
          <w:color w:val="000000"/>
        </w:rPr>
        <w:t>Epidemiologinių tyrimų ir stebėsenos funkcionalumas, leidžiantis analizuoti užkrečiamųjų ligų paplitimą, tendencijas, židinius ir rizikos veiksnius.</w:t>
      </w:r>
    </w:p>
    <w:p w14:paraId="00000199" w14:textId="77777777" w:rsidR="00D40649" w:rsidRDefault="00421124">
      <w:pPr>
        <w:numPr>
          <w:ilvl w:val="0"/>
          <w:numId w:val="11"/>
        </w:numPr>
        <w:pBdr>
          <w:top w:val="nil"/>
          <w:left w:val="nil"/>
          <w:bottom w:val="nil"/>
          <w:right w:val="nil"/>
          <w:between w:val="nil"/>
        </w:pBdr>
        <w:tabs>
          <w:tab w:val="left" w:pos="1134"/>
        </w:tabs>
        <w:ind w:left="0" w:firstLine="567"/>
        <w:jc w:val="both"/>
      </w:pPr>
      <w:r>
        <w:rPr>
          <w:color w:val="000000"/>
        </w:rPr>
        <w:t>Statistinių ataskaitų rengimo ir duomenų analizės funkcionalumas, skirtas statistinių ataskaitų formavimui, duomenų apibendrinimui ir informacijos teikimui atsakingoms institucijoms.</w:t>
      </w:r>
    </w:p>
    <w:p w14:paraId="0000019A" w14:textId="77777777" w:rsidR="00D40649" w:rsidRDefault="00421124">
      <w:pPr>
        <w:numPr>
          <w:ilvl w:val="0"/>
          <w:numId w:val="11"/>
        </w:numPr>
        <w:pBdr>
          <w:top w:val="nil"/>
          <w:left w:val="nil"/>
          <w:bottom w:val="nil"/>
          <w:right w:val="nil"/>
          <w:between w:val="nil"/>
        </w:pBdr>
        <w:tabs>
          <w:tab w:val="left" w:pos="1134"/>
        </w:tabs>
        <w:ind w:left="0" w:firstLine="567"/>
        <w:jc w:val="both"/>
      </w:pPr>
      <w:r>
        <w:rPr>
          <w:color w:val="000000"/>
        </w:rPr>
        <w:t>Duomenų teikimo ir gavimo funkcionalumas, užtikrinantis duomenų mainus tarp ULSVIS ir kitų valstybės informacinių sistemų, registrų bei institucijų.</w:t>
      </w:r>
    </w:p>
    <w:p w14:paraId="0000019B" w14:textId="77777777" w:rsidR="00D40649" w:rsidRDefault="00421124">
      <w:pPr>
        <w:numPr>
          <w:ilvl w:val="0"/>
          <w:numId w:val="11"/>
        </w:numPr>
        <w:pBdr>
          <w:top w:val="nil"/>
          <w:left w:val="nil"/>
          <w:bottom w:val="nil"/>
          <w:right w:val="nil"/>
          <w:between w:val="nil"/>
        </w:pBdr>
        <w:tabs>
          <w:tab w:val="left" w:pos="1134"/>
        </w:tabs>
        <w:ind w:left="0" w:firstLine="567"/>
        <w:jc w:val="both"/>
      </w:pPr>
      <w:r>
        <w:t xml:space="preserve">Mirties atvejų duomenys gaunami realiuoju laiku iš </w:t>
      </w:r>
      <w:sdt>
        <w:sdtPr>
          <w:tag w:val="goog_rdk_15"/>
          <w:id w:val="-902854820"/>
        </w:sdtPr>
        <w:sdtEndPr/>
        <w:sdtContent/>
      </w:sdt>
      <w:sdt>
        <w:sdtPr>
          <w:tag w:val="goog_rdk_16"/>
          <w:id w:val="-1774759060"/>
        </w:sdtPr>
        <w:sdtEndPr/>
        <w:sdtContent/>
      </w:sdt>
      <w:r>
        <w:t xml:space="preserve">ESPBI IS duomenų rinkinio E106, todėl šiuo metu Mirties atvejų ir jų priežasčių valstybės registro integracija nėra aktyvi ir sutartis su HI dėl duomenų integracijos nesudaryta. Atsiradus poreikiui, sutartis gali būti sudaroma ir integracija ULSVIS aktyvuojama. </w:t>
      </w:r>
    </w:p>
    <w:p w14:paraId="0000019C" w14:textId="77777777" w:rsidR="00D40649" w:rsidRDefault="00421124">
      <w:pPr>
        <w:numPr>
          <w:ilvl w:val="0"/>
          <w:numId w:val="11"/>
        </w:numPr>
        <w:pBdr>
          <w:top w:val="nil"/>
          <w:left w:val="nil"/>
          <w:bottom w:val="nil"/>
          <w:right w:val="nil"/>
          <w:between w:val="nil"/>
        </w:pBdr>
        <w:tabs>
          <w:tab w:val="left" w:pos="1134"/>
        </w:tabs>
        <w:ind w:left="0" w:firstLine="567"/>
        <w:jc w:val="both"/>
      </w:pPr>
      <w:r>
        <w:t>Neįgalumo lygio duomenys iš NDNT IS nėra renkami; atsiradus poreikiui, bus sudaryta sutartis su Asmens su negalia teisių apsaugos agentūra prie Lietuvos Respublikos socialinės apsaugos ir darbo ministerijos dėl duomenų integracijos ir duomenų integracija bus aktyvuota ULSVIS.</w:t>
      </w:r>
    </w:p>
    <w:p w14:paraId="0000019D" w14:textId="77777777" w:rsidR="00D40649" w:rsidRDefault="00421124">
      <w:pPr>
        <w:numPr>
          <w:ilvl w:val="0"/>
          <w:numId w:val="11"/>
        </w:numPr>
        <w:pBdr>
          <w:top w:val="nil"/>
          <w:left w:val="nil"/>
          <w:bottom w:val="nil"/>
          <w:right w:val="nil"/>
          <w:between w:val="nil"/>
        </w:pBdr>
        <w:tabs>
          <w:tab w:val="left" w:pos="1134"/>
        </w:tabs>
        <w:ind w:left="0" w:firstLine="567"/>
        <w:jc w:val="both"/>
      </w:pPr>
      <w:r>
        <w:rPr>
          <w:color w:val="000000"/>
        </w:rPr>
        <w:t>Naudotojų, jų rolių ir prieigos teisių valdymo funkcionalumas, leidžiantis administruoti naudotojų paskyras ir valdyti prieigą prie sistemos funkcijų ir duomenų.</w:t>
      </w:r>
    </w:p>
    <w:p w14:paraId="0000019E" w14:textId="77777777" w:rsidR="00D40649" w:rsidRDefault="00421124">
      <w:pPr>
        <w:numPr>
          <w:ilvl w:val="0"/>
          <w:numId w:val="11"/>
        </w:numPr>
        <w:pBdr>
          <w:top w:val="nil"/>
          <w:left w:val="nil"/>
          <w:bottom w:val="nil"/>
          <w:right w:val="nil"/>
          <w:between w:val="nil"/>
        </w:pBdr>
        <w:tabs>
          <w:tab w:val="left" w:pos="1134"/>
        </w:tabs>
        <w:ind w:left="0" w:firstLine="567"/>
        <w:jc w:val="both"/>
      </w:pPr>
      <w:r>
        <w:rPr>
          <w:color w:val="000000"/>
        </w:rPr>
        <w:t>Sistemos veiksmų audito ir įvykių registravimo (logavimo) funkcionalumas, užtikrinantis veiksmų atsekamumą, saugą ir atitiktį teisės aktų reikalavimams.</w:t>
      </w:r>
    </w:p>
    <w:p w14:paraId="0000019F" w14:textId="77777777" w:rsidR="00D40649" w:rsidRDefault="00421124">
      <w:pPr>
        <w:numPr>
          <w:ilvl w:val="0"/>
          <w:numId w:val="11"/>
        </w:numPr>
        <w:pBdr>
          <w:top w:val="nil"/>
          <w:left w:val="nil"/>
          <w:bottom w:val="nil"/>
          <w:right w:val="nil"/>
          <w:between w:val="nil"/>
        </w:pBdr>
        <w:tabs>
          <w:tab w:val="left" w:pos="1134"/>
        </w:tabs>
        <w:ind w:left="0" w:firstLine="567"/>
        <w:jc w:val="both"/>
      </w:pPr>
      <w:r>
        <w:rPr>
          <w:color w:val="000000"/>
        </w:rPr>
        <w:t>ULSVIS sukėlėjų jautrumo antimikrobiniams vaistams modulio realizavimas, skirtas analizuoti ir valdyti duomenis apie antimikrobinį atsparumą.</w:t>
      </w:r>
    </w:p>
    <w:p w14:paraId="000001A0" w14:textId="77777777" w:rsidR="00D40649" w:rsidRDefault="00421124">
      <w:pPr>
        <w:numPr>
          <w:ilvl w:val="0"/>
          <w:numId w:val="11"/>
        </w:numPr>
        <w:pBdr>
          <w:top w:val="nil"/>
          <w:left w:val="nil"/>
          <w:bottom w:val="nil"/>
          <w:right w:val="nil"/>
          <w:between w:val="nil"/>
        </w:pBdr>
        <w:tabs>
          <w:tab w:val="left" w:pos="1134"/>
        </w:tabs>
        <w:ind w:left="0" w:firstLine="567"/>
        <w:jc w:val="both"/>
      </w:pPr>
      <w:r>
        <w:rPr>
          <w:color w:val="000000"/>
        </w:rPr>
        <w:t xml:space="preserve">Užkrečiamųjų ligų, galinčių išplisti ir kelti grėsmę, stebėsenos ir kontrolės informacinės sistemos (ULSKIS) funkcionalumo integravimas į ULSVIS, įgyvendinant Užkrečiamųjų ligų atvejo </w:t>
      </w:r>
      <w:r>
        <w:rPr>
          <w:color w:val="000000"/>
        </w:rPr>
        <w:lastRenderedPageBreak/>
        <w:t>ir asmens, turėjusio sąlytį su užkrečiamąja liga, valdymo (Atvejo ir sąlyčio anketų) modulį ir taikant gerąsias praktikas.</w:t>
      </w:r>
    </w:p>
    <w:p w14:paraId="000001A1" w14:textId="77777777" w:rsidR="00D40649" w:rsidRDefault="00421124">
      <w:pPr>
        <w:numPr>
          <w:ilvl w:val="0"/>
          <w:numId w:val="11"/>
        </w:numPr>
        <w:pBdr>
          <w:top w:val="nil"/>
          <w:left w:val="nil"/>
          <w:bottom w:val="nil"/>
          <w:right w:val="nil"/>
          <w:between w:val="nil"/>
        </w:pBdr>
        <w:tabs>
          <w:tab w:val="left" w:pos="1134"/>
        </w:tabs>
        <w:ind w:left="0" w:firstLine="567"/>
        <w:jc w:val="both"/>
      </w:pPr>
      <w:r>
        <w:rPr>
          <w:color w:val="000000"/>
        </w:rPr>
        <w:t>Protrūkių identifikavimo modulio įgyvendinimas, praplečiant ULSVIS funkcionalumus, skirtus epidemijų ir pandemijos valdymui, įskaitant prevencinių priemonių (pvz., skiepijimo, izoliavimo) registravimą ir kontrolę.</w:t>
      </w:r>
    </w:p>
    <w:p w14:paraId="000001A2" w14:textId="77777777" w:rsidR="00D40649" w:rsidRDefault="00421124">
      <w:pPr>
        <w:numPr>
          <w:ilvl w:val="0"/>
          <w:numId w:val="11"/>
        </w:numPr>
        <w:pBdr>
          <w:top w:val="nil"/>
          <w:left w:val="nil"/>
          <w:bottom w:val="nil"/>
          <w:right w:val="nil"/>
          <w:between w:val="nil"/>
        </w:pBdr>
        <w:tabs>
          <w:tab w:val="left" w:pos="1134"/>
        </w:tabs>
        <w:ind w:left="0" w:firstLine="567"/>
        <w:jc w:val="both"/>
      </w:pPr>
      <w:r>
        <w:rPr>
          <w:color w:val="000000"/>
        </w:rPr>
        <w:t>Tuberkuliozės</w:t>
      </w:r>
      <w:r>
        <w:t xml:space="preserve"> atvejų valdymo</w:t>
      </w:r>
      <w:r>
        <w:rPr>
          <w:color w:val="000000"/>
        </w:rPr>
        <w:t xml:space="preserve"> modulio realizavimas ir duomenų, anksčiau kauptų Tuberkuliozės valstybės informacinėje sistemoje (TVIS), perkėlimas į modernizuotą ULSVIS.</w:t>
      </w:r>
    </w:p>
    <w:p w14:paraId="000001A3" w14:textId="77777777" w:rsidR="00D40649" w:rsidRDefault="00421124">
      <w:pPr>
        <w:numPr>
          <w:ilvl w:val="0"/>
          <w:numId w:val="11"/>
        </w:numPr>
        <w:pBdr>
          <w:top w:val="nil"/>
          <w:left w:val="nil"/>
          <w:bottom w:val="nil"/>
          <w:right w:val="nil"/>
          <w:between w:val="nil"/>
        </w:pBdr>
        <w:tabs>
          <w:tab w:val="left" w:pos="1134"/>
        </w:tabs>
        <w:ind w:left="0" w:firstLine="567"/>
        <w:jc w:val="both"/>
      </w:pPr>
      <w:r>
        <w:rPr>
          <w:color w:val="000000"/>
        </w:rPr>
        <w:t>Asmens duomenų apsaugos ir informacijos saugos reikalavimų užtikrinimas, laikantis Bendrojo duomenų apsaugos reglamento bei kitų Lietuvos Respublikos ir ES teisės aktų.</w:t>
      </w:r>
    </w:p>
    <w:p w14:paraId="000001A4" w14:textId="77777777" w:rsidR="00D40649" w:rsidRDefault="00421124">
      <w:pPr>
        <w:numPr>
          <w:ilvl w:val="0"/>
          <w:numId w:val="11"/>
        </w:numPr>
        <w:pBdr>
          <w:top w:val="nil"/>
          <w:left w:val="nil"/>
          <w:bottom w:val="nil"/>
          <w:right w:val="nil"/>
          <w:between w:val="nil"/>
        </w:pBdr>
        <w:tabs>
          <w:tab w:val="left" w:pos="1134"/>
        </w:tabs>
        <w:ind w:left="0" w:firstLine="567"/>
        <w:jc w:val="both"/>
      </w:pPr>
      <w:r>
        <w:t>GP</w:t>
      </w:r>
      <w:r>
        <w:rPr>
          <w:color w:val="000000"/>
        </w:rPr>
        <w:t xml:space="preserve"> funkcinės srities įgyvendinimas, sudarant galimybes fiziniams asmenims per elektroninius valdžios vartus autentifikuotis ir naudotis ULSVIS teikiamomis elektroninėmis paslaugomis. G</w:t>
      </w:r>
      <w:r>
        <w:t>P</w:t>
      </w:r>
      <w:r>
        <w:rPr>
          <w:color w:val="000000"/>
        </w:rPr>
        <w:t xml:space="preserve"> leidžia gyventojams peržiūrėti su jais susijusius duomenis apie užkrečiamąsias ligas, teikti ir tikslinti informaciją, susijusią su ligos atvejais ir sąlyčio su užkrečiamąja liga atvejais, taikomomis prevencinėmis priemonėmis, taip pat gauti aktualią informacinę ir metodinę medžiagą. G</w:t>
      </w:r>
      <w:r>
        <w:t>P</w:t>
      </w:r>
      <w:r>
        <w:rPr>
          <w:color w:val="000000"/>
        </w:rPr>
        <w:t xml:space="preserve"> funkcionalumas įgyvendinamas laikantis asmens duomenų apsaugos, informacijos saugos ir prieigos teisių valdymo reikalavimų.</w:t>
      </w:r>
    </w:p>
    <w:p w14:paraId="000001A5" w14:textId="77777777" w:rsidR="00D40649" w:rsidRDefault="00421124">
      <w:pPr>
        <w:ind w:firstLine="567"/>
        <w:jc w:val="both"/>
      </w:pPr>
      <w:r>
        <w:t>Modernizuota ULSVIS sudaro galimybes efektyviai, patogiai, lanksčiai ir saugiai valdyti duomenis, reikalingus užkrečiamųjų ligų atvejų ir protrūkių valdymui, taip pat prisidėti prie užkrečiamųjų ligų prevencijos ir kontrolės vietiniu, nacionaliniu ir tarptautiniu mastu.</w:t>
      </w:r>
    </w:p>
    <w:p w14:paraId="000001A6" w14:textId="77777777" w:rsidR="00D40649" w:rsidRDefault="00421124">
      <w:pPr>
        <w:pStyle w:val="Heading1"/>
        <w:numPr>
          <w:ilvl w:val="0"/>
          <w:numId w:val="5"/>
        </w:numPr>
        <w:spacing w:line="276" w:lineRule="auto"/>
      </w:pPr>
      <w:bookmarkStart w:id="10" w:name="_Toc225254171"/>
      <w:r>
        <w:t>ĮGYVENDINTI ULSVIS SPRENDIMAI</w:t>
      </w:r>
      <w:bookmarkEnd w:id="10"/>
    </w:p>
    <w:p w14:paraId="000001A7" w14:textId="77777777" w:rsidR="00D40649" w:rsidRDefault="00421124">
      <w:pPr>
        <w:pStyle w:val="Heading2"/>
        <w:numPr>
          <w:ilvl w:val="1"/>
          <w:numId w:val="5"/>
        </w:numPr>
        <w:spacing w:line="276" w:lineRule="auto"/>
      </w:pPr>
      <w:bookmarkStart w:id="11" w:name="_Toc225254172"/>
      <w:r>
        <w:t>FUNKCINĖ SCHEMA</w:t>
      </w:r>
      <w:bookmarkEnd w:id="11"/>
    </w:p>
    <w:p w14:paraId="000001A8" w14:textId="77777777" w:rsidR="00D40649" w:rsidRDefault="00D40649">
      <w:pPr>
        <w:pBdr>
          <w:top w:val="nil"/>
          <w:left w:val="nil"/>
          <w:bottom w:val="nil"/>
          <w:right w:val="nil"/>
          <w:between w:val="nil"/>
        </w:pBdr>
        <w:spacing w:line="276" w:lineRule="auto"/>
        <w:ind w:firstLine="567"/>
        <w:jc w:val="both"/>
        <w:rPr>
          <w:color w:val="000000"/>
        </w:rPr>
      </w:pPr>
    </w:p>
    <w:p w14:paraId="000001A9" w14:textId="77777777" w:rsidR="00D40649" w:rsidRDefault="00421124">
      <w:pPr>
        <w:pBdr>
          <w:top w:val="nil"/>
          <w:left w:val="nil"/>
          <w:bottom w:val="nil"/>
          <w:right w:val="nil"/>
          <w:between w:val="nil"/>
        </w:pBdr>
        <w:ind w:firstLine="567"/>
        <w:jc w:val="both"/>
        <w:rPr>
          <w:color w:val="000000"/>
        </w:rPr>
      </w:pPr>
      <w:r>
        <w:rPr>
          <w:color w:val="000000"/>
        </w:rPr>
        <w:t xml:space="preserve">Funkcinėje schemoje pateikiami pagrindiniai ULSVIS funkcionalumai, funkcionalumų sąsajos su gaunamais ir teikiamais duomenimis. </w:t>
      </w:r>
    </w:p>
    <w:p w14:paraId="000001AA" w14:textId="77777777" w:rsidR="00D40649" w:rsidRDefault="00D40649">
      <w:pPr>
        <w:spacing w:line="276" w:lineRule="auto"/>
        <w:jc w:val="center"/>
      </w:pPr>
      <w:bookmarkStart w:id="12" w:name="_heading=h.j8yqeo5jolcp" w:colFirst="0" w:colLast="0"/>
      <w:bookmarkEnd w:id="12"/>
    </w:p>
    <w:p w14:paraId="000001AB" w14:textId="77777777" w:rsidR="00D40649" w:rsidRDefault="00D40649">
      <w:pPr>
        <w:spacing w:line="276" w:lineRule="auto"/>
        <w:jc w:val="center"/>
      </w:pPr>
    </w:p>
    <w:p w14:paraId="000001AC" w14:textId="2F94EC4B" w:rsidR="00D40649" w:rsidRPr="00B25359" w:rsidRDefault="00624662">
      <w:pPr>
        <w:spacing w:line="276" w:lineRule="auto"/>
        <w:jc w:val="center"/>
        <w:rPr>
          <w:lang w:val="en-US"/>
        </w:rPr>
      </w:pPr>
      <w:r>
        <w:rPr>
          <w:noProof/>
        </w:rPr>
        <w:lastRenderedPageBreak/>
        <w:drawing>
          <wp:inline distT="0" distB="0" distL="0" distR="0" wp14:anchorId="671031BA" wp14:editId="5FBBE983">
            <wp:extent cx="5363687" cy="6867525"/>
            <wp:effectExtent l="0" t="0" r="8890" b="0"/>
            <wp:docPr id="12141556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72746" cy="6879124"/>
                    </a:xfrm>
                    <a:prstGeom prst="rect">
                      <a:avLst/>
                    </a:prstGeom>
                    <a:noFill/>
                    <a:ln>
                      <a:noFill/>
                    </a:ln>
                  </pic:spPr>
                </pic:pic>
              </a:graphicData>
            </a:graphic>
          </wp:inline>
        </w:drawing>
      </w:r>
    </w:p>
    <w:p w14:paraId="000001AD" w14:textId="77777777" w:rsidR="00D40649" w:rsidRDefault="00421124">
      <w:pPr>
        <w:pBdr>
          <w:top w:val="nil"/>
          <w:left w:val="nil"/>
          <w:bottom w:val="nil"/>
          <w:right w:val="nil"/>
          <w:between w:val="nil"/>
        </w:pBdr>
        <w:spacing w:line="276" w:lineRule="auto"/>
        <w:ind w:left="720"/>
        <w:jc w:val="center"/>
        <w:rPr>
          <w:i/>
          <w:iCs/>
          <w:color w:val="000000"/>
        </w:rPr>
      </w:pPr>
      <w:bookmarkStart w:id="13" w:name="_heading=h.ovyqa1u2s2dl" w:colFirst="0" w:colLast="0"/>
      <w:bookmarkEnd w:id="13"/>
      <w:r>
        <w:rPr>
          <w:b/>
          <w:bCs/>
          <w:i/>
          <w:iCs/>
        </w:rPr>
        <w:t>1 p</w:t>
      </w:r>
      <w:r>
        <w:rPr>
          <w:b/>
          <w:bCs/>
          <w:i/>
          <w:iCs/>
          <w:color w:val="000000"/>
        </w:rPr>
        <w:t>av.</w:t>
      </w:r>
      <w:r>
        <w:rPr>
          <w:i/>
          <w:iCs/>
          <w:color w:val="000000"/>
        </w:rPr>
        <w:t xml:space="preserve"> Modernizuoto </w:t>
      </w:r>
      <w:sdt>
        <w:sdtPr>
          <w:tag w:val="goog_rdk_17"/>
          <w:id w:val="-1735274264"/>
        </w:sdtPr>
        <w:sdtEndPr/>
        <w:sdtContent/>
      </w:sdt>
      <w:r>
        <w:rPr>
          <w:i/>
          <w:iCs/>
          <w:color w:val="000000"/>
        </w:rPr>
        <w:t>ULSVIS funkcinė architektūra</w:t>
      </w:r>
    </w:p>
    <w:p w14:paraId="000001AE" w14:textId="77777777" w:rsidR="00D40649" w:rsidRDefault="00D40649">
      <w:pPr>
        <w:spacing w:line="276" w:lineRule="auto"/>
      </w:pPr>
    </w:p>
    <w:p w14:paraId="000001AF" w14:textId="77777777" w:rsidR="00D40649" w:rsidRDefault="00421124">
      <w:pPr>
        <w:spacing w:line="276" w:lineRule="auto"/>
        <w:ind w:firstLine="567"/>
      </w:pPr>
      <w:r>
        <w:t>Modernizuotos ULSVIS funkcionalumai aprašomi 1 lentelėje.</w:t>
      </w:r>
    </w:p>
    <w:p w14:paraId="000001B0" w14:textId="77777777" w:rsidR="00D40649" w:rsidRDefault="00D40649">
      <w:pPr>
        <w:spacing w:line="276" w:lineRule="auto"/>
        <w:ind w:firstLine="567"/>
      </w:pPr>
    </w:p>
    <w:p w14:paraId="000001B1" w14:textId="77777777" w:rsidR="00D40649" w:rsidRDefault="00421124">
      <w:pPr>
        <w:pBdr>
          <w:top w:val="nil"/>
          <w:left w:val="nil"/>
          <w:bottom w:val="nil"/>
          <w:right w:val="nil"/>
          <w:between w:val="nil"/>
        </w:pBdr>
        <w:spacing w:line="276" w:lineRule="auto"/>
        <w:rPr>
          <w:i/>
          <w:iCs/>
          <w:color w:val="000000"/>
        </w:rPr>
      </w:pPr>
      <w:bookmarkStart w:id="14" w:name="_heading=h.81q4jd59f6z2" w:colFirst="0" w:colLast="0"/>
      <w:bookmarkEnd w:id="14"/>
      <w:r>
        <w:rPr>
          <w:b/>
          <w:bCs/>
          <w:i/>
          <w:iCs/>
        </w:rPr>
        <w:t>1 lentelė.</w:t>
      </w:r>
      <w:r>
        <w:rPr>
          <w:i/>
          <w:iCs/>
          <w:color w:val="000000"/>
        </w:rPr>
        <w:t xml:space="preserve"> ULSVIS funkcinės schemos aprašymas</w:t>
      </w:r>
    </w:p>
    <w:tbl>
      <w:tblPr>
        <w:tblStyle w:val="aff5"/>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61"/>
        <w:gridCol w:w="6185"/>
      </w:tblGrid>
      <w:tr w:rsidR="00D40649" w14:paraId="40027ADF" w14:textId="77777777">
        <w:trPr>
          <w:trHeight w:val="492"/>
          <w:tblHeader/>
        </w:trPr>
        <w:tc>
          <w:tcPr>
            <w:tcW w:w="3161" w:type="dxa"/>
            <w:shd w:val="clear" w:color="auto" w:fill="D9D9D9"/>
            <w:vAlign w:val="center"/>
          </w:tcPr>
          <w:p w14:paraId="000001B2" w14:textId="77777777" w:rsidR="00D40649" w:rsidRDefault="00421124">
            <w:pPr>
              <w:jc w:val="center"/>
              <w:rPr>
                <w:b/>
                <w:bCs/>
              </w:rPr>
            </w:pPr>
            <w:r>
              <w:rPr>
                <w:b/>
                <w:bCs/>
              </w:rPr>
              <w:t>Funkcionalumas</w:t>
            </w:r>
          </w:p>
        </w:tc>
        <w:tc>
          <w:tcPr>
            <w:tcW w:w="6185" w:type="dxa"/>
            <w:shd w:val="clear" w:color="auto" w:fill="D9D9D9"/>
            <w:vAlign w:val="center"/>
          </w:tcPr>
          <w:p w14:paraId="000001B3" w14:textId="77777777" w:rsidR="00D40649" w:rsidRDefault="00421124">
            <w:pPr>
              <w:jc w:val="center"/>
              <w:rPr>
                <w:b/>
                <w:bCs/>
              </w:rPr>
            </w:pPr>
            <w:r>
              <w:rPr>
                <w:b/>
                <w:bCs/>
              </w:rPr>
              <w:t>Aprašymas</w:t>
            </w:r>
          </w:p>
        </w:tc>
      </w:tr>
      <w:tr w:rsidR="00D40649" w14:paraId="72C215C4" w14:textId="77777777">
        <w:tc>
          <w:tcPr>
            <w:tcW w:w="3161" w:type="dxa"/>
            <w:vAlign w:val="center"/>
          </w:tcPr>
          <w:p w14:paraId="000001B4" w14:textId="77777777" w:rsidR="00D40649" w:rsidRDefault="00421124">
            <w:pPr>
              <w:jc w:val="both"/>
              <w:rPr>
                <w:b/>
                <w:bCs/>
              </w:rPr>
            </w:pPr>
            <w:r>
              <w:t>ULSVIS Vidinis portalas</w:t>
            </w:r>
          </w:p>
        </w:tc>
        <w:tc>
          <w:tcPr>
            <w:tcW w:w="6185" w:type="dxa"/>
          </w:tcPr>
          <w:p w14:paraId="000001B5" w14:textId="77777777" w:rsidR="00D40649" w:rsidRDefault="00421124">
            <w:pPr>
              <w:jc w:val="both"/>
              <w:rPr>
                <w:b/>
                <w:bCs/>
              </w:rPr>
            </w:pPr>
            <w:r>
              <w:t xml:space="preserve">Tai vidinis ULSVIS portalas, kuriame atliekamas pranešimų formų registravimas, ataskaitų pildymas bei sistemos administravimas. Tai riboto priėjimo intranetinė ULSVIS prieiga per internetinę naršyklę. Prie šio portalo gali prieiti tik du ULSVIS tvarkytojai: </w:t>
            </w:r>
            <w:sdt>
              <w:sdtPr>
                <w:tag w:val="goog_rdk_18"/>
                <w:id w:val="962596316"/>
              </w:sdtPr>
              <w:sdtEndPr/>
              <w:sdtContent/>
            </w:sdt>
            <w:r>
              <w:t xml:space="preserve">NVSC ir VšĮ Vilniaus universiteto </w:t>
            </w:r>
            <w:r>
              <w:lastRenderedPageBreak/>
              <w:t>ligoninės Santaros klinikos specialistai. Tai pagrindinė procese dirbančių darbuotojų darbo vieta, prieiga prie sistemos.</w:t>
            </w:r>
          </w:p>
        </w:tc>
      </w:tr>
      <w:tr w:rsidR="00D40649" w14:paraId="1AC9E6C8" w14:textId="77777777">
        <w:tc>
          <w:tcPr>
            <w:tcW w:w="3161" w:type="dxa"/>
            <w:vAlign w:val="center"/>
          </w:tcPr>
          <w:p w14:paraId="000001B6" w14:textId="77777777" w:rsidR="00D40649" w:rsidRDefault="00421124">
            <w:pPr>
              <w:jc w:val="both"/>
              <w:rPr>
                <w:b/>
                <w:bCs/>
              </w:rPr>
            </w:pPr>
            <w:r>
              <w:lastRenderedPageBreak/>
              <w:t>ULSVIS IP</w:t>
            </w:r>
          </w:p>
        </w:tc>
        <w:tc>
          <w:tcPr>
            <w:tcW w:w="6185" w:type="dxa"/>
          </w:tcPr>
          <w:p w14:paraId="000001B7" w14:textId="77777777" w:rsidR="00D40649" w:rsidRDefault="00421124">
            <w:pPr>
              <w:jc w:val="both"/>
            </w:pPr>
            <w:r>
              <w:t>ULSVIS IP – tai interneto svetainė, skirta prisijungti NVSPL ir ASPĮ naudotojams, suvesti užkrečiamosios ligos sukėlėjo ir ataskaitų formas į ULSVIS.</w:t>
            </w:r>
          </w:p>
        </w:tc>
      </w:tr>
      <w:tr w:rsidR="00D40649" w14:paraId="4EA753C2" w14:textId="77777777">
        <w:tc>
          <w:tcPr>
            <w:tcW w:w="3161" w:type="dxa"/>
            <w:vAlign w:val="center"/>
          </w:tcPr>
          <w:p w14:paraId="000001B8" w14:textId="77777777" w:rsidR="00D40649" w:rsidRDefault="00421124">
            <w:pPr>
              <w:jc w:val="both"/>
            </w:pPr>
            <w:r>
              <w:t>ULSVIS GP</w:t>
            </w:r>
          </w:p>
        </w:tc>
        <w:tc>
          <w:tcPr>
            <w:tcW w:w="6185" w:type="dxa"/>
          </w:tcPr>
          <w:p w14:paraId="000001B9" w14:textId="77777777" w:rsidR="00D40649" w:rsidRDefault="00421124">
            <w:pPr>
              <w:jc w:val="both"/>
            </w:pPr>
            <w:r>
              <w:t>ULSVIS GP – tai interneto svetainė, skirta prisijungti gyventojams ir matyti visą informaciją, kuri buvo užregistruota ULSVIS (susirgimo bylas, sukėlėjus ar anketas).</w:t>
            </w:r>
          </w:p>
        </w:tc>
      </w:tr>
      <w:tr w:rsidR="00D40649" w14:paraId="04450FCC" w14:textId="77777777">
        <w:tc>
          <w:tcPr>
            <w:tcW w:w="3161" w:type="dxa"/>
            <w:vAlign w:val="center"/>
          </w:tcPr>
          <w:p w14:paraId="000001BA" w14:textId="77777777" w:rsidR="00D40649" w:rsidRDefault="00421124">
            <w:pPr>
              <w:jc w:val="both"/>
            </w:pPr>
            <w:r>
              <w:t>Anketų pildymas (GP)</w:t>
            </w:r>
          </w:p>
        </w:tc>
        <w:tc>
          <w:tcPr>
            <w:tcW w:w="6185" w:type="dxa"/>
          </w:tcPr>
          <w:p w14:paraId="000001BB" w14:textId="77777777" w:rsidR="00D40649" w:rsidRDefault="00421124">
            <w:pPr>
              <w:jc w:val="both"/>
            </w:pPr>
            <w:r>
              <w:t>Duomenų įvedimo funkcionalumas naudotojams leidžia įvesti anketų duomenis.</w:t>
            </w:r>
          </w:p>
        </w:tc>
      </w:tr>
      <w:tr w:rsidR="00D40649" w14:paraId="687BC22C" w14:textId="77777777">
        <w:tc>
          <w:tcPr>
            <w:tcW w:w="3161" w:type="dxa"/>
            <w:vAlign w:val="center"/>
          </w:tcPr>
          <w:p w14:paraId="000001BC" w14:textId="77777777" w:rsidR="00D40649" w:rsidRDefault="00421124">
            <w:pPr>
              <w:jc w:val="both"/>
            </w:pPr>
            <w:r>
              <w:t>Prašymų pildymas (GP)</w:t>
            </w:r>
          </w:p>
        </w:tc>
        <w:tc>
          <w:tcPr>
            <w:tcW w:w="6185" w:type="dxa"/>
          </w:tcPr>
          <w:p w14:paraId="000001BD" w14:textId="77777777" w:rsidR="00D40649" w:rsidRDefault="00421124">
            <w:pPr>
              <w:jc w:val="both"/>
            </w:pPr>
            <w:r>
              <w:t>Duomenų įvedimo funkcionalumas naudotojams leidžia įvesti prašymų duomenis.</w:t>
            </w:r>
          </w:p>
        </w:tc>
      </w:tr>
      <w:tr w:rsidR="00D40649" w14:paraId="6ED5139C" w14:textId="77777777">
        <w:tc>
          <w:tcPr>
            <w:tcW w:w="3161" w:type="dxa"/>
            <w:vAlign w:val="center"/>
          </w:tcPr>
          <w:p w14:paraId="000001BE" w14:textId="77777777" w:rsidR="00D40649" w:rsidRDefault="00421124">
            <w:pPr>
              <w:jc w:val="both"/>
            </w:pPr>
            <w:r>
              <w:t>Pranešimų skaitymas (GP)</w:t>
            </w:r>
          </w:p>
        </w:tc>
        <w:tc>
          <w:tcPr>
            <w:tcW w:w="6185" w:type="dxa"/>
          </w:tcPr>
          <w:p w14:paraId="000001BF" w14:textId="77777777" w:rsidR="00D40649" w:rsidRDefault="00421124">
            <w:pPr>
              <w:jc w:val="both"/>
            </w:pPr>
            <w:r>
              <w:t>Duomenų skaitymo funkcionalumas naudotojams leidžia matyti gautus pranešimus.</w:t>
            </w:r>
          </w:p>
        </w:tc>
      </w:tr>
      <w:tr w:rsidR="00D40649" w14:paraId="7F5E2AA6" w14:textId="77777777">
        <w:tc>
          <w:tcPr>
            <w:tcW w:w="3161" w:type="dxa"/>
            <w:vAlign w:val="center"/>
          </w:tcPr>
          <w:p w14:paraId="000001C0" w14:textId="77777777" w:rsidR="00D40649" w:rsidRDefault="00421124">
            <w:pPr>
              <w:jc w:val="both"/>
            </w:pPr>
            <w:r>
              <w:t>Mano bylų peržiūra (GP)</w:t>
            </w:r>
          </w:p>
        </w:tc>
        <w:tc>
          <w:tcPr>
            <w:tcW w:w="6185" w:type="dxa"/>
          </w:tcPr>
          <w:p w14:paraId="000001C1" w14:textId="77777777" w:rsidR="00D40649" w:rsidRDefault="00421124">
            <w:pPr>
              <w:jc w:val="both"/>
            </w:pPr>
            <w:r>
              <w:t>Duomenų skaitymo funkcionalumas naudotojams leidžia matyti savo bylų informaciją.</w:t>
            </w:r>
          </w:p>
        </w:tc>
      </w:tr>
      <w:tr w:rsidR="00D40649" w14:paraId="5A97208F" w14:textId="77777777">
        <w:tc>
          <w:tcPr>
            <w:tcW w:w="3161" w:type="dxa"/>
            <w:vAlign w:val="center"/>
          </w:tcPr>
          <w:p w14:paraId="000001C2" w14:textId="77777777" w:rsidR="00D40649" w:rsidRDefault="00421124">
            <w:pPr>
              <w:jc w:val="both"/>
            </w:pPr>
            <w:r>
              <w:t>Sukėlėjų formų įvedimas (IP)</w:t>
            </w:r>
          </w:p>
        </w:tc>
        <w:tc>
          <w:tcPr>
            <w:tcW w:w="6185" w:type="dxa"/>
          </w:tcPr>
          <w:p w14:paraId="000001C3" w14:textId="77777777" w:rsidR="00D40649" w:rsidRDefault="00421124">
            <w:pPr>
              <w:jc w:val="both"/>
            </w:pPr>
            <w:r>
              <w:t>Duomenų įvedimo funkcionalumas naudotojams leidžia įvesti duomenis apie sukėlėją.</w:t>
            </w:r>
          </w:p>
        </w:tc>
      </w:tr>
      <w:tr w:rsidR="00D40649" w14:paraId="72C8EA55" w14:textId="77777777">
        <w:tc>
          <w:tcPr>
            <w:tcW w:w="3161" w:type="dxa"/>
            <w:vAlign w:val="center"/>
          </w:tcPr>
          <w:p w14:paraId="000001C4" w14:textId="77777777" w:rsidR="00D40649" w:rsidRDefault="00421124">
            <w:pPr>
              <w:jc w:val="both"/>
            </w:pPr>
            <w:r>
              <w:t>Ataskaitos (IP)</w:t>
            </w:r>
          </w:p>
        </w:tc>
        <w:tc>
          <w:tcPr>
            <w:tcW w:w="6185" w:type="dxa"/>
          </w:tcPr>
          <w:p w14:paraId="000001C5" w14:textId="77777777" w:rsidR="00D40649" w:rsidRDefault="00421124">
            <w:pPr>
              <w:jc w:val="both"/>
            </w:pPr>
            <w:r>
              <w:t xml:space="preserve">Duomenų įvedimo funkcionalumas leidžia pildyti reikiamas ataskaitas IP. </w:t>
            </w:r>
          </w:p>
        </w:tc>
      </w:tr>
      <w:tr w:rsidR="00D40649" w14:paraId="20D2BDA9" w14:textId="77777777">
        <w:tc>
          <w:tcPr>
            <w:tcW w:w="3161" w:type="dxa"/>
            <w:vAlign w:val="center"/>
          </w:tcPr>
          <w:p w14:paraId="000001C6" w14:textId="77777777" w:rsidR="00D40649" w:rsidRDefault="00421124">
            <w:pPr>
              <w:jc w:val="both"/>
            </w:pPr>
            <w:r>
              <w:t>Pranešimų formų įvedimas (vidinis portalas)</w:t>
            </w:r>
          </w:p>
        </w:tc>
        <w:tc>
          <w:tcPr>
            <w:tcW w:w="6185" w:type="dxa"/>
          </w:tcPr>
          <w:p w14:paraId="000001C7" w14:textId="77777777" w:rsidR="00D40649" w:rsidRDefault="00421124">
            <w:pPr>
              <w:jc w:val="both"/>
            </w:pPr>
            <w:r>
              <w:t xml:space="preserve">Duomenų įvedimo funkcionalumas leidžia pildyti pranešimų formas vidiniame portale. </w:t>
            </w:r>
          </w:p>
        </w:tc>
      </w:tr>
      <w:tr w:rsidR="00D40649" w14:paraId="4FC2BCC2" w14:textId="77777777">
        <w:tc>
          <w:tcPr>
            <w:tcW w:w="3161" w:type="dxa"/>
            <w:vAlign w:val="center"/>
          </w:tcPr>
          <w:p w14:paraId="000001C8" w14:textId="77777777" w:rsidR="00D40649" w:rsidRDefault="00421124">
            <w:pPr>
              <w:jc w:val="both"/>
            </w:pPr>
            <w:r>
              <w:t>Ataskaitos (vidinis portalas)</w:t>
            </w:r>
          </w:p>
        </w:tc>
        <w:tc>
          <w:tcPr>
            <w:tcW w:w="6185" w:type="dxa"/>
          </w:tcPr>
          <w:p w14:paraId="000001C9" w14:textId="77777777" w:rsidR="00D40649" w:rsidRDefault="00421124">
            <w:pPr>
              <w:jc w:val="both"/>
            </w:pPr>
            <w:r>
              <w:t>Duomenų įvedimo funkcionalumas leidžia pildyti reikiamas ataskaitas vidiniame portale.</w:t>
            </w:r>
          </w:p>
        </w:tc>
      </w:tr>
      <w:tr w:rsidR="00D40649" w14:paraId="7CD03970" w14:textId="77777777">
        <w:tc>
          <w:tcPr>
            <w:tcW w:w="3161" w:type="dxa"/>
            <w:vAlign w:val="center"/>
          </w:tcPr>
          <w:p w14:paraId="000001CA" w14:textId="77777777" w:rsidR="00D40649" w:rsidRDefault="00421124">
            <w:pPr>
              <w:jc w:val="both"/>
            </w:pPr>
            <w:r>
              <w:t>Prašymų nagrinėjimas (vidinis portalas)</w:t>
            </w:r>
          </w:p>
        </w:tc>
        <w:tc>
          <w:tcPr>
            <w:tcW w:w="6185" w:type="dxa"/>
          </w:tcPr>
          <w:p w14:paraId="000001CB" w14:textId="77777777" w:rsidR="00D40649" w:rsidRDefault="00421124">
            <w:pPr>
              <w:jc w:val="both"/>
            </w:pPr>
            <w:r>
              <w:t>Duomenų įvedimo funkcionalumas leidžia atlikti veiksmus su nagrinėjamais prašymais.</w:t>
            </w:r>
          </w:p>
        </w:tc>
      </w:tr>
      <w:tr w:rsidR="00D40649" w14:paraId="5B386B28" w14:textId="77777777">
        <w:tc>
          <w:tcPr>
            <w:tcW w:w="3161" w:type="dxa"/>
            <w:vAlign w:val="center"/>
          </w:tcPr>
          <w:p w14:paraId="000001CC" w14:textId="77777777" w:rsidR="00D40649" w:rsidRDefault="00421124">
            <w:pPr>
              <w:jc w:val="both"/>
            </w:pPr>
            <w:r>
              <w:t>Pranešimų siuntimas (vidinis portalas)</w:t>
            </w:r>
          </w:p>
        </w:tc>
        <w:tc>
          <w:tcPr>
            <w:tcW w:w="6185" w:type="dxa"/>
          </w:tcPr>
          <w:p w14:paraId="000001CD" w14:textId="77777777" w:rsidR="00D40649" w:rsidRDefault="00421124">
            <w:pPr>
              <w:jc w:val="both"/>
            </w:pPr>
            <w:r>
              <w:t>Duomenų įvedimo funkcionalumas leidžia siųsti pranešimus GP naudotojui.</w:t>
            </w:r>
          </w:p>
        </w:tc>
      </w:tr>
      <w:tr w:rsidR="00D40649" w14:paraId="1E73C5E9" w14:textId="77777777">
        <w:tc>
          <w:tcPr>
            <w:tcW w:w="3161" w:type="dxa"/>
            <w:vAlign w:val="center"/>
          </w:tcPr>
          <w:p w14:paraId="000001CE" w14:textId="77777777" w:rsidR="00D40649" w:rsidRDefault="00421124">
            <w:pPr>
              <w:jc w:val="both"/>
            </w:pPr>
            <w:r>
              <w:t>ULSVIS administravimas (vidinis portalas)</w:t>
            </w:r>
          </w:p>
        </w:tc>
        <w:tc>
          <w:tcPr>
            <w:tcW w:w="6185" w:type="dxa"/>
          </w:tcPr>
          <w:p w14:paraId="000001CF" w14:textId="77777777" w:rsidR="00D40649" w:rsidRDefault="00421124">
            <w:pPr>
              <w:jc w:val="both"/>
            </w:pPr>
            <w:r>
              <w:t xml:space="preserve">Naudotojo sąsaja skirta sistemos administratoriui, per kurią pasiekiamas sistemos administravimo funkcionalumas. </w:t>
            </w:r>
          </w:p>
        </w:tc>
      </w:tr>
      <w:tr w:rsidR="00D40649" w14:paraId="5A7C3018" w14:textId="77777777">
        <w:tc>
          <w:tcPr>
            <w:tcW w:w="3161" w:type="dxa"/>
            <w:vAlign w:val="center"/>
          </w:tcPr>
          <w:p w14:paraId="000001D0" w14:textId="77777777" w:rsidR="00D40649" w:rsidRDefault="00421124">
            <w:pPr>
              <w:jc w:val="both"/>
            </w:pPr>
            <w:r>
              <w:t>Tuberkuliozės atvejų valdymo modulis</w:t>
            </w:r>
          </w:p>
        </w:tc>
        <w:tc>
          <w:tcPr>
            <w:tcW w:w="6185" w:type="dxa"/>
          </w:tcPr>
          <w:p w14:paraId="000001D1" w14:textId="77777777" w:rsidR="00D40649" w:rsidRDefault="00421124">
            <w:pPr>
              <w:jc w:val="both"/>
            </w:pPr>
            <w:r>
              <w:t>ULSVIS modulis, kuriame sukurtas ir įdiegtas bendras, centralizuotas tuberkuliozės pranešimų formų registravimas, ataskaitų pildymas, duomenų tvarkymas, kaupimas, analizavimas, užtikrinantis tuberkuliozės atvejų valdymą.</w:t>
            </w:r>
          </w:p>
        </w:tc>
      </w:tr>
      <w:tr w:rsidR="00D40649" w14:paraId="694DE840" w14:textId="77777777">
        <w:tc>
          <w:tcPr>
            <w:tcW w:w="3161" w:type="dxa"/>
            <w:vAlign w:val="center"/>
          </w:tcPr>
          <w:p w14:paraId="000001D2" w14:textId="77777777" w:rsidR="00D40649" w:rsidRDefault="00421124">
            <w:pPr>
              <w:jc w:val="both"/>
            </w:pPr>
            <w:r>
              <w:t>VDV IS</w:t>
            </w:r>
          </w:p>
        </w:tc>
        <w:tc>
          <w:tcPr>
            <w:tcW w:w="6185" w:type="dxa"/>
          </w:tcPr>
          <w:p w14:paraId="000001D3" w14:textId="77777777" w:rsidR="00D40649" w:rsidRDefault="00421124">
            <w:pPr>
              <w:jc w:val="both"/>
            </w:pPr>
            <w:r>
              <w:t xml:space="preserve">Integracinė sąsaja skirta integracinių duomenų gavimui (GR, MR, SR, SODRA, SVEIDRA, JAR, AR), taip pat teikimui į VDV IS, kurioje atliekama pateiktų duomenų analitika bei formuojamos ataskaitos. </w:t>
            </w:r>
          </w:p>
        </w:tc>
      </w:tr>
      <w:tr w:rsidR="00D40649" w14:paraId="6CD3CFCA" w14:textId="77777777">
        <w:tc>
          <w:tcPr>
            <w:tcW w:w="3161" w:type="dxa"/>
            <w:vAlign w:val="center"/>
          </w:tcPr>
          <w:p w14:paraId="000001D4" w14:textId="77777777" w:rsidR="00D40649" w:rsidRDefault="00421124">
            <w:pPr>
              <w:jc w:val="both"/>
            </w:pPr>
            <w:r>
              <w:t>ESPBI IS</w:t>
            </w:r>
          </w:p>
        </w:tc>
        <w:tc>
          <w:tcPr>
            <w:tcW w:w="6185" w:type="dxa"/>
          </w:tcPr>
          <w:p w14:paraId="000001D5" w14:textId="77777777" w:rsidR="00D40649" w:rsidRDefault="00421124">
            <w:pPr>
              <w:jc w:val="both"/>
            </w:pPr>
            <w:r>
              <w:t xml:space="preserve">Sąsaja skirta gauti duomenis apie nustatytas pirmines ir galutines užkrečiamosios ligos diagnozes, nustatytas pacientams, ASPĮ užsakytus tyrimus ir jų rezultatus bei skiepų atlikimą. </w:t>
            </w:r>
          </w:p>
        </w:tc>
      </w:tr>
      <w:tr w:rsidR="00D40649" w14:paraId="14D771D8" w14:textId="77777777">
        <w:tc>
          <w:tcPr>
            <w:tcW w:w="3161" w:type="dxa"/>
            <w:vAlign w:val="center"/>
          </w:tcPr>
          <w:p w14:paraId="000001D6" w14:textId="77777777" w:rsidR="00D40649" w:rsidRDefault="00421124">
            <w:pPr>
              <w:jc w:val="both"/>
            </w:pPr>
            <w:r>
              <w:t xml:space="preserve">DVS </w:t>
            </w:r>
          </w:p>
        </w:tc>
        <w:tc>
          <w:tcPr>
            <w:tcW w:w="6185" w:type="dxa"/>
          </w:tcPr>
          <w:p w14:paraId="000001D7" w14:textId="77777777" w:rsidR="00D40649" w:rsidRDefault="00421124">
            <w:pPr>
              <w:jc w:val="both"/>
            </w:pPr>
            <w:r>
              <w:t>Per sistemos sąsają</w:t>
            </w:r>
            <w:r>
              <w:rPr>
                <w:color w:val="FFFF00"/>
              </w:rPr>
              <w:t xml:space="preserve"> </w:t>
            </w:r>
            <w:r>
              <w:t>perduodama informacija, reikalinga suformuoti el. dokumentą pagal NVSC DVS esantį šabloną.</w:t>
            </w:r>
          </w:p>
        </w:tc>
      </w:tr>
      <w:tr w:rsidR="00D40649" w14:paraId="45ABFE2C" w14:textId="77777777">
        <w:tc>
          <w:tcPr>
            <w:tcW w:w="3161" w:type="dxa"/>
            <w:vAlign w:val="center"/>
          </w:tcPr>
          <w:p w14:paraId="000001D8" w14:textId="77777777" w:rsidR="00D40649" w:rsidRDefault="009A2E6D">
            <w:pPr>
              <w:jc w:val="both"/>
            </w:pPr>
            <w:sdt>
              <w:sdtPr>
                <w:tag w:val="goog_rdk_19"/>
                <w:id w:val="-110606002"/>
              </w:sdtPr>
              <w:sdtEndPr/>
              <w:sdtContent/>
            </w:sdt>
            <w:r w:rsidR="00421124">
              <w:t>SODRA</w:t>
            </w:r>
          </w:p>
        </w:tc>
        <w:tc>
          <w:tcPr>
            <w:tcW w:w="6185" w:type="dxa"/>
          </w:tcPr>
          <w:p w14:paraId="000001D9" w14:textId="136F4248" w:rsidR="00D40649" w:rsidRDefault="00421124">
            <w:pPr>
              <w:jc w:val="both"/>
            </w:pPr>
            <w:r>
              <w:t xml:space="preserve">Sąsaja skirta gauti duomenis: </w:t>
            </w:r>
            <w:sdt>
              <w:sdtPr>
                <w:tag w:val="goog_rdk_20"/>
                <w:id w:val="-954823905"/>
              </w:sdtPr>
              <w:sdtEndPr/>
              <w:sdtContent/>
            </w:sdt>
            <w:r>
              <w:t>darbovietės (draudėjo) pavadinimą, adresą, darbovietės (draudėjo) kodą ir kt. (įgyvendinta per VDV IS).</w:t>
            </w:r>
          </w:p>
        </w:tc>
      </w:tr>
      <w:tr w:rsidR="00D40649" w14:paraId="7242B426" w14:textId="77777777">
        <w:tc>
          <w:tcPr>
            <w:tcW w:w="3161" w:type="dxa"/>
            <w:vAlign w:val="center"/>
          </w:tcPr>
          <w:p w14:paraId="000001DA" w14:textId="77777777" w:rsidR="00D40649" w:rsidRDefault="00421124">
            <w:pPr>
              <w:jc w:val="both"/>
            </w:pPr>
            <w:r>
              <w:t>JAR</w:t>
            </w:r>
          </w:p>
        </w:tc>
        <w:tc>
          <w:tcPr>
            <w:tcW w:w="6185" w:type="dxa"/>
          </w:tcPr>
          <w:p w14:paraId="000001DB" w14:textId="77777777" w:rsidR="00D40649" w:rsidRDefault="00421124">
            <w:pPr>
              <w:jc w:val="both"/>
            </w:pPr>
            <w:r>
              <w:t>Sąsaja skirta gauti duomenis: juridinio asmens kodą, įstaigos pavadinimą, įstaigos adresą ir kt. (įgyvendinta per VDV IS).</w:t>
            </w:r>
          </w:p>
        </w:tc>
      </w:tr>
      <w:tr w:rsidR="00D40649" w14:paraId="040611AA" w14:textId="77777777">
        <w:tc>
          <w:tcPr>
            <w:tcW w:w="3161" w:type="dxa"/>
            <w:vAlign w:val="center"/>
          </w:tcPr>
          <w:p w14:paraId="000001DC" w14:textId="77777777" w:rsidR="00D40649" w:rsidRDefault="00421124">
            <w:pPr>
              <w:jc w:val="both"/>
            </w:pPr>
            <w:r>
              <w:lastRenderedPageBreak/>
              <w:t>AR</w:t>
            </w:r>
          </w:p>
        </w:tc>
        <w:tc>
          <w:tcPr>
            <w:tcW w:w="6185" w:type="dxa"/>
          </w:tcPr>
          <w:p w14:paraId="000001DD" w14:textId="77777777" w:rsidR="00D40649" w:rsidRDefault="00421124">
            <w:pPr>
              <w:jc w:val="both"/>
            </w:pPr>
            <w:r>
              <w:t>Sąsaja skirta gauti duomenis: adresą, adresų ir vietovių koordinates (įgyvendinta per VDV IS).</w:t>
            </w:r>
          </w:p>
        </w:tc>
      </w:tr>
      <w:tr w:rsidR="00D40649" w14:paraId="77E063F9" w14:textId="77777777">
        <w:tc>
          <w:tcPr>
            <w:tcW w:w="3161" w:type="dxa"/>
            <w:vAlign w:val="center"/>
          </w:tcPr>
          <w:p w14:paraId="000001DE" w14:textId="77777777" w:rsidR="00D40649" w:rsidRDefault="00421124">
            <w:pPr>
              <w:jc w:val="both"/>
            </w:pPr>
            <w:r>
              <w:t>IMIS</w:t>
            </w:r>
          </w:p>
        </w:tc>
        <w:tc>
          <w:tcPr>
            <w:tcW w:w="6185" w:type="dxa"/>
          </w:tcPr>
          <w:p w14:paraId="000001DF" w14:textId="77777777" w:rsidR="00D40649" w:rsidRDefault="00421124">
            <w:pPr>
              <w:jc w:val="both"/>
            </w:pPr>
            <w:r>
              <w:t>Sąsaja skirta gauti duomenis: duomenis apie asmens įsigytus verslo liudijimus.</w:t>
            </w:r>
          </w:p>
        </w:tc>
      </w:tr>
      <w:tr w:rsidR="00D40649" w14:paraId="766830A7" w14:textId="77777777">
        <w:tc>
          <w:tcPr>
            <w:tcW w:w="3161" w:type="dxa"/>
            <w:vAlign w:val="center"/>
          </w:tcPr>
          <w:p w14:paraId="000001E0" w14:textId="77777777" w:rsidR="00D40649" w:rsidRDefault="00421124">
            <w:pPr>
              <w:jc w:val="both"/>
            </w:pPr>
            <w:r>
              <w:t>MMR</w:t>
            </w:r>
          </w:p>
        </w:tc>
        <w:tc>
          <w:tcPr>
            <w:tcW w:w="6185" w:type="dxa"/>
          </w:tcPr>
          <w:p w14:paraId="000001E1" w14:textId="77777777" w:rsidR="00D40649" w:rsidRDefault="00421124">
            <w:pPr>
              <w:jc w:val="both"/>
            </w:pPr>
            <w:r>
              <w:t>Sąsaja skirta gauti duomenis: duomenis apie asmens vykdomą individualią veiklą pagal pažymą (įskaitant ir veiklos vykdymo vietas).</w:t>
            </w:r>
          </w:p>
        </w:tc>
      </w:tr>
      <w:tr w:rsidR="00D40649" w14:paraId="161F77C6" w14:textId="77777777">
        <w:tc>
          <w:tcPr>
            <w:tcW w:w="3161" w:type="dxa"/>
            <w:vAlign w:val="center"/>
          </w:tcPr>
          <w:p w14:paraId="000001E2" w14:textId="77777777" w:rsidR="00D40649" w:rsidRDefault="00421124">
            <w:pPr>
              <w:jc w:val="both"/>
            </w:pPr>
            <w:r>
              <w:t>GR</w:t>
            </w:r>
          </w:p>
        </w:tc>
        <w:tc>
          <w:tcPr>
            <w:tcW w:w="6185" w:type="dxa"/>
          </w:tcPr>
          <w:p w14:paraId="000001E3" w14:textId="77777777" w:rsidR="00D40649" w:rsidRDefault="00421124">
            <w:pPr>
              <w:jc w:val="both"/>
            </w:pPr>
            <w:r>
              <w:t>Sąsaja skirta gauti duomenis: asmens gyvenamosios vietos adresą, kontaktinius duomenis ir kt. (įgyvendinta per VDV IS).</w:t>
            </w:r>
          </w:p>
        </w:tc>
      </w:tr>
      <w:tr w:rsidR="00D40649" w14:paraId="50429935" w14:textId="77777777">
        <w:tc>
          <w:tcPr>
            <w:tcW w:w="3161" w:type="dxa"/>
            <w:vAlign w:val="center"/>
          </w:tcPr>
          <w:p w14:paraId="000001E4" w14:textId="77777777" w:rsidR="00D40649" w:rsidRDefault="00421124">
            <w:pPr>
              <w:jc w:val="both"/>
            </w:pPr>
            <w:r>
              <w:t>MR</w:t>
            </w:r>
          </w:p>
        </w:tc>
        <w:tc>
          <w:tcPr>
            <w:tcW w:w="6185" w:type="dxa"/>
          </w:tcPr>
          <w:p w14:paraId="000001E5" w14:textId="77777777" w:rsidR="00D40649" w:rsidRDefault="00421124">
            <w:pPr>
              <w:jc w:val="both"/>
            </w:pPr>
            <w:r>
              <w:t>Sąsaja skirta gauti duomenis: asmens gyvenamosios vietos adresą, kontaktinius duomenis, klasės, grupės, kurso, duomenis, švietimo įstaigos pavadinimą, kodą, adresą ir kt. (įgyvendinta per VDV IS).</w:t>
            </w:r>
          </w:p>
        </w:tc>
      </w:tr>
      <w:tr w:rsidR="00D40649" w14:paraId="25FC5B86" w14:textId="77777777">
        <w:tc>
          <w:tcPr>
            <w:tcW w:w="3161" w:type="dxa"/>
            <w:vAlign w:val="center"/>
          </w:tcPr>
          <w:p w14:paraId="000001E6" w14:textId="77777777" w:rsidR="00D40649" w:rsidRDefault="00421124">
            <w:pPr>
              <w:jc w:val="both"/>
            </w:pPr>
            <w:r>
              <w:t>SR</w:t>
            </w:r>
          </w:p>
        </w:tc>
        <w:tc>
          <w:tcPr>
            <w:tcW w:w="6185" w:type="dxa"/>
          </w:tcPr>
          <w:p w14:paraId="000001E7" w14:textId="77777777" w:rsidR="00D40649" w:rsidRDefault="00421124">
            <w:pPr>
              <w:jc w:val="both"/>
            </w:pPr>
            <w:r>
              <w:t>Sąsaja skirta gauti duomenis: asmens gyvenamosios vietos adresą, švietimo įstaigos pavadinimą, kodą, adresą, studijų kryptį, pakopą, kursą, semestrą ir kt. (įgyvendinta per VDV IS).</w:t>
            </w:r>
          </w:p>
        </w:tc>
      </w:tr>
      <w:tr w:rsidR="00D40649" w14:paraId="5D4FF247" w14:textId="77777777">
        <w:tc>
          <w:tcPr>
            <w:tcW w:w="3161" w:type="dxa"/>
            <w:vAlign w:val="center"/>
          </w:tcPr>
          <w:p w14:paraId="000001E8" w14:textId="77777777" w:rsidR="00D40649" w:rsidRDefault="00421124">
            <w:pPr>
              <w:jc w:val="both"/>
            </w:pPr>
            <w:r>
              <w:t>SMS</w:t>
            </w:r>
          </w:p>
        </w:tc>
        <w:tc>
          <w:tcPr>
            <w:tcW w:w="6185" w:type="dxa"/>
          </w:tcPr>
          <w:p w14:paraId="000001E9" w14:textId="77777777" w:rsidR="00D40649" w:rsidRDefault="00421124">
            <w:pPr>
              <w:jc w:val="both"/>
            </w:pPr>
            <w:r>
              <w:t>Sąsaja skirta siųsti SMS nurodytu telefono numeriu iš ULSVIS. SMS siuntimui naudojamas SMS operatoriaus API. </w:t>
            </w:r>
          </w:p>
        </w:tc>
      </w:tr>
      <w:tr w:rsidR="00D40649" w14:paraId="5F0E7C63" w14:textId="77777777">
        <w:tc>
          <w:tcPr>
            <w:tcW w:w="3161" w:type="dxa"/>
            <w:vAlign w:val="center"/>
          </w:tcPr>
          <w:p w14:paraId="000001EA" w14:textId="77777777" w:rsidR="00D40649" w:rsidRDefault="00421124">
            <w:pPr>
              <w:jc w:val="both"/>
            </w:pPr>
            <w:r>
              <w:t>GOOGLE MAPS API</w:t>
            </w:r>
          </w:p>
        </w:tc>
        <w:tc>
          <w:tcPr>
            <w:tcW w:w="6185" w:type="dxa"/>
          </w:tcPr>
          <w:p w14:paraId="000001EB" w14:textId="77777777" w:rsidR="00D40649" w:rsidRDefault="00421124">
            <w:pPr>
              <w:jc w:val="both"/>
            </w:pPr>
            <w:r>
              <w:t>„Google Maps“ API interaktyviai atvaizduoja žemėlapį su pažymėtais objektais ir leidžia naudotojui atlikti vietos paiešką.</w:t>
            </w:r>
          </w:p>
        </w:tc>
      </w:tr>
    </w:tbl>
    <w:p w14:paraId="000001EC" w14:textId="77777777" w:rsidR="00D40649" w:rsidRDefault="00D40649">
      <w:pPr>
        <w:spacing w:line="276" w:lineRule="auto"/>
      </w:pPr>
    </w:p>
    <w:p w14:paraId="000001ED" w14:textId="77777777" w:rsidR="00D40649" w:rsidRDefault="00D40649">
      <w:pPr>
        <w:spacing w:line="276" w:lineRule="auto"/>
      </w:pPr>
    </w:p>
    <w:p w14:paraId="000001EE" w14:textId="77777777" w:rsidR="00D40649" w:rsidRPr="006C5158" w:rsidRDefault="00421124">
      <w:pPr>
        <w:spacing w:line="276" w:lineRule="auto"/>
        <w:jc w:val="center"/>
        <w:rPr>
          <w:b/>
        </w:rPr>
      </w:pPr>
      <w:r w:rsidRPr="006C5158">
        <w:rPr>
          <w:b/>
        </w:rPr>
        <w:t>ULSVIS modulių struktūra</w:t>
      </w:r>
    </w:p>
    <w:p w14:paraId="000001EF" w14:textId="71078158" w:rsidR="00D40649" w:rsidRDefault="00D40649">
      <w:pPr>
        <w:spacing w:line="276" w:lineRule="auto"/>
        <w:jc w:val="center"/>
      </w:pPr>
    </w:p>
    <w:p w14:paraId="47F9F87E" w14:textId="2F72EA38" w:rsidR="00446998" w:rsidRPr="0013700D" w:rsidRDefault="00446998" w:rsidP="00446998">
      <w:pPr>
        <w:pStyle w:val="ListParagraph"/>
        <w:numPr>
          <w:ilvl w:val="3"/>
          <w:numId w:val="27"/>
        </w:numPr>
        <w:spacing w:line="276" w:lineRule="auto"/>
        <w:ind w:left="284"/>
        <w:rPr>
          <w:lang w:val="lt-LT"/>
        </w:rPr>
      </w:pPr>
      <w:r w:rsidRPr="0013700D">
        <w:rPr>
          <w:lang w:val="lt-LT"/>
        </w:rPr>
        <w:t>Vidinis portalas (VP)</w:t>
      </w:r>
    </w:p>
    <w:p w14:paraId="15609DDD" w14:textId="1FCD783C" w:rsidR="00446998" w:rsidRPr="0013700D" w:rsidRDefault="00446998" w:rsidP="00446998">
      <w:pPr>
        <w:ind w:firstLine="284"/>
        <w:rPr>
          <w:rFonts w:eastAsia="Consolas"/>
          <w:lang w:val="lt-LT"/>
        </w:rPr>
      </w:pPr>
      <w:r w:rsidRPr="0013700D">
        <w:rPr>
          <w:rFonts w:eastAsia="Consolas"/>
          <w:lang w:val="lt-LT"/>
        </w:rPr>
        <w:t>Naudotojai: NVSC, Santaros klinikos</w:t>
      </w:r>
    </w:p>
    <w:p w14:paraId="288A46E0" w14:textId="5BCDD83D" w:rsidR="00446998" w:rsidRPr="0013700D" w:rsidRDefault="00446998" w:rsidP="00446998">
      <w:pPr>
        <w:ind w:firstLine="284"/>
        <w:rPr>
          <w:rFonts w:eastAsia="Consolas"/>
          <w:lang w:val="lt-LT"/>
        </w:rPr>
      </w:pPr>
      <w:r w:rsidRPr="0013700D">
        <w:rPr>
          <w:rFonts w:eastAsia="Consolas"/>
          <w:lang w:val="lt-LT"/>
        </w:rPr>
        <w:t>Paskirtis: pagrindinė epidemiologų ir sistemos tvarkytojų darbo vieta</w:t>
      </w:r>
    </w:p>
    <w:p w14:paraId="66902C40" w14:textId="4C4F444D" w:rsidR="00446998" w:rsidRPr="0013700D" w:rsidRDefault="00446998" w:rsidP="00446998">
      <w:pPr>
        <w:pStyle w:val="ListParagraph"/>
        <w:spacing w:line="276" w:lineRule="auto"/>
        <w:ind w:left="284"/>
        <w:rPr>
          <w:lang w:val="lt-LT"/>
        </w:rPr>
      </w:pPr>
    </w:p>
    <w:p w14:paraId="17FC2693" w14:textId="2191E576" w:rsidR="00446998" w:rsidRPr="0013700D" w:rsidRDefault="00446998" w:rsidP="00446998">
      <w:pPr>
        <w:pStyle w:val="ListParagraph"/>
        <w:spacing w:line="276" w:lineRule="auto"/>
        <w:ind w:left="284"/>
        <w:rPr>
          <w:lang w:val="lt-LT"/>
        </w:rPr>
      </w:pPr>
      <w:r w:rsidRPr="0013700D">
        <w:rPr>
          <w:lang w:val="lt-LT"/>
        </w:rPr>
        <w:t>Moduliai:</w:t>
      </w:r>
    </w:p>
    <w:p w14:paraId="751CB309" w14:textId="022C78C6" w:rsidR="00446998" w:rsidRPr="0013700D" w:rsidRDefault="00446998" w:rsidP="00446998">
      <w:pPr>
        <w:pStyle w:val="ListParagraph"/>
        <w:numPr>
          <w:ilvl w:val="1"/>
          <w:numId w:val="45"/>
        </w:numPr>
        <w:spacing w:line="276" w:lineRule="auto"/>
        <w:rPr>
          <w:lang w:val="lt-LT"/>
        </w:rPr>
      </w:pPr>
      <w:r w:rsidRPr="0013700D">
        <w:rPr>
          <w:lang w:val="lt-LT"/>
        </w:rPr>
        <w:t xml:space="preserve"> Užkrečiamųjų ligų ir </w:t>
      </w:r>
      <w:r w:rsidRPr="0013700D">
        <w:rPr>
          <w:rFonts w:eastAsia="Consolas"/>
          <w:lang w:val="lt-LT"/>
        </w:rPr>
        <w:t>sveikatos būklių duomenų modulis</w:t>
      </w:r>
    </w:p>
    <w:p w14:paraId="443A37C8" w14:textId="77777777" w:rsidR="0013700D" w:rsidRPr="0013700D" w:rsidRDefault="0013700D" w:rsidP="0013700D">
      <w:pPr>
        <w:pStyle w:val="ListParagraph"/>
        <w:numPr>
          <w:ilvl w:val="0"/>
          <w:numId w:val="46"/>
        </w:numPr>
        <w:spacing w:after="160" w:line="278" w:lineRule="auto"/>
        <w:ind w:left="709" w:hanging="425"/>
        <w:rPr>
          <w:rFonts w:eastAsia="Consolas"/>
          <w:lang w:val="lt-LT"/>
        </w:rPr>
      </w:pPr>
      <w:r w:rsidRPr="0013700D">
        <w:rPr>
          <w:rFonts w:eastAsia="Consolas"/>
          <w:lang w:val="lt-LT"/>
        </w:rPr>
        <w:t>duomenų kaupimas</w:t>
      </w:r>
    </w:p>
    <w:p w14:paraId="087ABF90" w14:textId="785A9851" w:rsidR="0013700D" w:rsidRPr="0013700D" w:rsidRDefault="0013700D" w:rsidP="0013700D">
      <w:pPr>
        <w:pStyle w:val="ListParagraph"/>
        <w:numPr>
          <w:ilvl w:val="0"/>
          <w:numId w:val="46"/>
        </w:numPr>
        <w:spacing w:after="160" w:line="278" w:lineRule="auto"/>
        <w:ind w:left="709" w:hanging="425"/>
        <w:rPr>
          <w:rFonts w:eastAsia="Consolas"/>
          <w:lang w:val="lt-LT"/>
        </w:rPr>
      </w:pPr>
      <w:r w:rsidRPr="0013700D">
        <w:rPr>
          <w:rFonts w:eastAsia="Consolas"/>
          <w:lang w:val="lt-LT"/>
        </w:rPr>
        <w:t>saugojimas</w:t>
      </w:r>
    </w:p>
    <w:p w14:paraId="6813AADC" w14:textId="71CE8D8F" w:rsidR="0013700D" w:rsidRPr="0013700D" w:rsidRDefault="0013700D" w:rsidP="0013700D">
      <w:pPr>
        <w:pStyle w:val="ListParagraph"/>
        <w:numPr>
          <w:ilvl w:val="0"/>
          <w:numId w:val="46"/>
        </w:numPr>
        <w:spacing w:after="160" w:line="278" w:lineRule="auto"/>
        <w:ind w:left="709" w:hanging="425"/>
        <w:rPr>
          <w:rFonts w:eastAsia="Consolas"/>
          <w:lang w:val="lt-LT"/>
        </w:rPr>
      </w:pPr>
      <w:r w:rsidRPr="0013700D">
        <w:rPr>
          <w:rFonts w:eastAsia="Consolas"/>
          <w:lang w:val="lt-LT"/>
        </w:rPr>
        <w:t>analizavimas</w:t>
      </w:r>
    </w:p>
    <w:p w14:paraId="558EB8ED" w14:textId="1C199ED6" w:rsidR="0013700D" w:rsidRPr="0013700D" w:rsidRDefault="0013700D" w:rsidP="0013700D">
      <w:pPr>
        <w:pStyle w:val="ListParagraph"/>
        <w:numPr>
          <w:ilvl w:val="0"/>
          <w:numId w:val="46"/>
        </w:numPr>
        <w:spacing w:after="160" w:line="278" w:lineRule="auto"/>
        <w:ind w:left="709" w:hanging="425"/>
        <w:rPr>
          <w:rFonts w:eastAsia="Consolas"/>
          <w:lang w:val="lt-LT"/>
        </w:rPr>
      </w:pPr>
      <w:r w:rsidRPr="0013700D">
        <w:rPr>
          <w:rFonts w:eastAsia="Consolas"/>
          <w:lang w:val="lt-LT"/>
        </w:rPr>
        <w:t>apdorojimas</w:t>
      </w:r>
    </w:p>
    <w:p w14:paraId="5F59315D" w14:textId="7EF1ABA1" w:rsidR="0013700D" w:rsidRPr="0013700D" w:rsidRDefault="0013700D" w:rsidP="0013700D">
      <w:pPr>
        <w:pStyle w:val="ListParagraph"/>
        <w:numPr>
          <w:ilvl w:val="0"/>
          <w:numId w:val="46"/>
        </w:numPr>
        <w:spacing w:after="160" w:line="278" w:lineRule="auto"/>
        <w:ind w:left="709" w:hanging="425"/>
        <w:rPr>
          <w:rFonts w:eastAsia="Consolas"/>
          <w:lang w:val="lt-LT"/>
        </w:rPr>
      </w:pPr>
      <w:r w:rsidRPr="0013700D">
        <w:rPr>
          <w:rFonts w:eastAsia="Consolas"/>
          <w:lang w:val="lt-LT"/>
        </w:rPr>
        <w:t>registravimas DVS</w:t>
      </w:r>
    </w:p>
    <w:p w14:paraId="7BC7B1BF" w14:textId="1FBBAC5A" w:rsidR="0013700D" w:rsidRPr="0013700D" w:rsidRDefault="0013700D" w:rsidP="0013700D">
      <w:pPr>
        <w:pStyle w:val="ListParagraph"/>
        <w:numPr>
          <w:ilvl w:val="0"/>
          <w:numId w:val="46"/>
        </w:numPr>
        <w:spacing w:after="160" w:line="278" w:lineRule="auto"/>
        <w:ind w:left="709" w:hanging="425"/>
        <w:rPr>
          <w:rFonts w:eastAsia="Consolas"/>
          <w:lang w:val="lt-LT"/>
        </w:rPr>
      </w:pPr>
      <w:r w:rsidRPr="0013700D">
        <w:rPr>
          <w:rFonts w:eastAsia="Consolas"/>
          <w:lang w:val="lt-LT"/>
        </w:rPr>
        <w:t>duomenų gavimas iš ESPBI IS</w:t>
      </w:r>
    </w:p>
    <w:p w14:paraId="2844F923" w14:textId="77777777" w:rsidR="0013700D" w:rsidRPr="0013700D" w:rsidRDefault="0013700D" w:rsidP="0013700D">
      <w:pPr>
        <w:spacing w:after="160" w:line="278" w:lineRule="auto"/>
        <w:ind w:left="284"/>
        <w:rPr>
          <w:rFonts w:eastAsia="Consolas"/>
          <w:lang w:val="lt-LT"/>
        </w:rPr>
      </w:pPr>
      <w:r w:rsidRPr="0013700D">
        <w:rPr>
          <w:rFonts w:eastAsia="Consolas"/>
          <w:lang w:val="lt-LT"/>
        </w:rPr>
        <w:t>1.2. Tuberkuliozės duomenų modulis</w:t>
      </w:r>
    </w:p>
    <w:p w14:paraId="3E72C9E5" w14:textId="23810F3A" w:rsidR="0013700D" w:rsidRPr="0013700D" w:rsidRDefault="0013700D" w:rsidP="0013700D">
      <w:pPr>
        <w:pStyle w:val="ListParagraph"/>
        <w:numPr>
          <w:ilvl w:val="0"/>
          <w:numId w:val="48"/>
        </w:numPr>
        <w:spacing w:after="160" w:line="278" w:lineRule="auto"/>
        <w:ind w:left="709"/>
        <w:rPr>
          <w:rFonts w:eastAsia="Consolas"/>
          <w:lang w:val="lt-LT"/>
        </w:rPr>
      </w:pPr>
      <w:r w:rsidRPr="0013700D">
        <w:rPr>
          <w:rFonts w:eastAsia="Consolas"/>
          <w:lang w:val="lt-LT"/>
        </w:rPr>
        <w:t>tuberkuliozės duomenų kaupimas</w:t>
      </w:r>
    </w:p>
    <w:p w14:paraId="7049896C" w14:textId="406A9D64" w:rsidR="0013700D" w:rsidRPr="0013700D" w:rsidRDefault="0013700D" w:rsidP="0013700D">
      <w:pPr>
        <w:pStyle w:val="ListParagraph"/>
        <w:numPr>
          <w:ilvl w:val="0"/>
          <w:numId w:val="48"/>
        </w:numPr>
        <w:spacing w:after="160" w:line="278" w:lineRule="auto"/>
        <w:ind w:left="709"/>
        <w:rPr>
          <w:rFonts w:eastAsia="Consolas"/>
          <w:lang w:val="lt-LT"/>
        </w:rPr>
      </w:pPr>
      <w:r w:rsidRPr="0013700D">
        <w:rPr>
          <w:rFonts w:eastAsia="Consolas"/>
          <w:lang w:val="lt-LT"/>
        </w:rPr>
        <w:t>TB duomenų analizavimas</w:t>
      </w:r>
    </w:p>
    <w:p w14:paraId="2F04143D" w14:textId="52721925" w:rsidR="0013700D" w:rsidRPr="0013700D" w:rsidRDefault="0013700D" w:rsidP="0013700D">
      <w:pPr>
        <w:pStyle w:val="ListParagraph"/>
        <w:numPr>
          <w:ilvl w:val="0"/>
          <w:numId w:val="48"/>
        </w:numPr>
        <w:spacing w:after="160" w:line="278" w:lineRule="auto"/>
        <w:ind w:left="709"/>
        <w:rPr>
          <w:rFonts w:eastAsia="Consolas"/>
          <w:lang w:val="lt-LT"/>
        </w:rPr>
      </w:pPr>
      <w:r w:rsidRPr="0013700D">
        <w:rPr>
          <w:rFonts w:eastAsia="Consolas"/>
          <w:lang w:val="lt-LT"/>
        </w:rPr>
        <w:t>duomenų gavimas iš ESPBI IS</w:t>
      </w:r>
    </w:p>
    <w:p w14:paraId="68D5D9C6" w14:textId="00AD4872" w:rsidR="0013700D" w:rsidRPr="00FC0885" w:rsidRDefault="0013700D" w:rsidP="0013700D">
      <w:pPr>
        <w:spacing w:after="160" w:line="278" w:lineRule="auto"/>
        <w:ind w:left="284"/>
        <w:rPr>
          <w:rFonts w:eastAsia="Consolas"/>
          <w:lang w:val="lt-LT"/>
        </w:rPr>
      </w:pPr>
      <w:r w:rsidRPr="0013700D">
        <w:rPr>
          <w:rFonts w:eastAsia="Consolas"/>
        </w:rPr>
        <w:t>1.3</w:t>
      </w:r>
      <w:r w:rsidRPr="00FC0885">
        <w:rPr>
          <w:rFonts w:eastAsia="Consolas"/>
          <w:lang w:val="lt-LT"/>
        </w:rPr>
        <w:t>. Sukėlėjų jautrumo antimikrobiniams vaistams modulis (AMR)</w:t>
      </w:r>
    </w:p>
    <w:p w14:paraId="6F106209" w14:textId="54515209" w:rsidR="0013700D" w:rsidRPr="00FC0885" w:rsidRDefault="0013700D" w:rsidP="0013700D">
      <w:pPr>
        <w:pStyle w:val="ListParagraph"/>
        <w:numPr>
          <w:ilvl w:val="0"/>
          <w:numId w:val="48"/>
        </w:numPr>
        <w:spacing w:after="160" w:line="278" w:lineRule="auto"/>
        <w:ind w:left="709" w:hanging="283"/>
        <w:rPr>
          <w:rFonts w:eastAsia="Consolas"/>
          <w:lang w:val="lt-LT"/>
        </w:rPr>
      </w:pPr>
      <w:r w:rsidRPr="00FC0885">
        <w:rPr>
          <w:rFonts w:eastAsia="Consolas"/>
          <w:lang w:val="lt-LT"/>
        </w:rPr>
        <w:t>AMR duomenų kaupimas</w:t>
      </w:r>
    </w:p>
    <w:p w14:paraId="628DDCB1" w14:textId="01E643E1"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lastRenderedPageBreak/>
        <w:t>AMR duomenų analizavimas</w:t>
      </w:r>
    </w:p>
    <w:p w14:paraId="77586204" w14:textId="255613A3"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duomenų įvedimas</w:t>
      </w:r>
    </w:p>
    <w:p w14:paraId="7A761850" w14:textId="77777777" w:rsidR="0013700D" w:rsidRPr="00FC0885" w:rsidRDefault="0013700D" w:rsidP="00FC0885">
      <w:pPr>
        <w:spacing w:after="160" w:line="278" w:lineRule="auto"/>
        <w:ind w:left="644"/>
        <w:rPr>
          <w:rFonts w:eastAsia="Consolas"/>
          <w:lang w:val="lt-LT"/>
        </w:rPr>
      </w:pPr>
      <w:r w:rsidRPr="00FC0885">
        <w:rPr>
          <w:rFonts w:eastAsia="Consolas"/>
          <w:lang w:val="lt-LT"/>
        </w:rPr>
        <w:t>1.4. Užkrečiamųjų ligų atvejo ir sąlytį turėjusio asmens valdymo modulis</w:t>
      </w:r>
    </w:p>
    <w:p w14:paraId="1F8FA2AF" w14:textId="2BE034FC"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atvejo duomenų kaupimas</w:t>
      </w:r>
    </w:p>
    <w:p w14:paraId="6460E385" w14:textId="545C06A4"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sąlytį turėjusio asmens duomenų kaupimas</w:t>
      </w:r>
    </w:p>
    <w:p w14:paraId="74055E3F" w14:textId="4DF44A1A"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registravimas DVS</w:t>
      </w:r>
    </w:p>
    <w:p w14:paraId="0CFD9D89" w14:textId="4D8FDBE4"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asmens anketos duomenų gavimas iš GP</w:t>
      </w:r>
    </w:p>
    <w:p w14:paraId="0D08365B" w14:textId="77777777" w:rsidR="0013700D" w:rsidRPr="00FC0885" w:rsidRDefault="0013700D" w:rsidP="00FC0885">
      <w:pPr>
        <w:spacing w:after="160" w:line="278" w:lineRule="auto"/>
        <w:ind w:left="644"/>
        <w:rPr>
          <w:rFonts w:eastAsia="Consolas"/>
          <w:lang w:val="lt-LT"/>
        </w:rPr>
      </w:pPr>
      <w:r w:rsidRPr="00FC0885">
        <w:rPr>
          <w:rFonts w:eastAsia="Consolas"/>
          <w:lang w:val="lt-LT"/>
        </w:rPr>
        <w:t>1.5. Ataskaitų modulis</w:t>
      </w:r>
    </w:p>
    <w:p w14:paraId="0F19EC12" w14:textId="36E2B9B3"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sukauptų duomenų apdorojimas</w:t>
      </w:r>
    </w:p>
    <w:p w14:paraId="70822C0D" w14:textId="3F8A7A3B"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duomenų agregavimas</w:t>
      </w:r>
    </w:p>
    <w:p w14:paraId="4CE0F3CB" w14:textId="1A4164CD"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duomenų sisteminimas</w:t>
      </w:r>
    </w:p>
    <w:p w14:paraId="6CF5A35C" w14:textId="215AE4CB"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statistinių ataskaitų formavimas VDV IS</w:t>
      </w:r>
    </w:p>
    <w:p w14:paraId="268900DA" w14:textId="07185328"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duomenų teikimas į VDV IS</w:t>
      </w:r>
    </w:p>
    <w:p w14:paraId="40610666" w14:textId="0D7E22C5" w:rsidR="00FC0885" w:rsidRPr="00FC0885" w:rsidRDefault="0013700D" w:rsidP="00FC0885">
      <w:pPr>
        <w:pStyle w:val="ListParagraph"/>
        <w:numPr>
          <w:ilvl w:val="0"/>
          <w:numId w:val="48"/>
        </w:numPr>
        <w:spacing w:after="160" w:line="278" w:lineRule="auto"/>
        <w:rPr>
          <w:rFonts w:eastAsia="Consolas"/>
          <w:lang w:val="lt-LT"/>
        </w:rPr>
      </w:pPr>
      <w:r w:rsidRPr="00FC0885">
        <w:rPr>
          <w:rFonts w:eastAsia="Consolas"/>
          <w:lang w:val="lt-LT"/>
        </w:rPr>
        <w:t>duomenų suvedimas</w:t>
      </w:r>
    </w:p>
    <w:p w14:paraId="09A90345" w14:textId="004EAD84" w:rsidR="0013700D" w:rsidRPr="00FC0885" w:rsidRDefault="0013700D" w:rsidP="00FC0885">
      <w:pPr>
        <w:spacing w:after="160" w:line="278" w:lineRule="auto"/>
        <w:ind w:firstLine="644"/>
        <w:rPr>
          <w:rFonts w:eastAsia="Consolas"/>
          <w:lang w:val="lt-LT"/>
        </w:rPr>
      </w:pPr>
      <w:r w:rsidRPr="00FC0885">
        <w:rPr>
          <w:rFonts w:eastAsia="Consolas"/>
          <w:lang w:val="lt-LT"/>
        </w:rPr>
        <w:t>1.6. Protrūkių identifikavimo modulis</w:t>
      </w:r>
    </w:p>
    <w:p w14:paraId="33EF1794" w14:textId="47300D3E"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protrūkių identifikavimas pagal turimus duomenis</w:t>
      </w:r>
    </w:p>
    <w:p w14:paraId="7668545E" w14:textId="2A5A8DCF"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protrūkių nustatymas pagal kriterijus</w:t>
      </w:r>
    </w:p>
    <w:p w14:paraId="1B797E8E" w14:textId="6869372F"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galimai susijusių atvejų atvaizdavimas žemėlapyje</w:t>
      </w:r>
    </w:p>
    <w:p w14:paraId="7DCFBDED" w14:textId="175FD4C2"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protrūkių atvaizdavimas žemėlapyje</w:t>
      </w:r>
    </w:p>
    <w:p w14:paraId="318169FC" w14:textId="77777777" w:rsidR="0013700D" w:rsidRPr="00FC0885" w:rsidRDefault="0013700D" w:rsidP="00FC0885">
      <w:pPr>
        <w:spacing w:after="160" w:line="278" w:lineRule="auto"/>
        <w:ind w:left="644"/>
        <w:rPr>
          <w:rFonts w:eastAsia="Consolas"/>
          <w:lang w:val="lt-LT"/>
        </w:rPr>
      </w:pPr>
      <w:r w:rsidRPr="00FC0885">
        <w:rPr>
          <w:rFonts w:eastAsia="Consolas"/>
          <w:lang w:val="lt-LT"/>
        </w:rPr>
        <w:t>1.7. ULSVIS administravimo modulis</w:t>
      </w:r>
    </w:p>
    <w:p w14:paraId="4CCBAFBA" w14:textId="39208325"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naudotojų paskyrų administravimas</w:t>
      </w:r>
    </w:p>
    <w:p w14:paraId="3D2161D7" w14:textId="7BA0988E"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prieigos teisių ir įgaliojimų valdymas</w:t>
      </w:r>
    </w:p>
    <w:p w14:paraId="44B344D4" w14:textId="2C6F4F0A"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klasifikatorių tvarkymas</w:t>
      </w:r>
    </w:p>
    <w:p w14:paraId="2C645D0C" w14:textId="14452685"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autentifikavimo būdų valdymas</w:t>
      </w:r>
    </w:p>
    <w:p w14:paraId="21525BA5" w14:textId="30B81317"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veiksmų žurnalizavimas</w:t>
      </w:r>
    </w:p>
    <w:p w14:paraId="6F928AF3" w14:textId="79CC60D3"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integracijų monitoringo funkcija</w:t>
      </w:r>
    </w:p>
    <w:p w14:paraId="11E47AAD" w14:textId="71B023C7" w:rsidR="0013700D" w:rsidRPr="00FC0885" w:rsidRDefault="0013700D" w:rsidP="00FC0885">
      <w:pPr>
        <w:pStyle w:val="ListParagraph"/>
        <w:numPr>
          <w:ilvl w:val="0"/>
          <w:numId w:val="48"/>
        </w:numPr>
        <w:spacing w:after="160" w:line="278" w:lineRule="auto"/>
        <w:rPr>
          <w:rFonts w:eastAsia="Consolas"/>
          <w:lang w:val="lt-LT"/>
        </w:rPr>
      </w:pPr>
      <w:r w:rsidRPr="00FC0885">
        <w:rPr>
          <w:rFonts w:eastAsia="Consolas"/>
          <w:lang w:val="lt-LT"/>
        </w:rPr>
        <w:t>kitų modulių administruojamų elementų valdymas</w:t>
      </w:r>
    </w:p>
    <w:p w14:paraId="05430908" w14:textId="5B98D771" w:rsidR="0013700D" w:rsidRPr="00FC0885" w:rsidRDefault="0013700D" w:rsidP="00FC0885">
      <w:pPr>
        <w:spacing w:after="160" w:line="278" w:lineRule="auto"/>
        <w:ind w:left="644"/>
        <w:rPr>
          <w:rFonts w:eastAsia="Consolas"/>
          <w:lang w:val="lt-LT"/>
        </w:rPr>
      </w:pPr>
      <w:r w:rsidRPr="00FC0885">
        <w:rPr>
          <w:rFonts w:eastAsia="Consolas"/>
          <w:lang w:val="lt-LT"/>
        </w:rPr>
        <w:t>1.8. Duomenų archyvavimo modulis</w:t>
      </w:r>
    </w:p>
    <w:p w14:paraId="77BE24A3" w14:textId="532AB1DB"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archyvuotų bylų sudarymas</w:t>
      </w:r>
    </w:p>
    <w:p w14:paraId="54906BE9" w14:textId="47CA334A"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archyvinių bylų saugojimas</w:t>
      </w:r>
    </w:p>
    <w:p w14:paraId="0B80555F" w14:textId="77777777" w:rsidR="0013700D" w:rsidRPr="00FC0885" w:rsidRDefault="0013700D" w:rsidP="00FC0885">
      <w:pPr>
        <w:spacing w:after="160" w:line="278" w:lineRule="auto"/>
        <w:ind w:left="644"/>
        <w:rPr>
          <w:rFonts w:eastAsia="Consolas"/>
          <w:lang w:val="lt-LT"/>
        </w:rPr>
      </w:pPr>
      <w:r w:rsidRPr="00FC0885">
        <w:rPr>
          <w:rFonts w:eastAsia="Consolas"/>
          <w:lang w:val="lt-LT"/>
        </w:rPr>
        <w:t>1.9. Informacijos kontrolės modulis</w:t>
      </w:r>
    </w:p>
    <w:p w14:paraId="5557DA94" w14:textId="0E459942"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duomenų validacija</w:t>
      </w:r>
    </w:p>
    <w:p w14:paraId="26693B08" w14:textId="2BB582FA"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neteisingų duomenų įvedimo prevencija</w:t>
      </w:r>
    </w:p>
    <w:p w14:paraId="16DDBEBC" w14:textId="77777777" w:rsidR="0013700D" w:rsidRPr="00FC0885" w:rsidRDefault="0013700D" w:rsidP="00FC0885">
      <w:pPr>
        <w:spacing w:after="160" w:line="278" w:lineRule="auto"/>
        <w:ind w:left="644"/>
        <w:rPr>
          <w:rFonts w:eastAsia="Consolas"/>
          <w:lang w:val="lt-LT"/>
        </w:rPr>
      </w:pPr>
      <w:r w:rsidRPr="00FC0885">
        <w:rPr>
          <w:rFonts w:eastAsia="Consolas"/>
          <w:lang w:val="lt-LT"/>
        </w:rPr>
        <w:t>2. IŠORINIS PORTALAS (IP)</w:t>
      </w:r>
    </w:p>
    <w:p w14:paraId="53EAFF79" w14:textId="3A68C04C"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Naudotojai: ASPĮ, NVSPL</w:t>
      </w:r>
    </w:p>
    <w:p w14:paraId="7957B93E" w14:textId="11334D78"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Paskirtis: išorinių naudotojų duomenų suvedimas į ULSVIS</w:t>
      </w:r>
    </w:p>
    <w:p w14:paraId="356A7C21" w14:textId="782FB3FB" w:rsidR="0013700D" w:rsidRPr="00FC0885" w:rsidRDefault="0013700D" w:rsidP="00FC0885">
      <w:pPr>
        <w:pStyle w:val="ListParagraph"/>
        <w:spacing w:after="160" w:line="278" w:lineRule="auto"/>
        <w:ind w:left="1004"/>
        <w:rPr>
          <w:rFonts w:eastAsia="Consolas"/>
          <w:lang w:val="lt-LT"/>
        </w:rPr>
      </w:pPr>
    </w:p>
    <w:p w14:paraId="27542D09" w14:textId="57817300" w:rsidR="0013700D" w:rsidRPr="00FC0885" w:rsidRDefault="0013700D" w:rsidP="00FC0885">
      <w:pPr>
        <w:spacing w:after="160" w:line="278" w:lineRule="auto"/>
        <w:ind w:firstLine="644"/>
        <w:rPr>
          <w:rFonts w:eastAsia="Consolas"/>
          <w:lang w:val="lt-LT"/>
        </w:rPr>
      </w:pPr>
      <w:r w:rsidRPr="00FC0885">
        <w:rPr>
          <w:rFonts w:eastAsia="Consolas"/>
          <w:lang w:val="lt-LT"/>
        </w:rPr>
        <w:lastRenderedPageBreak/>
        <w:t>Moduliai / funkcijos:</w:t>
      </w:r>
    </w:p>
    <w:p w14:paraId="63506A64" w14:textId="7456502C" w:rsidR="0013700D" w:rsidRPr="00FC0885" w:rsidRDefault="0013700D" w:rsidP="00FC0885">
      <w:pPr>
        <w:spacing w:after="160" w:line="278" w:lineRule="auto"/>
        <w:ind w:firstLine="644"/>
        <w:rPr>
          <w:rFonts w:eastAsia="Consolas"/>
          <w:lang w:val="lt-LT"/>
        </w:rPr>
      </w:pPr>
      <w:r w:rsidRPr="00FC0885">
        <w:rPr>
          <w:rFonts w:eastAsia="Consolas"/>
          <w:lang w:val="lt-LT"/>
        </w:rPr>
        <w:t>2.1. Informacijos įvedimo į ULSVIS modulis</w:t>
      </w:r>
    </w:p>
    <w:p w14:paraId="1F0E5A0B" w14:textId="091A5DA4"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Sukėlėjų formų įvedimas</w:t>
      </w:r>
    </w:p>
    <w:p w14:paraId="04A11810" w14:textId="5AD67F2C"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Sukėlėjų jautrumo antimikrobiniams vaistams duomenų teikimas (AMR)</w:t>
      </w:r>
    </w:p>
    <w:p w14:paraId="3324DCE7" w14:textId="2BC1C79C"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ŽIV, AIDS, ART duomenų teikimas</w:t>
      </w:r>
    </w:p>
    <w:p w14:paraId="283B6183" w14:textId="4EDDACBB"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Ataskaitų pildymas</w:t>
      </w:r>
    </w:p>
    <w:p w14:paraId="460A42FE" w14:textId="77777777" w:rsidR="0013700D" w:rsidRPr="002B1773" w:rsidRDefault="0013700D" w:rsidP="002B1773">
      <w:pPr>
        <w:spacing w:after="160" w:line="278" w:lineRule="auto"/>
        <w:ind w:left="644"/>
        <w:rPr>
          <w:rFonts w:eastAsia="Consolas"/>
          <w:lang w:val="lt-LT"/>
        </w:rPr>
      </w:pPr>
      <w:r w:rsidRPr="002B1773">
        <w:rPr>
          <w:rFonts w:eastAsia="Consolas"/>
          <w:lang w:val="lt-LT"/>
        </w:rPr>
        <w:t>3. GYVENTOJŲ PORTALAS (GP)</w:t>
      </w:r>
    </w:p>
    <w:p w14:paraId="12B8DF05" w14:textId="569B8D71"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Naudotojai: gyventojai</w:t>
      </w:r>
    </w:p>
    <w:p w14:paraId="59508700" w14:textId="551AB493" w:rsidR="0013700D" w:rsidRPr="00FC0885" w:rsidRDefault="0013700D" w:rsidP="0013700D">
      <w:pPr>
        <w:pStyle w:val="ListParagraph"/>
        <w:numPr>
          <w:ilvl w:val="0"/>
          <w:numId w:val="48"/>
        </w:numPr>
        <w:spacing w:after="160" w:line="278" w:lineRule="auto"/>
        <w:rPr>
          <w:rFonts w:eastAsia="Consolas"/>
          <w:lang w:val="lt-LT"/>
        </w:rPr>
      </w:pPr>
      <w:r w:rsidRPr="00FC0885">
        <w:rPr>
          <w:rFonts w:eastAsia="Consolas"/>
          <w:lang w:val="lt-LT"/>
        </w:rPr>
        <w:t>Paskirtis: savitarna ir duomenų peržiūra / pateikimas</w:t>
      </w:r>
    </w:p>
    <w:p w14:paraId="10B268D9" w14:textId="2C99540F" w:rsidR="00FC0885" w:rsidRPr="002B1773" w:rsidRDefault="00FC0885" w:rsidP="002B1773">
      <w:pPr>
        <w:pStyle w:val="ListParagraph"/>
        <w:numPr>
          <w:ilvl w:val="0"/>
          <w:numId w:val="48"/>
        </w:numPr>
        <w:spacing w:after="160" w:line="278" w:lineRule="auto"/>
        <w:rPr>
          <w:rFonts w:eastAsia="Consolas"/>
          <w:lang w:val="lt-LT"/>
        </w:rPr>
      </w:pPr>
      <w:r w:rsidRPr="00FC0885">
        <w:rPr>
          <w:rFonts w:eastAsia="Consolas"/>
          <w:lang w:val="lt-LT"/>
        </w:rPr>
        <w:t>Funkcijos:</w:t>
      </w:r>
    </w:p>
    <w:p w14:paraId="276D0734" w14:textId="372FC9B2" w:rsidR="00FC0885" w:rsidRPr="002B1773" w:rsidRDefault="00FC0885" w:rsidP="002B1773">
      <w:pPr>
        <w:spacing w:after="160" w:line="278" w:lineRule="auto"/>
        <w:ind w:left="644"/>
        <w:rPr>
          <w:rFonts w:eastAsia="Consolas"/>
          <w:lang w:val="lt-LT"/>
        </w:rPr>
      </w:pPr>
      <w:r w:rsidRPr="002B1773">
        <w:rPr>
          <w:rFonts w:eastAsia="Consolas"/>
          <w:lang w:val="lt-LT"/>
        </w:rPr>
        <w:t>3.1. Anketų pildymas</w:t>
      </w:r>
    </w:p>
    <w:p w14:paraId="2AE32BD8" w14:textId="0B022FAA" w:rsidR="00FC0885" w:rsidRPr="002B1773" w:rsidRDefault="00FC0885" w:rsidP="002B1773">
      <w:pPr>
        <w:pStyle w:val="ListParagraph"/>
        <w:numPr>
          <w:ilvl w:val="0"/>
          <w:numId w:val="48"/>
        </w:numPr>
        <w:spacing w:after="160" w:line="278" w:lineRule="auto"/>
        <w:rPr>
          <w:rFonts w:eastAsia="Consolas"/>
          <w:lang w:val="lt-LT"/>
        </w:rPr>
      </w:pPr>
      <w:r w:rsidRPr="00FC0885">
        <w:rPr>
          <w:rFonts w:eastAsia="Consolas"/>
          <w:lang w:val="lt-LT"/>
        </w:rPr>
        <w:t>epidemiologinių anketų pildymas</w:t>
      </w:r>
    </w:p>
    <w:p w14:paraId="6815C7CC" w14:textId="3C331FD5" w:rsidR="00FC0885" w:rsidRPr="002B1773" w:rsidRDefault="00FC0885" w:rsidP="002B1773">
      <w:pPr>
        <w:spacing w:after="160" w:line="278" w:lineRule="auto"/>
        <w:ind w:left="644"/>
        <w:rPr>
          <w:rFonts w:eastAsia="Consolas"/>
          <w:lang w:val="lt-LT"/>
        </w:rPr>
      </w:pPr>
      <w:r w:rsidRPr="002B1773">
        <w:rPr>
          <w:rFonts w:eastAsia="Consolas"/>
          <w:lang w:val="lt-LT"/>
        </w:rPr>
        <w:t>3.2. Prašymų pildymas</w:t>
      </w:r>
    </w:p>
    <w:p w14:paraId="32F14D89" w14:textId="5CF63710" w:rsidR="00FC0885" w:rsidRPr="002B1773" w:rsidRDefault="00FC0885" w:rsidP="002B1773">
      <w:pPr>
        <w:pStyle w:val="ListParagraph"/>
        <w:numPr>
          <w:ilvl w:val="0"/>
          <w:numId w:val="48"/>
        </w:numPr>
        <w:spacing w:after="160" w:line="278" w:lineRule="auto"/>
        <w:rPr>
          <w:rFonts w:eastAsia="Consolas"/>
          <w:lang w:val="lt-LT"/>
        </w:rPr>
      </w:pPr>
      <w:r w:rsidRPr="00FC0885">
        <w:rPr>
          <w:rFonts w:eastAsia="Consolas"/>
          <w:lang w:val="lt-LT"/>
        </w:rPr>
        <w:t>prašymų pateikimas NVSC</w:t>
      </w:r>
    </w:p>
    <w:p w14:paraId="6E384E2B" w14:textId="06BD4AE5" w:rsidR="00FC0885" w:rsidRPr="002B1773" w:rsidRDefault="00FC0885" w:rsidP="002B1773">
      <w:pPr>
        <w:spacing w:after="160" w:line="278" w:lineRule="auto"/>
        <w:ind w:left="644"/>
        <w:rPr>
          <w:rFonts w:eastAsia="Consolas"/>
          <w:lang w:val="lt-LT"/>
        </w:rPr>
      </w:pPr>
      <w:r w:rsidRPr="002B1773">
        <w:rPr>
          <w:rFonts w:eastAsia="Consolas"/>
          <w:lang w:val="lt-LT"/>
        </w:rPr>
        <w:t>3.3. Pranešimų skaitymas</w:t>
      </w:r>
    </w:p>
    <w:p w14:paraId="1FB43383" w14:textId="6464236F" w:rsidR="00FC0885" w:rsidRPr="002B1773" w:rsidRDefault="00FC0885" w:rsidP="002B1773">
      <w:pPr>
        <w:pStyle w:val="ListParagraph"/>
        <w:numPr>
          <w:ilvl w:val="0"/>
          <w:numId w:val="48"/>
        </w:numPr>
        <w:spacing w:after="160" w:line="278" w:lineRule="auto"/>
        <w:rPr>
          <w:rFonts w:eastAsia="Consolas"/>
          <w:lang w:val="lt-LT"/>
        </w:rPr>
      </w:pPr>
      <w:r w:rsidRPr="00FC0885">
        <w:rPr>
          <w:rFonts w:eastAsia="Consolas"/>
          <w:lang w:val="lt-LT"/>
        </w:rPr>
        <w:t>gautų pranešimų peržiūra</w:t>
      </w:r>
    </w:p>
    <w:p w14:paraId="5F28DEFD" w14:textId="375DE0CE" w:rsidR="00FC0885" w:rsidRPr="002B1773" w:rsidRDefault="00FC0885" w:rsidP="002B1773">
      <w:pPr>
        <w:spacing w:after="160" w:line="278" w:lineRule="auto"/>
        <w:ind w:left="644"/>
        <w:rPr>
          <w:rFonts w:eastAsia="Consolas"/>
          <w:lang w:val="lt-LT"/>
        </w:rPr>
      </w:pPr>
      <w:r w:rsidRPr="002B1773">
        <w:rPr>
          <w:rFonts w:eastAsia="Consolas"/>
          <w:lang w:val="lt-LT"/>
        </w:rPr>
        <w:t>3.4. Mano bylų peržiūra</w:t>
      </w:r>
    </w:p>
    <w:p w14:paraId="3DFF704E" w14:textId="5C24958F" w:rsidR="00FC0885" w:rsidRPr="00FC0885" w:rsidRDefault="00FC0885" w:rsidP="00FC0885">
      <w:pPr>
        <w:pStyle w:val="ListParagraph"/>
        <w:numPr>
          <w:ilvl w:val="0"/>
          <w:numId w:val="48"/>
        </w:numPr>
        <w:spacing w:after="160" w:line="278" w:lineRule="auto"/>
        <w:rPr>
          <w:rFonts w:eastAsia="Consolas"/>
          <w:lang w:val="lt-LT"/>
        </w:rPr>
      </w:pPr>
      <w:r w:rsidRPr="00FC0885">
        <w:rPr>
          <w:rFonts w:eastAsia="Consolas"/>
          <w:lang w:val="lt-LT"/>
        </w:rPr>
        <w:t>susirgimo bylų peržiūra</w:t>
      </w:r>
    </w:p>
    <w:p w14:paraId="6BC3F5FD" w14:textId="583A46EF" w:rsidR="00FC0885" w:rsidRPr="002B1773" w:rsidRDefault="00FC0885" w:rsidP="002B1773">
      <w:pPr>
        <w:pStyle w:val="ListParagraph"/>
        <w:numPr>
          <w:ilvl w:val="0"/>
          <w:numId w:val="48"/>
        </w:numPr>
        <w:spacing w:after="160" w:line="278" w:lineRule="auto"/>
        <w:rPr>
          <w:rFonts w:eastAsia="Consolas"/>
          <w:lang w:val="lt-LT"/>
        </w:rPr>
      </w:pPr>
      <w:r w:rsidRPr="00FC0885">
        <w:rPr>
          <w:rFonts w:eastAsia="Consolas"/>
          <w:lang w:val="lt-LT"/>
        </w:rPr>
        <w:t>tyrimų / sukėlėjų informacijos matymas</w:t>
      </w:r>
    </w:p>
    <w:p w14:paraId="57C0EB09" w14:textId="6F3258D1" w:rsidR="00FC0885" w:rsidRPr="002B1773" w:rsidRDefault="00FC0885" w:rsidP="002B1773">
      <w:pPr>
        <w:spacing w:after="160" w:line="278" w:lineRule="auto"/>
        <w:ind w:left="644"/>
        <w:rPr>
          <w:rFonts w:eastAsia="Consolas"/>
          <w:lang w:val="lt-LT"/>
        </w:rPr>
      </w:pPr>
      <w:r w:rsidRPr="002B1773">
        <w:rPr>
          <w:rFonts w:eastAsia="Consolas"/>
          <w:lang w:val="lt-LT"/>
        </w:rPr>
        <w:t>3.5. Sąveika per VIISP</w:t>
      </w:r>
    </w:p>
    <w:p w14:paraId="3743E57F" w14:textId="6771B584" w:rsidR="00FC0885" w:rsidRPr="002B1773" w:rsidRDefault="00FC0885" w:rsidP="002B1773">
      <w:pPr>
        <w:pStyle w:val="ListParagraph"/>
        <w:numPr>
          <w:ilvl w:val="0"/>
          <w:numId w:val="48"/>
        </w:numPr>
        <w:spacing w:after="160" w:line="278" w:lineRule="auto"/>
        <w:rPr>
          <w:rFonts w:eastAsia="Consolas"/>
          <w:lang w:val="lt-LT"/>
        </w:rPr>
      </w:pPr>
      <w:r w:rsidRPr="00FC0885">
        <w:rPr>
          <w:rFonts w:eastAsia="Consolas"/>
          <w:lang w:val="lt-LT"/>
        </w:rPr>
        <w:t>tapatybės nustatymas</w:t>
      </w:r>
    </w:p>
    <w:p w14:paraId="42C7FEBF" w14:textId="3F520348" w:rsidR="00FC0885" w:rsidRPr="002B1773" w:rsidRDefault="00FC0885" w:rsidP="002B1773">
      <w:pPr>
        <w:spacing w:after="160" w:line="278" w:lineRule="auto"/>
        <w:ind w:left="644"/>
        <w:rPr>
          <w:rFonts w:eastAsia="Consolas"/>
          <w:lang w:val="lt-LT"/>
        </w:rPr>
      </w:pPr>
      <w:r w:rsidRPr="002B1773">
        <w:rPr>
          <w:rFonts w:eastAsia="Consolas"/>
          <w:lang w:val="lt-LT"/>
        </w:rPr>
        <w:t>4. BENDRAS INTEGRACINIS SLUOKSNIS</w:t>
      </w:r>
    </w:p>
    <w:p w14:paraId="373056AF" w14:textId="6E67B14C" w:rsidR="00FC0885" w:rsidRPr="002B1773" w:rsidRDefault="00FC0885" w:rsidP="002B1773">
      <w:pPr>
        <w:spacing w:after="160" w:line="278" w:lineRule="auto"/>
        <w:ind w:firstLine="644"/>
        <w:rPr>
          <w:rFonts w:eastAsia="Consolas"/>
          <w:lang w:val="lt-LT"/>
        </w:rPr>
      </w:pPr>
      <w:r w:rsidRPr="002B1773">
        <w:rPr>
          <w:rFonts w:eastAsia="Consolas"/>
          <w:lang w:val="lt-LT"/>
        </w:rPr>
        <w:t>(Integracinis serveris + VDV IS)</w:t>
      </w:r>
    </w:p>
    <w:p w14:paraId="547A53BC" w14:textId="3AE78FD2" w:rsidR="00FC0885" w:rsidRPr="002B1773" w:rsidRDefault="00FC0885" w:rsidP="002B1773">
      <w:pPr>
        <w:spacing w:after="160" w:line="278" w:lineRule="auto"/>
        <w:ind w:firstLine="644"/>
        <w:rPr>
          <w:rFonts w:eastAsia="Consolas"/>
          <w:lang w:val="lt-LT"/>
        </w:rPr>
      </w:pPr>
      <w:r w:rsidRPr="002B1773">
        <w:rPr>
          <w:rFonts w:eastAsia="Consolas"/>
          <w:lang w:val="lt-LT"/>
        </w:rPr>
        <w:t>4.1. Integracinių duomenų paėmimo modulis</w:t>
      </w:r>
    </w:p>
    <w:p w14:paraId="73EB3D2B" w14:textId="10C6F187" w:rsidR="00FC0885" w:rsidRPr="00FC0885" w:rsidRDefault="00FC0885" w:rsidP="00FC0885">
      <w:pPr>
        <w:pStyle w:val="ListParagraph"/>
        <w:numPr>
          <w:ilvl w:val="0"/>
          <w:numId w:val="48"/>
        </w:numPr>
        <w:spacing w:after="160" w:line="278" w:lineRule="auto"/>
        <w:rPr>
          <w:rFonts w:eastAsia="Consolas"/>
          <w:lang w:val="lt-LT"/>
        </w:rPr>
      </w:pPr>
      <w:r w:rsidRPr="00FC0885">
        <w:rPr>
          <w:rFonts w:eastAsia="Consolas"/>
          <w:lang w:val="lt-LT"/>
        </w:rPr>
        <w:t>veikia VDV IS infrastruktūroje</w:t>
      </w:r>
    </w:p>
    <w:p w14:paraId="22968DB7" w14:textId="6A7CB1FF" w:rsidR="00FC0885" w:rsidRPr="00FC0885" w:rsidRDefault="00FC0885" w:rsidP="00FC0885">
      <w:pPr>
        <w:pStyle w:val="ListParagraph"/>
        <w:numPr>
          <w:ilvl w:val="0"/>
          <w:numId w:val="48"/>
        </w:numPr>
        <w:spacing w:after="160" w:line="278" w:lineRule="auto"/>
        <w:rPr>
          <w:rFonts w:eastAsia="Consolas"/>
          <w:lang w:val="lt-LT"/>
        </w:rPr>
      </w:pPr>
      <w:r w:rsidRPr="00FC0885">
        <w:rPr>
          <w:rFonts w:eastAsia="Consolas"/>
          <w:lang w:val="lt-LT"/>
        </w:rPr>
        <w:t>realizuotas per Palantir API</w:t>
      </w:r>
    </w:p>
    <w:p w14:paraId="6EAC80AC" w14:textId="0C7D7C55" w:rsidR="00FC0885" w:rsidRPr="002B1773" w:rsidRDefault="00FC0885" w:rsidP="002B1773">
      <w:pPr>
        <w:pStyle w:val="ListParagraph"/>
        <w:numPr>
          <w:ilvl w:val="0"/>
          <w:numId w:val="48"/>
        </w:numPr>
        <w:spacing w:after="160" w:line="278" w:lineRule="auto"/>
        <w:rPr>
          <w:rFonts w:eastAsia="Consolas"/>
          <w:lang w:val="lt-LT"/>
        </w:rPr>
      </w:pPr>
      <w:r w:rsidRPr="00FC0885">
        <w:rPr>
          <w:rFonts w:eastAsia="Consolas"/>
          <w:lang w:val="lt-LT"/>
        </w:rPr>
        <w:t>duomenys perduodami REST API arba DB jungtimi</w:t>
      </w:r>
      <w:r w:rsidRPr="002B1773">
        <w:rPr>
          <w:rFonts w:eastAsia="Consolas"/>
          <w:lang w:val="lt-LT"/>
        </w:rPr>
        <w:t xml:space="preserve">    </w:t>
      </w:r>
    </w:p>
    <w:p w14:paraId="6AD1463C" w14:textId="0F1DD515" w:rsidR="00FC0885" w:rsidRPr="00FC0885" w:rsidRDefault="00FC0885" w:rsidP="002B1773">
      <w:pPr>
        <w:pStyle w:val="ListParagraph"/>
        <w:spacing w:after="160" w:line="278" w:lineRule="auto"/>
        <w:ind w:left="1004"/>
        <w:rPr>
          <w:rFonts w:eastAsia="Consolas"/>
          <w:lang w:val="lt-LT"/>
        </w:rPr>
      </w:pPr>
      <w:r w:rsidRPr="00FC0885">
        <w:rPr>
          <w:rFonts w:eastAsia="Consolas"/>
          <w:lang w:val="lt-LT"/>
        </w:rPr>
        <w:t>Integracijos per VDV IS:</w:t>
      </w:r>
    </w:p>
    <w:p w14:paraId="79806075" w14:textId="1F666D2B" w:rsidR="00FC0885" w:rsidRPr="00FC0885" w:rsidRDefault="00FC0885" w:rsidP="00FC0885">
      <w:pPr>
        <w:pStyle w:val="ListParagraph"/>
        <w:numPr>
          <w:ilvl w:val="0"/>
          <w:numId w:val="48"/>
        </w:numPr>
        <w:spacing w:after="160" w:line="278" w:lineRule="auto"/>
        <w:rPr>
          <w:rFonts w:eastAsia="Consolas"/>
          <w:lang w:val="lt-LT"/>
        </w:rPr>
      </w:pPr>
      <w:r w:rsidRPr="00FC0885">
        <w:rPr>
          <w:rFonts w:eastAsia="Consolas"/>
          <w:lang w:val="lt-LT"/>
        </w:rPr>
        <w:t>Gyventojų registras (GR)</w:t>
      </w:r>
    </w:p>
    <w:p w14:paraId="4D0161AA" w14:textId="1765F647" w:rsidR="00FC0885" w:rsidRPr="00FC0885" w:rsidRDefault="00FC0885" w:rsidP="00FC0885">
      <w:pPr>
        <w:pStyle w:val="ListParagraph"/>
        <w:numPr>
          <w:ilvl w:val="0"/>
          <w:numId w:val="48"/>
        </w:numPr>
        <w:spacing w:after="160" w:line="278" w:lineRule="auto"/>
        <w:rPr>
          <w:rFonts w:eastAsia="Consolas"/>
          <w:lang w:val="lt-LT"/>
        </w:rPr>
      </w:pPr>
      <w:r w:rsidRPr="00FC0885">
        <w:rPr>
          <w:rFonts w:eastAsia="Consolas"/>
          <w:lang w:val="lt-LT"/>
        </w:rPr>
        <w:t>Mokinių registras (MR)</w:t>
      </w:r>
    </w:p>
    <w:p w14:paraId="490C85A8" w14:textId="56096691" w:rsidR="00FC0885" w:rsidRPr="00FC0885" w:rsidRDefault="00FC0885" w:rsidP="00FC0885">
      <w:pPr>
        <w:pStyle w:val="ListParagraph"/>
        <w:numPr>
          <w:ilvl w:val="0"/>
          <w:numId w:val="48"/>
        </w:numPr>
        <w:spacing w:after="160" w:line="278" w:lineRule="auto"/>
        <w:rPr>
          <w:rFonts w:eastAsia="Consolas"/>
          <w:lang w:val="lt-LT"/>
        </w:rPr>
      </w:pPr>
      <w:r w:rsidRPr="00FC0885">
        <w:rPr>
          <w:rFonts w:eastAsia="Consolas"/>
          <w:lang w:val="lt-LT"/>
        </w:rPr>
        <w:t>Studentų registras (SR)</w:t>
      </w:r>
    </w:p>
    <w:p w14:paraId="75BB9665" w14:textId="2F9CB309" w:rsidR="00FC0885" w:rsidRPr="00FC0885" w:rsidRDefault="00FC0885" w:rsidP="00FC0885">
      <w:pPr>
        <w:pStyle w:val="ListParagraph"/>
        <w:numPr>
          <w:ilvl w:val="0"/>
          <w:numId w:val="48"/>
        </w:numPr>
        <w:spacing w:after="160" w:line="278" w:lineRule="auto"/>
        <w:rPr>
          <w:rFonts w:eastAsia="Consolas"/>
          <w:lang w:val="lt-LT"/>
        </w:rPr>
      </w:pPr>
      <w:r w:rsidRPr="00FC0885">
        <w:rPr>
          <w:rFonts w:eastAsia="Consolas"/>
          <w:lang w:val="lt-LT"/>
        </w:rPr>
        <w:t>SODRA</w:t>
      </w:r>
    </w:p>
    <w:p w14:paraId="38859F52" w14:textId="307BC5BA" w:rsidR="00FC0885" w:rsidRPr="00FC0885" w:rsidRDefault="00FC0885" w:rsidP="00FC0885">
      <w:pPr>
        <w:pStyle w:val="ListParagraph"/>
        <w:numPr>
          <w:ilvl w:val="0"/>
          <w:numId w:val="48"/>
        </w:numPr>
        <w:spacing w:after="160" w:line="278" w:lineRule="auto"/>
        <w:rPr>
          <w:rFonts w:eastAsia="Consolas"/>
          <w:lang w:val="lt-LT"/>
        </w:rPr>
      </w:pPr>
      <w:r w:rsidRPr="00FC0885">
        <w:rPr>
          <w:rFonts w:eastAsia="Consolas"/>
          <w:lang w:val="lt-LT"/>
        </w:rPr>
        <w:t>Juridinių asmenų registras (JAR)</w:t>
      </w:r>
    </w:p>
    <w:p w14:paraId="793DE5BA" w14:textId="5D6A1A67" w:rsidR="00FC0885" w:rsidRPr="00FC0885" w:rsidRDefault="00FC0885" w:rsidP="00FC0885">
      <w:pPr>
        <w:pStyle w:val="ListParagraph"/>
        <w:numPr>
          <w:ilvl w:val="0"/>
          <w:numId w:val="48"/>
        </w:numPr>
        <w:spacing w:after="160" w:line="278" w:lineRule="auto"/>
        <w:rPr>
          <w:rFonts w:eastAsia="Consolas"/>
          <w:lang w:val="lt-LT"/>
        </w:rPr>
      </w:pPr>
      <w:r w:rsidRPr="00FC0885">
        <w:rPr>
          <w:rFonts w:eastAsia="Consolas"/>
          <w:lang w:val="lt-LT"/>
        </w:rPr>
        <w:t>Adresų registras (AR)</w:t>
      </w:r>
    </w:p>
    <w:p w14:paraId="56A301B6" w14:textId="2D3AC871" w:rsidR="00FC0885" w:rsidRPr="00FC0885" w:rsidRDefault="00FC0885" w:rsidP="00FC0885">
      <w:pPr>
        <w:pStyle w:val="ListParagraph"/>
        <w:numPr>
          <w:ilvl w:val="0"/>
          <w:numId w:val="48"/>
        </w:numPr>
        <w:spacing w:after="160" w:line="278" w:lineRule="auto"/>
        <w:rPr>
          <w:rFonts w:eastAsia="Consolas"/>
          <w:lang w:val="lt-LT"/>
        </w:rPr>
      </w:pPr>
      <w:r w:rsidRPr="00FC0885">
        <w:rPr>
          <w:rFonts w:eastAsia="Consolas"/>
          <w:lang w:val="lt-LT"/>
        </w:rPr>
        <w:t>SVEIDRA (per Atvirų duomenų portalą)</w:t>
      </w:r>
    </w:p>
    <w:p w14:paraId="468587BF" w14:textId="3DF92489" w:rsidR="00FC0885" w:rsidRPr="00FC0885" w:rsidRDefault="00FC0885" w:rsidP="002B1773">
      <w:pPr>
        <w:pStyle w:val="ListParagraph"/>
        <w:spacing w:after="160" w:line="278" w:lineRule="auto"/>
        <w:ind w:left="1004"/>
        <w:rPr>
          <w:rFonts w:ascii="Consolas" w:eastAsia="Consolas" w:hAnsi="Consolas" w:cs="Consolas"/>
          <w:lang w:val="lt-LT"/>
        </w:rPr>
      </w:pPr>
      <w:r w:rsidRPr="00FC0885">
        <w:rPr>
          <w:rFonts w:ascii="Consolas" w:eastAsia="Consolas" w:hAnsi="Consolas" w:cs="Consolas"/>
          <w:lang w:val="lt-LT"/>
        </w:rPr>
        <w:lastRenderedPageBreak/>
        <w:t xml:space="preserve"> </w:t>
      </w:r>
    </w:p>
    <w:p w14:paraId="0BB5820E" w14:textId="7902F63E" w:rsidR="00FC0885" w:rsidRPr="00FC0885" w:rsidRDefault="00FC0885" w:rsidP="002B1773">
      <w:pPr>
        <w:pStyle w:val="ListParagraph"/>
        <w:spacing w:after="160" w:line="278" w:lineRule="auto"/>
        <w:ind w:left="1004"/>
        <w:rPr>
          <w:rFonts w:eastAsia="Consolas"/>
          <w:lang w:val="lt-LT"/>
        </w:rPr>
      </w:pPr>
      <w:r w:rsidRPr="00FC0885">
        <w:rPr>
          <w:rFonts w:eastAsia="Consolas"/>
          <w:lang w:val="lt-LT"/>
        </w:rPr>
        <w:t>Tiesioginės integracijos:</w:t>
      </w:r>
    </w:p>
    <w:p w14:paraId="4D4B1A7E" w14:textId="739921C5" w:rsidR="00FC0885" w:rsidRPr="00FC0885" w:rsidRDefault="00FC0885" w:rsidP="00FC0885">
      <w:pPr>
        <w:pStyle w:val="ListParagraph"/>
        <w:numPr>
          <w:ilvl w:val="0"/>
          <w:numId w:val="48"/>
        </w:numPr>
        <w:spacing w:after="160" w:line="278" w:lineRule="auto"/>
        <w:rPr>
          <w:rFonts w:eastAsia="Consolas"/>
          <w:lang w:val="lt-LT"/>
        </w:rPr>
      </w:pPr>
      <w:r w:rsidRPr="00FC0885">
        <w:rPr>
          <w:rFonts w:eastAsia="Consolas"/>
          <w:lang w:val="lt-LT"/>
        </w:rPr>
        <w:t>ESPBI IS (eSveikata)</w:t>
      </w:r>
    </w:p>
    <w:p w14:paraId="55443195" w14:textId="127EB585" w:rsidR="00FC0885" w:rsidRPr="00FC0885" w:rsidRDefault="00FC0885" w:rsidP="00FC0885">
      <w:pPr>
        <w:pStyle w:val="ListParagraph"/>
        <w:numPr>
          <w:ilvl w:val="0"/>
          <w:numId w:val="48"/>
        </w:numPr>
        <w:spacing w:after="160" w:line="278" w:lineRule="auto"/>
        <w:rPr>
          <w:rFonts w:eastAsia="Consolas"/>
        </w:rPr>
      </w:pPr>
      <w:r w:rsidRPr="00FC0885">
        <w:rPr>
          <w:rFonts w:eastAsia="Consolas"/>
        </w:rPr>
        <w:t>DVS</w:t>
      </w:r>
    </w:p>
    <w:p w14:paraId="342F0ADB" w14:textId="6E5DEA6A" w:rsidR="00FC0885" w:rsidRPr="00FC0885" w:rsidRDefault="00FC0885" w:rsidP="00FC0885">
      <w:pPr>
        <w:pStyle w:val="ListParagraph"/>
        <w:numPr>
          <w:ilvl w:val="0"/>
          <w:numId w:val="48"/>
        </w:numPr>
        <w:spacing w:after="160" w:line="278" w:lineRule="auto"/>
        <w:rPr>
          <w:rFonts w:eastAsia="Consolas"/>
          <w:lang w:val="lt-LT"/>
        </w:rPr>
      </w:pPr>
      <w:r w:rsidRPr="00FC0885">
        <w:rPr>
          <w:rFonts w:eastAsia="Consolas"/>
          <w:lang w:val="lt-LT"/>
        </w:rPr>
        <w:t xml:space="preserve">VDV IS (analitika ir ataskaitos)    </w:t>
      </w:r>
    </w:p>
    <w:p w14:paraId="646F4CB7" w14:textId="520FC785" w:rsidR="00FC0885" w:rsidRPr="00FC0885" w:rsidRDefault="00FC0885" w:rsidP="002B1773">
      <w:pPr>
        <w:pStyle w:val="ListParagraph"/>
        <w:spacing w:after="160" w:line="278" w:lineRule="auto"/>
        <w:ind w:left="1004"/>
        <w:rPr>
          <w:rFonts w:eastAsia="Consolas"/>
          <w:lang w:val="lt-LT"/>
        </w:rPr>
      </w:pPr>
      <w:r w:rsidRPr="00FC0885">
        <w:rPr>
          <w:rFonts w:eastAsia="Consolas"/>
          <w:lang w:val="lt-LT"/>
        </w:rPr>
        <w:t>Integracijos su VMI sistemomis:</w:t>
      </w:r>
    </w:p>
    <w:p w14:paraId="1CDEE7F1" w14:textId="2BCA64F3" w:rsidR="00FC0885" w:rsidRPr="00FC0885" w:rsidRDefault="00FC0885" w:rsidP="00FC0885">
      <w:pPr>
        <w:pStyle w:val="ListParagraph"/>
        <w:numPr>
          <w:ilvl w:val="0"/>
          <w:numId w:val="48"/>
        </w:numPr>
        <w:spacing w:after="160" w:line="278" w:lineRule="auto"/>
        <w:rPr>
          <w:rFonts w:eastAsia="Consolas"/>
          <w:lang w:val="lt-LT"/>
        </w:rPr>
      </w:pPr>
      <w:r w:rsidRPr="00FC0885">
        <w:rPr>
          <w:rFonts w:eastAsia="Consolas"/>
          <w:lang w:val="lt-LT"/>
        </w:rPr>
        <w:t>IMIS – verslo liudijimai</w:t>
      </w:r>
    </w:p>
    <w:p w14:paraId="2E74CBC3" w14:textId="637022F5" w:rsidR="00FC0885" w:rsidRPr="00FC0885" w:rsidRDefault="00FC0885" w:rsidP="00FC0885">
      <w:pPr>
        <w:pStyle w:val="ListParagraph"/>
        <w:numPr>
          <w:ilvl w:val="0"/>
          <w:numId w:val="48"/>
        </w:numPr>
        <w:spacing w:after="160" w:line="278" w:lineRule="auto"/>
        <w:rPr>
          <w:rFonts w:eastAsia="Consolas"/>
          <w:lang w:val="lt-LT"/>
        </w:rPr>
      </w:pPr>
      <w:r w:rsidRPr="00FC0885">
        <w:rPr>
          <w:rFonts w:eastAsia="Consolas"/>
          <w:lang w:val="lt-LT"/>
        </w:rPr>
        <w:t>mokėtojų registras – individuali veikla</w:t>
      </w:r>
    </w:p>
    <w:p w14:paraId="51B9CF0E" w14:textId="5FFA066A" w:rsidR="00FC0885" w:rsidRPr="00FC0885" w:rsidRDefault="00FC0885" w:rsidP="002B1773">
      <w:pPr>
        <w:pStyle w:val="ListParagraph"/>
        <w:spacing w:after="160" w:line="278" w:lineRule="auto"/>
        <w:ind w:left="1004"/>
        <w:rPr>
          <w:rFonts w:eastAsia="Consolas"/>
          <w:lang w:val="lt-LT"/>
        </w:rPr>
      </w:pPr>
      <w:r w:rsidRPr="00FC0885">
        <w:rPr>
          <w:rFonts w:eastAsia="Consolas"/>
          <w:lang w:val="lt-LT"/>
        </w:rPr>
        <w:t xml:space="preserve">   </w:t>
      </w:r>
    </w:p>
    <w:p w14:paraId="4C1D430D" w14:textId="77777777" w:rsidR="00FC0885" w:rsidRPr="00FC0885" w:rsidRDefault="00FC0885" w:rsidP="002B1773">
      <w:pPr>
        <w:pStyle w:val="ListParagraph"/>
        <w:spacing w:after="160" w:line="278" w:lineRule="auto"/>
        <w:ind w:left="1004"/>
        <w:rPr>
          <w:rFonts w:eastAsia="Consolas"/>
          <w:lang w:val="lt-LT"/>
        </w:rPr>
      </w:pPr>
      <w:r w:rsidRPr="00FC0885">
        <w:rPr>
          <w:rFonts w:eastAsia="Consolas"/>
          <w:lang w:val="lt-LT"/>
        </w:rPr>
        <w:t>Paruoštos, bet šiuo metu neaktyvios integracijos:</w:t>
      </w:r>
    </w:p>
    <w:p w14:paraId="19A2382B" w14:textId="2A16B02E" w:rsidR="00FC0885" w:rsidRPr="00FC0885" w:rsidRDefault="00FC0885" w:rsidP="00FC0885">
      <w:pPr>
        <w:pStyle w:val="ListParagraph"/>
        <w:numPr>
          <w:ilvl w:val="0"/>
          <w:numId w:val="48"/>
        </w:numPr>
        <w:spacing w:after="160" w:line="278" w:lineRule="auto"/>
        <w:rPr>
          <w:rFonts w:eastAsia="Consolas"/>
          <w:lang w:val="lt-LT"/>
        </w:rPr>
      </w:pPr>
      <w:r w:rsidRPr="00FC0885">
        <w:rPr>
          <w:rFonts w:eastAsia="Consolas"/>
          <w:lang w:val="lt-LT"/>
        </w:rPr>
        <w:t>NDNT IS</w:t>
      </w:r>
    </w:p>
    <w:p w14:paraId="00000270" w14:textId="6FB35793" w:rsidR="00D40649" w:rsidRPr="002B1773" w:rsidRDefault="00FC0885" w:rsidP="002B1773">
      <w:pPr>
        <w:pStyle w:val="ListParagraph"/>
        <w:numPr>
          <w:ilvl w:val="0"/>
          <w:numId w:val="48"/>
        </w:numPr>
        <w:spacing w:line="278" w:lineRule="auto"/>
        <w:rPr>
          <w:lang w:val="lt-LT"/>
        </w:rPr>
      </w:pPr>
      <w:r w:rsidRPr="00FC0885">
        <w:rPr>
          <w:rFonts w:eastAsia="Consolas"/>
          <w:lang w:val="lt-LT"/>
        </w:rPr>
        <w:t>Mirties atvejų ir jų priežasčių registras</w:t>
      </w:r>
    </w:p>
    <w:p w14:paraId="4E3384EF" w14:textId="77777777" w:rsidR="002B1773" w:rsidRPr="002B1773" w:rsidRDefault="002B1773" w:rsidP="002B1773">
      <w:pPr>
        <w:pStyle w:val="ListParagraph"/>
        <w:spacing w:line="278" w:lineRule="auto"/>
        <w:ind w:left="1004"/>
        <w:rPr>
          <w:lang w:val="lt-LT"/>
        </w:rPr>
      </w:pPr>
    </w:p>
    <w:p w14:paraId="00000271" w14:textId="77777777" w:rsidR="00D40649" w:rsidRDefault="00421124">
      <w:pPr>
        <w:pStyle w:val="Heading3"/>
        <w:numPr>
          <w:ilvl w:val="2"/>
          <w:numId w:val="5"/>
        </w:numPr>
        <w:spacing w:before="40" w:line="276" w:lineRule="auto"/>
        <w:ind w:left="851" w:hanging="851"/>
        <w:jc w:val="both"/>
      </w:pPr>
      <w:bookmarkStart w:id="15" w:name="_Toc225254173"/>
      <w:r>
        <w:t>Realizavimas</w:t>
      </w:r>
      <w:bookmarkEnd w:id="15"/>
    </w:p>
    <w:p w14:paraId="00000272" w14:textId="77777777" w:rsidR="00D40649" w:rsidRDefault="00D40649">
      <w:pPr>
        <w:ind w:firstLine="567"/>
      </w:pPr>
    </w:p>
    <w:p w14:paraId="00000273" w14:textId="77777777" w:rsidR="00D40649" w:rsidRDefault="00421124">
      <w:pPr>
        <w:ind w:firstLine="567"/>
      </w:pPr>
      <w:r>
        <w:t>ULSVIS funkcionavimui panaudotos technologijos nurodytos 2 pav.</w:t>
      </w:r>
    </w:p>
    <w:p w14:paraId="00000274" w14:textId="77777777" w:rsidR="00D40649" w:rsidRDefault="00421124">
      <w:r>
        <w:rPr>
          <w:noProof/>
        </w:rPr>
        <w:drawing>
          <wp:inline distT="114300" distB="114300" distL="114300" distR="114300" wp14:anchorId="1A809C41" wp14:editId="52F71AC4">
            <wp:extent cx="5940750" cy="5270500"/>
            <wp:effectExtent l="0" t="0" r="0" b="0"/>
            <wp:docPr id="2026841953"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5"/>
                    <a:srcRect/>
                    <a:stretch>
                      <a:fillRect/>
                    </a:stretch>
                  </pic:blipFill>
                  <pic:spPr>
                    <a:xfrm>
                      <a:off x="0" y="0"/>
                      <a:ext cx="5940750" cy="5270500"/>
                    </a:xfrm>
                    <a:prstGeom prst="rect">
                      <a:avLst/>
                    </a:prstGeom>
                    <a:ln/>
                  </pic:spPr>
                </pic:pic>
              </a:graphicData>
            </a:graphic>
          </wp:inline>
        </w:drawing>
      </w:r>
    </w:p>
    <w:p w14:paraId="00000275" w14:textId="77777777" w:rsidR="00D40649" w:rsidRDefault="00D40649"/>
    <w:p w14:paraId="00000276" w14:textId="77777777" w:rsidR="00D40649" w:rsidRDefault="00421124">
      <w:pPr>
        <w:jc w:val="center"/>
        <w:rPr>
          <w:i/>
          <w:iCs/>
        </w:rPr>
      </w:pPr>
      <w:r>
        <w:rPr>
          <w:b/>
          <w:bCs/>
          <w:i/>
          <w:iCs/>
        </w:rPr>
        <w:t>2 pav.</w:t>
      </w:r>
      <w:r>
        <w:rPr>
          <w:i/>
          <w:iCs/>
        </w:rPr>
        <w:t xml:space="preserve"> ULSVIS funkcionavimui panaudotos technologijos</w:t>
      </w:r>
    </w:p>
    <w:p w14:paraId="00000277" w14:textId="77777777" w:rsidR="00D40649" w:rsidRDefault="00D40649">
      <w:bookmarkStart w:id="16" w:name="_heading=h.uh6ixs3yuu9e" w:colFirst="0" w:colLast="0"/>
      <w:bookmarkEnd w:id="16"/>
    </w:p>
    <w:p w14:paraId="00000278" w14:textId="77777777" w:rsidR="00D40649" w:rsidRDefault="00421124">
      <w:pPr>
        <w:ind w:firstLine="567"/>
        <w:jc w:val="both"/>
        <w:rPr>
          <w:b/>
          <w:bCs/>
        </w:rPr>
      </w:pPr>
      <w:bookmarkStart w:id="17" w:name="_heading=h.vub310t4wt7a" w:colFirst="0" w:colLast="0"/>
      <w:bookmarkEnd w:id="17"/>
      <w:r>
        <w:rPr>
          <w:b/>
          <w:bCs/>
        </w:rPr>
        <w:lastRenderedPageBreak/>
        <w:t xml:space="preserve">ULSVIS naudojamos technologijos: </w:t>
      </w:r>
    </w:p>
    <w:p w14:paraId="00000279" w14:textId="77777777" w:rsidR="00D40649" w:rsidRDefault="00421124">
      <w:pPr>
        <w:ind w:firstLine="567"/>
        <w:jc w:val="both"/>
      </w:pPr>
      <w:r>
        <w:t xml:space="preserve">Mikroservisai įgyvendinti kaip SpringBoot 2.7.3 aplikacijos, naudojant </w:t>
      </w:r>
      <w:r>
        <w:rPr>
          <w:i/>
          <w:iCs/>
        </w:rPr>
        <w:t>stateless</w:t>
      </w:r>
      <w:r>
        <w:t xml:space="preserve"> komponentų implementavimo principus, ir gali veikti nepriklausomai vienas nuo kito. Tai leidžia, esant poreikiui, paleisti daugiau nei vieną mikroserviso vienetą, taip užtikrinant aplikacijos pajėgumo didinimą ir klaidų toleranciją. </w:t>
      </w:r>
    </w:p>
    <w:p w14:paraId="0000027A" w14:textId="77777777" w:rsidR="00D40649" w:rsidRDefault="00421124">
      <w:pPr>
        <w:ind w:firstLine="567"/>
        <w:jc w:val="both"/>
      </w:pPr>
      <w:r>
        <w:t>Komunikacija tarp mikroservisų įgyvendinama šiais būdais:</w:t>
      </w:r>
    </w:p>
    <w:p w14:paraId="0000027B" w14:textId="77777777" w:rsidR="00D40649" w:rsidRDefault="00421124">
      <w:pPr>
        <w:numPr>
          <w:ilvl w:val="3"/>
          <w:numId w:val="1"/>
        </w:numPr>
        <w:pBdr>
          <w:top w:val="nil"/>
          <w:left w:val="nil"/>
          <w:bottom w:val="nil"/>
          <w:right w:val="nil"/>
          <w:between w:val="nil"/>
        </w:pBdr>
        <w:tabs>
          <w:tab w:val="left" w:pos="851"/>
        </w:tabs>
        <w:spacing w:line="257" w:lineRule="auto"/>
        <w:ind w:left="0" w:firstLine="567"/>
        <w:jc w:val="both"/>
        <w:rPr>
          <w:color w:val="000000"/>
        </w:rPr>
      </w:pPr>
      <w:r>
        <w:rPr>
          <w:color w:val="000000"/>
        </w:rPr>
        <w:t>Sinchroninė komunikacija (REST užklausos tarp mikroservisų) – Spring Feign client 3.1.4;</w:t>
      </w:r>
    </w:p>
    <w:p w14:paraId="0000027C" w14:textId="77777777" w:rsidR="00D40649" w:rsidRDefault="00421124">
      <w:pPr>
        <w:numPr>
          <w:ilvl w:val="3"/>
          <w:numId w:val="1"/>
        </w:numPr>
        <w:pBdr>
          <w:top w:val="nil"/>
          <w:left w:val="nil"/>
          <w:bottom w:val="nil"/>
          <w:right w:val="nil"/>
          <w:between w:val="nil"/>
        </w:pBdr>
        <w:tabs>
          <w:tab w:val="left" w:pos="851"/>
        </w:tabs>
        <w:spacing w:line="257" w:lineRule="auto"/>
        <w:ind w:left="0" w:firstLine="567"/>
        <w:jc w:val="both"/>
        <w:rPr>
          <w:color w:val="000000"/>
        </w:rPr>
      </w:pPr>
      <w:r>
        <w:rPr>
          <w:color w:val="000000"/>
        </w:rPr>
        <w:t>Spring Webflux 5.3.22 REST su public/private key autorizacija ir autentifikacija;</w:t>
      </w:r>
    </w:p>
    <w:p w14:paraId="0000027D" w14:textId="77777777" w:rsidR="00D40649" w:rsidRDefault="00421124">
      <w:pPr>
        <w:numPr>
          <w:ilvl w:val="3"/>
          <w:numId w:val="1"/>
        </w:numPr>
        <w:pBdr>
          <w:top w:val="nil"/>
          <w:left w:val="nil"/>
          <w:bottom w:val="nil"/>
          <w:right w:val="nil"/>
          <w:between w:val="nil"/>
        </w:pBdr>
        <w:tabs>
          <w:tab w:val="left" w:pos="851"/>
        </w:tabs>
        <w:spacing w:line="257" w:lineRule="auto"/>
        <w:ind w:left="0" w:firstLine="567"/>
        <w:jc w:val="both"/>
        <w:rPr>
          <w:color w:val="000000"/>
        </w:rPr>
      </w:pPr>
      <w:r>
        <w:rPr>
          <w:color w:val="000000"/>
        </w:rPr>
        <w:t>Duomenų bazės operacijos – Postgre SQL 14.x duomenų bazių serveris, ir Spring JPA 2.7.3.</w:t>
      </w:r>
    </w:p>
    <w:p w14:paraId="0000027E" w14:textId="77777777" w:rsidR="00D40649" w:rsidRDefault="00421124">
      <w:pPr>
        <w:ind w:firstLine="567"/>
        <w:jc w:val="both"/>
        <w:rPr>
          <w:b/>
          <w:bCs/>
        </w:rPr>
      </w:pPr>
      <w:r>
        <w:rPr>
          <w:b/>
          <w:bCs/>
        </w:rPr>
        <w:t>ULSVIS Frontend service:</w:t>
      </w:r>
    </w:p>
    <w:p w14:paraId="0000027F" w14:textId="77777777" w:rsidR="00D40649" w:rsidRDefault="00421124">
      <w:pPr>
        <w:numPr>
          <w:ilvl w:val="0"/>
          <w:numId w:val="28"/>
        </w:numPr>
        <w:pBdr>
          <w:top w:val="nil"/>
          <w:left w:val="nil"/>
          <w:bottom w:val="nil"/>
          <w:right w:val="nil"/>
          <w:between w:val="nil"/>
        </w:pBdr>
        <w:tabs>
          <w:tab w:val="left" w:pos="851"/>
        </w:tabs>
        <w:spacing w:line="256" w:lineRule="auto"/>
        <w:ind w:hanging="152"/>
        <w:jc w:val="both"/>
        <w:rPr>
          <w:color w:val="000000"/>
        </w:rPr>
      </w:pPr>
      <w:r>
        <w:rPr>
          <w:color w:val="000000"/>
        </w:rPr>
        <w:t>Išorinės užklausos bus įgyvendintos naudojant vidinį mikroserviso Tomcat 9.0.65 serverį.</w:t>
      </w:r>
    </w:p>
    <w:p w14:paraId="00000280" w14:textId="77777777" w:rsidR="00D40649" w:rsidRDefault="00421124">
      <w:pPr>
        <w:numPr>
          <w:ilvl w:val="0"/>
          <w:numId w:val="28"/>
        </w:numPr>
        <w:pBdr>
          <w:top w:val="nil"/>
          <w:left w:val="nil"/>
          <w:bottom w:val="nil"/>
          <w:right w:val="nil"/>
          <w:between w:val="nil"/>
        </w:pBdr>
        <w:tabs>
          <w:tab w:val="left" w:pos="851"/>
        </w:tabs>
        <w:spacing w:line="256" w:lineRule="auto"/>
        <w:ind w:hanging="152"/>
        <w:jc w:val="both"/>
        <w:rPr>
          <w:color w:val="000000"/>
        </w:rPr>
      </w:pPr>
      <w:r>
        <w:rPr>
          <w:color w:val="000000"/>
        </w:rPr>
        <w:t>Audito posistemė bus įgyvendinta Spring framework AOP 5.7.3 ir Slf4J 1.7.36 priemonėmis.</w:t>
      </w:r>
    </w:p>
    <w:p w14:paraId="00000281" w14:textId="77777777" w:rsidR="00D40649" w:rsidRDefault="00421124">
      <w:pPr>
        <w:numPr>
          <w:ilvl w:val="0"/>
          <w:numId w:val="28"/>
        </w:numPr>
        <w:pBdr>
          <w:top w:val="nil"/>
          <w:left w:val="nil"/>
          <w:bottom w:val="nil"/>
          <w:right w:val="nil"/>
          <w:between w:val="nil"/>
        </w:pBdr>
        <w:tabs>
          <w:tab w:val="left" w:pos="851"/>
        </w:tabs>
        <w:spacing w:line="256" w:lineRule="auto"/>
        <w:ind w:left="0" w:firstLine="567"/>
        <w:jc w:val="both"/>
        <w:rPr>
          <w:color w:val="000000"/>
        </w:rPr>
      </w:pPr>
      <w:r>
        <w:rPr>
          <w:color w:val="000000"/>
        </w:rPr>
        <w:t xml:space="preserve">Duomenų sintaktinis integralumas užtikrinamas privaloma duomenų validacija pagal XSD schemas ir Spring Boot Validation 2.7.3 biblioteką. </w:t>
      </w:r>
    </w:p>
    <w:p w14:paraId="00000282" w14:textId="77777777" w:rsidR="00D40649" w:rsidRDefault="00421124">
      <w:pPr>
        <w:numPr>
          <w:ilvl w:val="0"/>
          <w:numId w:val="28"/>
        </w:numPr>
        <w:pBdr>
          <w:top w:val="nil"/>
          <w:left w:val="nil"/>
          <w:bottom w:val="nil"/>
          <w:right w:val="nil"/>
          <w:between w:val="nil"/>
        </w:pBdr>
        <w:tabs>
          <w:tab w:val="left" w:pos="851"/>
        </w:tabs>
        <w:spacing w:line="256" w:lineRule="auto"/>
        <w:ind w:left="0" w:firstLine="567"/>
        <w:jc w:val="both"/>
        <w:rPr>
          <w:color w:val="000000"/>
        </w:rPr>
      </w:pPr>
      <w:r>
        <w:rPr>
          <w:color w:val="000000"/>
        </w:rPr>
        <w:t>Saugumo reikalavimai užtikrinami Spring Security 5.7.3 ir Spring WS Security 3.1.1 bibliotekų pagrindu.</w:t>
      </w:r>
    </w:p>
    <w:p w14:paraId="00000283" w14:textId="77777777" w:rsidR="00D40649" w:rsidRDefault="00421124">
      <w:pPr>
        <w:numPr>
          <w:ilvl w:val="0"/>
          <w:numId w:val="28"/>
        </w:numPr>
        <w:pBdr>
          <w:top w:val="nil"/>
          <w:left w:val="nil"/>
          <w:bottom w:val="nil"/>
          <w:right w:val="nil"/>
          <w:between w:val="nil"/>
        </w:pBdr>
        <w:tabs>
          <w:tab w:val="left" w:pos="851"/>
        </w:tabs>
        <w:spacing w:line="256" w:lineRule="auto"/>
        <w:ind w:hanging="152"/>
        <w:jc w:val="both"/>
        <w:rPr>
          <w:color w:val="000000"/>
        </w:rPr>
      </w:pPr>
      <w:r>
        <w:rPr>
          <w:color w:val="000000"/>
        </w:rPr>
        <w:t xml:space="preserve">ESPBI IS integracija įgyvendinta asinchroniniu būdu, naudojant </w:t>
      </w:r>
      <w:r>
        <w:rPr>
          <w:i/>
          <w:iCs/>
          <w:color w:val="000000"/>
        </w:rPr>
        <w:t>callback</w:t>
      </w:r>
      <w:r>
        <w:rPr>
          <w:color w:val="000000"/>
        </w:rPr>
        <w:t xml:space="preserve"> mechanizmą:</w:t>
      </w:r>
    </w:p>
    <w:p w14:paraId="00000284" w14:textId="77777777" w:rsidR="00D40649" w:rsidRDefault="00421124">
      <w:pPr>
        <w:numPr>
          <w:ilvl w:val="1"/>
          <w:numId w:val="29"/>
        </w:numPr>
        <w:pBdr>
          <w:top w:val="nil"/>
          <w:left w:val="nil"/>
          <w:bottom w:val="nil"/>
          <w:right w:val="nil"/>
          <w:between w:val="nil"/>
        </w:pBdr>
        <w:tabs>
          <w:tab w:val="left" w:pos="851"/>
          <w:tab w:val="left" w:pos="1134"/>
        </w:tabs>
        <w:spacing w:line="256" w:lineRule="auto"/>
        <w:ind w:left="0" w:firstLine="851"/>
        <w:jc w:val="both"/>
        <w:rPr>
          <w:color w:val="000000"/>
        </w:rPr>
      </w:pPr>
      <w:r>
        <w:rPr>
          <w:color w:val="000000"/>
        </w:rPr>
        <w:t>Gaunamas privačiu teikėjo raktu pasirašytas pranešimas į NT Gateway mikroservisą.</w:t>
      </w:r>
    </w:p>
    <w:p w14:paraId="00000285" w14:textId="77777777" w:rsidR="00D40649" w:rsidRDefault="00421124">
      <w:pPr>
        <w:numPr>
          <w:ilvl w:val="1"/>
          <w:numId w:val="29"/>
        </w:numPr>
        <w:pBdr>
          <w:top w:val="nil"/>
          <w:left w:val="nil"/>
          <w:bottom w:val="nil"/>
          <w:right w:val="nil"/>
          <w:between w:val="nil"/>
        </w:pBdr>
        <w:tabs>
          <w:tab w:val="left" w:pos="851"/>
          <w:tab w:val="left" w:pos="1134"/>
        </w:tabs>
        <w:spacing w:line="256" w:lineRule="auto"/>
        <w:ind w:left="0" w:firstLine="851"/>
        <w:jc w:val="both"/>
        <w:rPr>
          <w:color w:val="000000"/>
        </w:rPr>
      </w:pPr>
      <w:r>
        <w:rPr>
          <w:color w:val="000000"/>
        </w:rPr>
        <w:t>Užklausa validuojama (patikrinamas parašas).</w:t>
      </w:r>
    </w:p>
    <w:p w14:paraId="00000286" w14:textId="77777777" w:rsidR="00D40649" w:rsidRDefault="00421124">
      <w:pPr>
        <w:numPr>
          <w:ilvl w:val="1"/>
          <w:numId w:val="29"/>
        </w:numPr>
        <w:pBdr>
          <w:top w:val="nil"/>
          <w:left w:val="nil"/>
          <w:bottom w:val="nil"/>
          <w:right w:val="nil"/>
          <w:between w:val="nil"/>
        </w:pBdr>
        <w:tabs>
          <w:tab w:val="left" w:pos="851"/>
          <w:tab w:val="left" w:pos="1134"/>
        </w:tabs>
        <w:spacing w:line="256" w:lineRule="auto"/>
        <w:ind w:left="0" w:firstLine="851"/>
        <w:jc w:val="both"/>
        <w:rPr>
          <w:color w:val="000000"/>
        </w:rPr>
      </w:pPr>
      <w:r>
        <w:rPr>
          <w:color w:val="000000"/>
        </w:rPr>
        <w:t>Teikėjas gauna HTTP 200/OK arba atitinkamą klaidos kodą.</w:t>
      </w:r>
    </w:p>
    <w:p w14:paraId="00000287" w14:textId="77777777" w:rsidR="00D40649" w:rsidRDefault="00421124">
      <w:pPr>
        <w:numPr>
          <w:ilvl w:val="1"/>
          <w:numId w:val="29"/>
        </w:numPr>
        <w:pBdr>
          <w:top w:val="nil"/>
          <w:left w:val="nil"/>
          <w:bottom w:val="nil"/>
          <w:right w:val="nil"/>
          <w:between w:val="nil"/>
        </w:pBdr>
        <w:tabs>
          <w:tab w:val="left" w:pos="851"/>
          <w:tab w:val="left" w:pos="1134"/>
        </w:tabs>
        <w:spacing w:line="256" w:lineRule="auto"/>
        <w:ind w:left="0" w:firstLine="851"/>
        <w:jc w:val="both"/>
        <w:rPr>
          <w:color w:val="000000"/>
        </w:rPr>
      </w:pPr>
      <w:r>
        <w:rPr>
          <w:color w:val="000000"/>
        </w:rPr>
        <w:t>Apdorojus užklausą, siunčiamas pranešimas į teikėjo suteiktą API prieigos adresą apie užklausos rezultatą.</w:t>
      </w:r>
    </w:p>
    <w:p w14:paraId="00000288" w14:textId="77777777" w:rsidR="00D40649" w:rsidRDefault="00421124">
      <w:pPr>
        <w:numPr>
          <w:ilvl w:val="0"/>
          <w:numId w:val="28"/>
        </w:numPr>
        <w:pBdr>
          <w:top w:val="nil"/>
          <w:left w:val="nil"/>
          <w:bottom w:val="nil"/>
          <w:right w:val="nil"/>
          <w:between w:val="nil"/>
        </w:pBdr>
        <w:tabs>
          <w:tab w:val="left" w:pos="709"/>
          <w:tab w:val="left" w:pos="993"/>
        </w:tabs>
        <w:spacing w:line="256" w:lineRule="auto"/>
        <w:ind w:left="0" w:firstLine="567"/>
        <w:jc w:val="both"/>
        <w:rPr>
          <w:color w:val="000000"/>
        </w:rPr>
      </w:pPr>
      <w:r>
        <w:rPr>
          <w:color w:val="000000"/>
        </w:rPr>
        <w:t>Reguliarioms foninėms operacijoms inicijuoti naudojama Spring Scheduling (Spring Context 5.3.22) biblioteka.</w:t>
      </w:r>
    </w:p>
    <w:p w14:paraId="00000289" w14:textId="77777777" w:rsidR="00D40649" w:rsidRDefault="00421124">
      <w:pPr>
        <w:numPr>
          <w:ilvl w:val="0"/>
          <w:numId w:val="28"/>
        </w:numPr>
        <w:pBdr>
          <w:top w:val="nil"/>
          <w:left w:val="nil"/>
          <w:bottom w:val="nil"/>
          <w:right w:val="nil"/>
          <w:between w:val="nil"/>
        </w:pBdr>
        <w:tabs>
          <w:tab w:val="left" w:pos="709"/>
          <w:tab w:val="left" w:pos="993"/>
        </w:tabs>
        <w:spacing w:line="256" w:lineRule="auto"/>
        <w:ind w:left="0" w:firstLine="567"/>
        <w:jc w:val="both"/>
        <w:rPr>
          <w:color w:val="000000"/>
        </w:rPr>
      </w:pPr>
      <w:r>
        <w:rPr>
          <w:color w:val="000000"/>
        </w:rPr>
        <w:t>Integracija su išorinėmis sistemomis įgyvendinama vienu iš šių būdų:</w:t>
      </w:r>
    </w:p>
    <w:p w14:paraId="0000028A" w14:textId="77777777" w:rsidR="00D40649" w:rsidRDefault="00421124">
      <w:pPr>
        <w:numPr>
          <w:ilvl w:val="1"/>
          <w:numId w:val="30"/>
        </w:numPr>
        <w:pBdr>
          <w:top w:val="nil"/>
          <w:left w:val="nil"/>
          <w:bottom w:val="nil"/>
          <w:right w:val="nil"/>
          <w:between w:val="nil"/>
        </w:pBdr>
        <w:tabs>
          <w:tab w:val="left" w:pos="851"/>
        </w:tabs>
        <w:spacing w:line="256" w:lineRule="auto"/>
        <w:ind w:left="1134" w:hanging="283"/>
        <w:jc w:val="both"/>
        <w:rPr>
          <w:color w:val="000000"/>
        </w:rPr>
      </w:pPr>
      <w:r>
        <w:rPr>
          <w:color w:val="000000"/>
        </w:rPr>
        <w:t>SOAP tipo užklausoms – Spring WS client 3.1.1.</w:t>
      </w:r>
    </w:p>
    <w:p w14:paraId="0000028B" w14:textId="77777777" w:rsidR="00D40649" w:rsidRDefault="00421124">
      <w:pPr>
        <w:numPr>
          <w:ilvl w:val="1"/>
          <w:numId w:val="30"/>
        </w:numPr>
        <w:pBdr>
          <w:top w:val="nil"/>
          <w:left w:val="nil"/>
          <w:bottom w:val="nil"/>
          <w:right w:val="nil"/>
          <w:between w:val="nil"/>
        </w:pBdr>
        <w:spacing w:line="256" w:lineRule="auto"/>
        <w:ind w:left="1134" w:hanging="283"/>
        <w:jc w:val="both"/>
        <w:rPr>
          <w:color w:val="000000"/>
        </w:rPr>
      </w:pPr>
      <w:r>
        <w:rPr>
          <w:color w:val="000000"/>
        </w:rPr>
        <w:t>REST tipo užklausoms – Spring REST template (Spring Web 5.3.22).</w:t>
      </w:r>
    </w:p>
    <w:p w14:paraId="0000028C" w14:textId="77777777" w:rsidR="00D40649" w:rsidRDefault="00421124">
      <w:pPr>
        <w:numPr>
          <w:ilvl w:val="1"/>
          <w:numId w:val="30"/>
        </w:numPr>
        <w:pBdr>
          <w:top w:val="nil"/>
          <w:left w:val="nil"/>
          <w:bottom w:val="nil"/>
          <w:right w:val="nil"/>
          <w:between w:val="nil"/>
        </w:pBdr>
        <w:tabs>
          <w:tab w:val="left" w:pos="851"/>
          <w:tab w:val="left" w:pos="1134"/>
        </w:tabs>
        <w:spacing w:line="256" w:lineRule="auto"/>
        <w:ind w:left="0" w:firstLine="851"/>
        <w:jc w:val="both"/>
        <w:rPr>
          <w:color w:val="000000"/>
        </w:rPr>
      </w:pPr>
      <w:r>
        <w:rPr>
          <w:color w:val="000000"/>
        </w:rPr>
        <w:t>REST tipo užklausoms, kai egzistuoja iš anksto žinomi mikroservisai – Spring Feign Client 3.1.4 su Netflix Hystrix (palaikomu per Spring Cloud . Starter).</w:t>
      </w:r>
    </w:p>
    <w:p w14:paraId="0000028D" w14:textId="77777777" w:rsidR="00D40649" w:rsidRDefault="00421124">
      <w:pPr>
        <w:numPr>
          <w:ilvl w:val="1"/>
          <w:numId w:val="30"/>
        </w:numPr>
        <w:pBdr>
          <w:top w:val="nil"/>
          <w:left w:val="nil"/>
          <w:bottom w:val="nil"/>
          <w:right w:val="nil"/>
          <w:between w:val="nil"/>
        </w:pBdr>
        <w:tabs>
          <w:tab w:val="left" w:pos="851"/>
        </w:tabs>
        <w:spacing w:line="256" w:lineRule="auto"/>
        <w:ind w:left="1134" w:hanging="283"/>
        <w:jc w:val="both"/>
        <w:rPr>
          <w:color w:val="000000"/>
        </w:rPr>
      </w:pPr>
      <w:r>
        <w:rPr>
          <w:color w:val="000000"/>
        </w:rPr>
        <w:t>Duomenų bazės integracijai – Spring JPA 2.7.3.</w:t>
      </w:r>
    </w:p>
    <w:p w14:paraId="0000028E" w14:textId="77777777" w:rsidR="00D40649" w:rsidRDefault="00D40649">
      <w:pPr>
        <w:tabs>
          <w:tab w:val="left" w:pos="851"/>
        </w:tabs>
        <w:jc w:val="both"/>
      </w:pPr>
    </w:p>
    <w:p w14:paraId="0000028F" w14:textId="77777777" w:rsidR="00D40649" w:rsidRDefault="00421124">
      <w:pPr>
        <w:rPr>
          <w:i/>
          <w:iCs/>
        </w:rPr>
      </w:pPr>
      <w:r>
        <w:rPr>
          <w:b/>
          <w:bCs/>
          <w:i/>
          <w:iCs/>
        </w:rPr>
        <w:t>2 lentelė.</w:t>
      </w:r>
      <w:r>
        <w:rPr>
          <w:i/>
          <w:iCs/>
        </w:rPr>
        <w:t xml:space="preserve"> Integracijų su išorinėmis sistemomis technologinė charakteristika</w:t>
      </w:r>
    </w:p>
    <w:tbl>
      <w:tblPr>
        <w:tblStyle w:val="aff7"/>
        <w:tblW w:w="9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413"/>
        <w:gridCol w:w="1984"/>
        <w:gridCol w:w="1418"/>
        <w:gridCol w:w="4440"/>
      </w:tblGrid>
      <w:tr w:rsidR="00D40649" w14:paraId="68B518C8" w14:textId="77777777">
        <w:trPr>
          <w:trHeight w:val="585"/>
        </w:trPr>
        <w:tc>
          <w:tcPr>
            <w:tcW w:w="1413" w:type="dxa"/>
            <w:shd w:val="clear" w:color="auto" w:fill="D9D9D9"/>
            <w:vAlign w:val="center"/>
          </w:tcPr>
          <w:p w14:paraId="00000290" w14:textId="77777777" w:rsidR="00D40649" w:rsidRDefault="00421124">
            <w:pPr>
              <w:ind w:firstLine="0"/>
              <w:jc w:val="center"/>
              <w:rPr>
                <w:b/>
                <w:bCs/>
              </w:rPr>
            </w:pPr>
            <w:r>
              <w:rPr>
                <w:b/>
                <w:bCs/>
              </w:rPr>
              <w:t>Integracija</w:t>
            </w:r>
          </w:p>
        </w:tc>
        <w:tc>
          <w:tcPr>
            <w:tcW w:w="1984" w:type="dxa"/>
            <w:shd w:val="clear" w:color="auto" w:fill="D9D9D9"/>
            <w:vAlign w:val="center"/>
          </w:tcPr>
          <w:p w14:paraId="00000291" w14:textId="77777777" w:rsidR="00D40649" w:rsidRDefault="00421124">
            <w:pPr>
              <w:ind w:firstLine="0"/>
              <w:jc w:val="center"/>
              <w:rPr>
                <w:b/>
                <w:bCs/>
              </w:rPr>
            </w:pPr>
            <w:r>
              <w:rPr>
                <w:b/>
                <w:bCs/>
              </w:rPr>
              <w:t>Protokolas / technologija</w:t>
            </w:r>
          </w:p>
        </w:tc>
        <w:tc>
          <w:tcPr>
            <w:tcW w:w="1418" w:type="dxa"/>
            <w:shd w:val="clear" w:color="auto" w:fill="D9D9D9"/>
            <w:vAlign w:val="center"/>
          </w:tcPr>
          <w:p w14:paraId="00000292" w14:textId="77777777" w:rsidR="00D40649" w:rsidRDefault="00421124">
            <w:pPr>
              <w:ind w:firstLine="0"/>
              <w:jc w:val="center"/>
              <w:rPr>
                <w:b/>
                <w:bCs/>
              </w:rPr>
            </w:pPr>
            <w:r>
              <w:rPr>
                <w:b/>
                <w:bCs/>
              </w:rPr>
              <w:t>Duomenų formatas</w:t>
            </w:r>
          </w:p>
        </w:tc>
        <w:tc>
          <w:tcPr>
            <w:tcW w:w="4440" w:type="dxa"/>
            <w:shd w:val="clear" w:color="auto" w:fill="D9D9D9"/>
            <w:vAlign w:val="center"/>
          </w:tcPr>
          <w:p w14:paraId="00000293" w14:textId="77777777" w:rsidR="00D40649" w:rsidRDefault="00421124">
            <w:pPr>
              <w:ind w:firstLine="0"/>
              <w:jc w:val="center"/>
              <w:rPr>
                <w:b/>
                <w:bCs/>
              </w:rPr>
            </w:pPr>
            <w:r>
              <w:rPr>
                <w:b/>
                <w:bCs/>
              </w:rPr>
              <w:t>Specifikacijos vieta</w:t>
            </w:r>
          </w:p>
        </w:tc>
      </w:tr>
      <w:tr w:rsidR="00D40649" w14:paraId="068499EF" w14:textId="77777777">
        <w:trPr>
          <w:trHeight w:val="730"/>
        </w:trPr>
        <w:tc>
          <w:tcPr>
            <w:tcW w:w="1413" w:type="dxa"/>
            <w:vAlign w:val="center"/>
          </w:tcPr>
          <w:p w14:paraId="00000294" w14:textId="77777777" w:rsidR="00D40649" w:rsidRDefault="00421124">
            <w:pPr>
              <w:ind w:firstLine="0"/>
              <w:jc w:val="center"/>
              <w:rPr>
                <w:b/>
                <w:bCs/>
              </w:rPr>
            </w:pPr>
            <w:r>
              <w:rPr>
                <w:b/>
                <w:bCs/>
              </w:rPr>
              <w:t>VIISP</w:t>
            </w:r>
          </w:p>
        </w:tc>
        <w:tc>
          <w:tcPr>
            <w:tcW w:w="1984" w:type="dxa"/>
            <w:vAlign w:val="center"/>
          </w:tcPr>
          <w:p w14:paraId="00000295" w14:textId="77777777" w:rsidR="00D40649" w:rsidRDefault="00421124">
            <w:pPr>
              <w:ind w:firstLine="0"/>
              <w:jc w:val="center"/>
            </w:pPr>
            <w:r>
              <w:t>REST/SOAP</w:t>
            </w:r>
          </w:p>
        </w:tc>
        <w:tc>
          <w:tcPr>
            <w:tcW w:w="1418" w:type="dxa"/>
            <w:vAlign w:val="center"/>
          </w:tcPr>
          <w:p w14:paraId="00000296" w14:textId="77777777" w:rsidR="00D40649" w:rsidRDefault="00421124">
            <w:pPr>
              <w:ind w:firstLine="0"/>
              <w:jc w:val="center"/>
            </w:pPr>
            <w:r>
              <w:t>XML/JSON</w:t>
            </w:r>
          </w:p>
        </w:tc>
        <w:tc>
          <w:tcPr>
            <w:tcW w:w="4440" w:type="dxa"/>
          </w:tcPr>
          <w:p w14:paraId="00000297" w14:textId="77777777" w:rsidR="00D40649" w:rsidRDefault="00421124">
            <w:pPr>
              <w:ind w:firstLine="0"/>
              <w:jc w:val="left"/>
              <w:rPr>
                <w:color w:val="1155CC"/>
                <w:u w:val="single"/>
              </w:rPr>
            </w:pPr>
            <w:r>
              <w:t>Instrukcijos ir gaunami duomenys pateikiami:</w:t>
            </w:r>
            <w:hyperlink r:id="rId16">
              <w:r>
                <w:t xml:space="preserve"> </w:t>
              </w:r>
            </w:hyperlink>
            <w:hyperlink r:id="rId17">
              <w:r>
                <w:rPr>
                  <w:color w:val="1155CC"/>
                  <w:u w:val="single"/>
                </w:rPr>
                <w:t>https://www.epaslaugos.lt/portal/provider/content/1257</w:t>
              </w:r>
            </w:hyperlink>
          </w:p>
        </w:tc>
      </w:tr>
      <w:tr w:rsidR="00D40649" w14:paraId="2812212B" w14:textId="77777777">
        <w:trPr>
          <w:trHeight w:val="475"/>
        </w:trPr>
        <w:tc>
          <w:tcPr>
            <w:tcW w:w="1413" w:type="dxa"/>
            <w:vAlign w:val="center"/>
          </w:tcPr>
          <w:p w14:paraId="00000298" w14:textId="77777777" w:rsidR="00D40649" w:rsidRDefault="00421124">
            <w:pPr>
              <w:ind w:firstLine="0"/>
              <w:jc w:val="center"/>
              <w:rPr>
                <w:b/>
                <w:bCs/>
              </w:rPr>
            </w:pPr>
            <w:r>
              <w:rPr>
                <w:b/>
                <w:bCs/>
              </w:rPr>
              <w:t>DVS</w:t>
            </w:r>
          </w:p>
        </w:tc>
        <w:tc>
          <w:tcPr>
            <w:tcW w:w="1984" w:type="dxa"/>
            <w:vAlign w:val="center"/>
          </w:tcPr>
          <w:p w14:paraId="00000299" w14:textId="77777777" w:rsidR="00D40649" w:rsidRDefault="00421124">
            <w:pPr>
              <w:ind w:firstLine="0"/>
              <w:jc w:val="center"/>
            </w:pPr>
            <w:r>
              <w:t>REST/SOAP</w:t>
            </w:r>
          </w:p>
        </w:tc>
        <w:tc>
          <w:tcPr>
            <w:tcW w:w="1418" w:type="dxa"/>
            <w:vAlign w:val="center"/>
          </w:tcPr>
          <w:p w14:paraId="0000029A" w14:textId="77777777" w:rsidR="00D40649" w:rsidRDefault="00421124">
            <w:pPr>
              <w:ind w:firstLine="0"/>
              <w:jc w:val="center"/>
            </w:pPr>
            <w:r>
              <w:t>XML/JSON</w:t>
            </w:r>
          </w:p>
        </w:tc>
        <w:tc>
          <w:tcPr>
            <w:tcW w:w="4440" w:type="dxa"/>
          </w:tcPr>
          <w:p w14:paraId="0000029B" w14:textId="77777777" w:rsidR="00D40649" w:rsidRDefault="00421124">
            <w:pPr>
              <w:ind w:firstLine="0"/>
              <w:jc w:val="left"/>
            </w:pPr>
            <w:r>
              <w:t>Specifikuota vidiniuose ULSVIS projektiniuose dokumentuose.</w:t>
            </w:r>
          </w:p>
        </w:tc>
      </w:tr>
      <w:tr w:rsidR="00D40649" w14:paraId="5A8F4310" w14:textId="77777777">
        <w:trPr>
          <w:trHeight w:val="345"/>
        </w:trPr>
        <w:tc>
          <w:tcPr>
            <w:tcW w:w="1413" w:type="dxa"/>
            <w:vAlign w:val="center"/>
          </w:tcPr>
          <w:p w14:paraId="0000029C" w14:textId="77777777" w:rsidR="00D40649" w:rsidRDefault="00421124">
            <w:pPr>
              <w:ind w:firstLine="0"/>
              <w:jc w:val="center"/>
              <w:rPr>
                <w:b/>
                <w:bCs/>
              </w:rPr>
            </w:pPr>
            <w:r>
              <w:rPr>
                <w:b/>
                <w:bCs/>
              </w:rPr>
              <w:t>VMI</w:t>
            </w:r>
          </w:p>
        </w:tc>
        <w:tc>
          <w:tcPr>
            <w:tcW w:w="1984" w:type="dxa"/>
            <w:vAlign w:val="center"/>
          </w:tcPr>
          <w:p w14:paraId="0000029D" w14:textId="77777777" w:rsidR="00D40649" w:rsidRDefault="00421124">
            <w:pPr>
              <w:ind w:firstLine="0"/>
              <w:jc w:val="center"/>
            </w:pPr>
            <w:r>
              <w:t>REST/SOAP</w:t>
            </w:r>
          </w:p>
        </w:tc>
        <w:tc>
          <w:tcPr>
            <w:tcW w:w="1418" w:type="dxa"/>
            <w:vAlign w:val="center"/>
          </w:tcPr>
          <w:p w14:paraId="0000029E" w14:textId="77777777" w:rsidR="00D40649" w:rsidRDefault="00421124">
            <w:pPr>
              <w:ind w:firstLine="0"/>
              <w:jc w:val="center"/>
            </w:pPr>
            <w:r>
              <w:t>XML/JSON</w:t>
            </w:r>
          </w:p>
        </w:tc>
        <w:tc>
          <w:tcPr>
            <w:tcW w:w="4440" w:type="dxa"/>
          </w:tcPr>
          <w:p w14:paraId="0000029F" w14:textId="77777777" w:rsidR="00D40649" w:rsidRDefault="00421124">
            <w:pPr>
              <w:ind w:firstLine="0"/>
              <w:jc w:val="left"/>
            </w:pPr>
            <w:r>
              <w:t>Specifikuota vidiniuose ULSVIS projektiniuose dokumentuose.</w:t>
            </w:r>
          </w:p>
        </w:tc>
      </w:tr>
      <w:tr w:rsidR="00D40649" w14:paraId="450CB1DA" w14:textId="77777777">
        <w:trPr>
          <w:trHeight w:val="585"/>
        </w:trPr>
        <w:tc>
          <w:tcPr>
            <w:tcW w:w="1413" w:type="dxa"/>
            <w:vAlign w:val="center"/>
          </w:tcPr>
          <w:p w14:paraId="000002A0" w14:textId="77777777" w:rsidR="00D40649" w:rsidRDefault="00421124">
            <w:pPr>
              <w:ind w:firstLine="0"/>
              <w:jc w:val="center"/>
              <w:rPr>
                <w:b/>
                <w:bCs/>
              </w:rPr>
            </w:pPr>
            <w:r>
              <w:rPr>
                <w:b/>
                <w:bCs/>
              </w:rPr>
              <w:t>SMS</w:t>
            </w:r>
          </w:p>
        </w:tc>
        <w:tc>
          <w:tcPr>
            <w:tcW w:w="1984" w:type="dxa"/>
            <w:vAlign w:val="center"/>
          </w:tcPr>
          <w:p w14:paraId="000002A1" w14:textId="77777777" w:rsidR="00D40649" w:rsidRDefault="00421124">
            <w:pPr>
              <w:ind w:firstLine="0"/>
              <w:jc w:val="center"/>
            </w:pPr>
            <w:r>
              <w:t>REST</w:t>
            </w:r>
          </w:p>
        </w:tc>
        <w:tc>
          <w:tcPr>
            <w:tcW w:w="1418" w:type="dxa"/>
            <w:vAlign w:val="center"/>
          </w:tcPr>
          <w:p w14:paraId="000002A2" w14:textId="77777777" w:rsidR="00D40649" w:rsidRDefault="00421124">
            <w:pPr>
              <w:ind w:firstLine="0"/>
              <w:jc w:val="center"/>
            </w:pPr>
            <w:r>
              <w:t>JSON</w:t>
            </w:r>
          </w:p>
        </w:tc>
        <w:tc>
          <w:tcPr>
            <w:tcW w:w="4440" w:type="dxa"/>
          </w:tcPr>
          <w:p w14:paraId="000002A3" w14:textId="77777777" w:rsidR="00D40649" w:rsidRDefault="00421124">
            <w:pPr>
              <w:ind w:firstLine="0"/>
              <w:jc w:val="left"/>
            </w:pPr>
            <w:r>
              <w:t>Specifikuota vidiniuose ULSVIS projektiniuose dokumentuose.</w:t>
            </w:r>
          </w:p>
        </w:tc>
      </w:tr>
      <w:tr w:rsidR="00D40649" w14:paraId="130FC766" w14:textId="77777777">
        <w:trPr>
          <w:trHeight w:val="585"/>
        </w:trPr>
        <w:tc>
          <w:tcPr>
            <w:tcW w:w="1413" w:type="dxa"/>
            <w:vAlign w:val="center"/>
          </w:tcPr>
          <w:p w14:paraId="000002A4" w14:textId="77777777" w:rsidR="00D40649" w:rsidRDefault="00421124">
            <w:pPr>
              <w:ind w:firstLine="0"/>
              <w:jc w:val="center"/>
              <w:rPr>
                <w:b/>
                <w:bCs/>
              </w:rPr>
            </w:pPr>
            <w:r>
              <w:rPr>
                <w:b/>
                <w:bCs/>
              </w:rPr>
              <w:t>Google Maps</w:t>
            </w:r>
          </w:p>
        </w:tc>
        <w:tc>
          <w:tcPr>
            <w:tcW w:w="1984" w:type="dxa"/>
            <w:vAlign w:val="center"/>
          </w:tcPr>
          <w:p w14:paraId="000002A5" w14:textId="77777777" w:rsidR="00D40649" w:rsidRDefault="00421124">
            <w:pPr>
              <w:ind w:firstLine="0"/>
              <w:jc w:val="center"/>
            </w:pPr>
            <w:r>
              <w:t>REST</w:t>
            </w:r>
          </w:p>
        </w:tc>
        <w:tc>
          <w:tcPr>
            <w:tcW w:w="1418" w:type="dxa"/>
            <w:vAlign w:val="center"/>
          </w:tcPr>
          <w:p w14:paraId="000002A6" w14:textId="77777777" w:rsidR="00D40649" w:rsidRDefault="00421124">
            <w:pPr>
              <w:ind w:firstLine="0"/>
              <w:jc w:val="center"/>
            </w:pPr>
            <w:r>
              <w:t>JSON</w:t>
            </w:r>
          </w:p>
        </w:tc>
        <w:tc>
          <w:tcPr>
            <w:tcW w:w="4440" w:type="dxa"/>
          </w:tcPr>
          <w:p w14:paraId="000002A7" w14:textId="77777777" w:rsidR="00D40649" w:rsidRDefault="00421124">
            <w:pPr>
              <w:ind w:firstLine="0"/>
              <w:jc w:val="left"/>
            </w:pPr>
            <w:r>
              <w:t>Instrukcijos ir duomenų perdavimas pateikiamas GOOGLE MAPS _API-instrukcija.</w:t>
            </w:r>
          </w:p>
        </w:tc>
      </w:tr>
      <w:tr w:rsidR="00D40649" w14:paraId="5F61474E" w14:textId="77777777">
        <w:trPr>
          <w:trHeight w:val="556"/>
        </w:trPr>
        <w:tc>
          <w:tcPr>
            <w:tcW w:w="1413" w:type="dxa"/>
            <w:vAlign w:val="center"/>
          </w:tcPr>
          <w:p w14:paraId="000002A8" w14:textId="77777777" w:rsidR="00D40649" w:rsidRDefault="00421124">
            <w:pPr>
              <w:ind w:firstLine="0"/>
              <w:jc w:val="center"/>
              <w:rPr>
                <w:b/>
                <w:bCs/>
              </w:rPr>
            </w:pPr>
            <w:r>
              <w:rPr>
                <w:b/>
                <w:bCs/>
              </w:rPr>
              <w:lastRenderedPageBreak/>
              <w:t>ESPBI IS</w:t>
            </w:r>
          </w:p>
        </w:tc>
        <w:tc>
          <w:tcPr>
            <w:tcW w:w="1984" w:type="dxa"/>
            <w:vAlign w:val="center"/>
          </w:tcPr>
          <w:p w14:paraId="000002A9" w14:textId="77777777" w:rsidR="00D40649" w:rsidRDefault="00421124">
            <w:pPr>
              <w:ind w:firstLine="0"/>
              <w:jc w:val="center"/>
            </w:pPr>
            <w:r>
              <w:t>REST (FHIR)/SOAP</w:t>
            </w:r>
          </w:p>
        </w:tc>
        <w:tc>
          <w:tcPr>
            <w:tcW w:w="1418" w:type="dxa"/>
            <w:vAlign w:val="center"/>
          </w:tcPr>
          <w:p w14:paraId="000002AA" w14:textId="77777777" w:rsidR="00D40649" w:rsidRDefault="00421124">
            <w:pPr>
              <w:ind w:firstLine="0"/>
              <w:jc w:val="center"/>
            </w:pPr>
            <w:r>
              <w:t>XML/JSON</w:t>
            </w:r>
          </w:p>
        </w:tc>
        <w:tc>
          <w:tcPr>
            <w:tcW w:w="4440" w:type="dxa"/>
          </w:tcPr>
          <w:p w14:paraId="000002AB" w14:textId="77777777" w:rsidR="00D40649" w:rsidRDefault="00421124">
            <w:pPr>
              <w:ind w:firstLine="0"/>
              <w:jc w:val="left"/>
              <w:rPr>
                <w:color w:val="1155CC"/>
                <w:u w:val="single"/>
              </w:rPr>
            </w:pPr>
            <w:r>
              <w:t xml:space="preserve">Instrukcijos ir gaunami duomenys pateikiami </w:t>
            </w:r>
            <w:hyperlink r:id="rId18">
              <w:r>
                <w:rPr>
                  <w:color w:val="1155CC"/>
                  <w:u w:val="single"/>
                </w:rPr>
                <w:t>https://www.esveikata.lt/espbi-specifikacija</w:t>
              </w:r>
            </w:hyperlink>
          </w:p>
        </w:tc>
      </w:tr>
      <w:tr w:rsidR="00D40649" w14:paraId="31F95E78" w14:textId="77777777">
        <w:trPr>
          <w:trHeight w:val="345"/>
        </w:trPr>
        <w:tc>
          <w:tcPr>
            <w:tcW w:w="1413" w:type="dxa"/>
            <w:vAlign w:val="center"/>
          </w:tcPr>
          <w:p w14:paraId="000002AC" w14:textId="77777777" w:rsidR="00D40649" w:rsidRDefault="00421124">
            <w:pPr>
              <w:ind w:firstLine="0"/>
              <w:jc w:val="center"/>
              <w:rPr>
                <w:b/>
                <w:bCs/>
              </w:rPr>
            </w:pPr>
            <w:r>
              <w:rPr>
                <w:b/>
                <w:bCs/>
              </w:rPr>
              <w:t>VDV IS</w:t>
            </w:r>
          </w:p>
        </w:tc>
        <w:tc>
          <w:tcPr>
            <w:tcW w:w="1984" w:type="dxa"/>
            <w:vAlign w:val="center"/>
          </w:tcPr>
          <w:p w14:paraId="000002AD" w14:textId="77777777" w:rsidR="00D40649" w:rsidRDefault="00421124">
            <w:pPr>
              <w:ind w:firstLine="0"/>
              <w:jc w:val="center"/>
            </w:pPr>
            <w:r>
              <w:t>REST</w:t>
            </w:r>
          </w:p>
        </w:tc>
        <w:tc>
          <w:tcPr>
            <w:tcW w:w="1418" w:type="dxa"/>
            <w:vAlign w:val="center"/>
          </w:tcPr>
          <w:p w14:paraId="000002AE" w14:textId="77777777" w:rsidR="00D40649" w:rsidRDefault="00421124">
            <w:pPr>
              <w:ind w:firstLine="0"/>
              <w:jc w:val="center"/>
            </w:pPr>
            <w:r>
              <w:t>JSON</w:t>
            </w:r>
          </w:p>
        </w:tc>
        <w:tc>
          <w:tcPr>
            <w:tcW w:w="4440" w:type="dxa"/>
          </w:tcPr>
          <w:p w14:paraId="000002AF" w14:textId="77777777" w:rsidR="00D40649" w:rsidRDefault="00421124">
            <w:pPr>
              <w:ind w:firstLine="0"/>
              <w:jc w:val="left"/>
            </w:pPr>
            <w:r>
              <w:t>Specifikuota vidiniuose ULSVIS projektiniuose dokumentuose.</w:t>
            </w:r>
          </w:p>
        </w:tc>
      </w:tr>
    </w:tbl>
    <w:p w14:paraId="000002B0" w14:textId="77777777" w:rsidR="00D40649" w:rsidRDefault="00D40649"/>
    <w:p w14:paraId="000002B1" w14:textId="77777777" w:rsidR="00D40649" w:rsidRDefault="00421124">
      <w:pPr>
        <w:ind w:firstLine="567"/>
        <w:jc w:val="both"/>
      </w:pPr>
      <w:r>
        <w:t>ULSVIS įgyvendintų veiklos logikos lygių aprašymas su naudojamomis technologijomis.</w:t>
      </w:r>
    </w:p>
    <w:p w14:paraId="000002B2" w14:textId="77777777" w:rsidR="00D40649" w:rsidRDefault="00421124">
      <w:pPr>
        <w:ind w:firstLine="567"/>
        <w:jc w:val="both"/>
        <w:rPr>
          <w:b/>
          <w:bCs/>
        </w:rPr>
      </w:pPr>
      <w:r>
        <w:rPr>
          <w:b/>
          <w:bCs/>
        </w:rPr>
        <w:t>Duomenų atvaizdavimo lygis:</w:t>
      </w:r>
    </w:p>
    <w:p w14:paraId="000002B3" w14:textId="77777777" w:rsidR="00D40649" w:rsidRDefault="00421124">
      <w:pPr>
        <w:numPr>
          <w:ilvl w:val="0"/>
          <w:numId w:val="19"/>
        </w:numPr>
        <w:pBdr>
          <w:top w:val="nil"/>
          <w:left w:val="nil"/>
          <w:bottom w:val="nil"/>
          <w:right w:val="nil"/>
          <w:between w:val="nil"/>
        </w:pBdr>
        <w:tabs>
          <w:tab w:val="left" w:pos="851"/>
        </w:tabs>
        <w:ind w:left="0" w:firstLine="567"/>
        <w:jc w:val="both"/>
      </w:pPr>
      <w:r>
        <w:rPr>
          <w:color w:val="000000"/>
        </w:rPr>
        <w:t>Formų, ataskaitų ir sąrašinių formų atvaizdavimas yra įgyvendintas AG Grid Enterprise, React programinės įrangos pagrindu.</w:t>
      </w:r>
    </w:p>
    <w:p w14:paraId="000002B4" w14:textId="77777777" w:rsidR="00D40649" w:rsidRDefault="00421124">
      <w:pPr>
        <w:numPr>
          <w:ilvl w:val="0"/>
          <w:numId w:val="19"/>
        </w:numPr>
        <w:pBdr>
          <w:top w:val="nil"/>
          <w:left w:val="nil"/>
          <w:bottom w:val="nil"/>
          <w:right w:val="nil"/>
          <w:between w:val="nil"/>
        </w:pBdr>
        <w:tabs>
          <w:tab w:val="left" w:pos="851"/>
        </w:tabs>
        <w:ind w:left="0" w:firstLine="567"/>
        <w:jc w:val="both"/>
      </w:pPr>
      <w:r>
        <w:rPr>
          <w:color w:val="000000"/>
        </w:rPr>
        <w:t>Būsenų valdymas: useState ir useEffect. React Hooks naudojamas valdyti komponentų būseną ir sinchronizuoti ją su serverio duomenimis.</w:t>
      </w:r>
    </w:p>
    <w:p w14:paraId="000002B5" w14:textId="77777777" w:rsidR="00D40649" w:rsidRDefault="00421124">
      <w:pPr>
        <w:numPr>
          <w:ilvl w:val="0"/>
          <w:numId w:val="19"/>
        </w:numPr>
        <w:pBdr>
          <w:top w:val="nil"/>
          <w:left w:val="nil"/>
          <w:bottom w:val="nil"/>
          <w:right w:val="nil"/>
          <w:between w:val="nil"/>
        </w:pBdr>
        <w:tabs>
          <w:tab w:val="left" w:pos="851"/>
        </w:tabs>
        <w:ind w:left="0" w:firstLine="567"/>
        <w:jc w:val="both"/>
      </w:pPr>
      <w:r>
        <w:rPr>
          <w:color w:val="000000"/>
        </w:rPr>
        <w:t>API užklausos: fetch arba axios bibliotekos naudojamos atlikti užklausas į serverį.</w:t>
      </w:r>
    </w:p>
    <w:p w14:paraId="000002B6" w14:textId="77777777" w:rsidR="00D40649" w:rsidRDefault="00421124">
      <w:pPr>
        <w:tabs>
          <w:tab w:val="left" w:pos="851"/>
        </w:tabs>
        <w:ind w:firstLine="567"/>
        <w:jc w:val="both"/>
        <w:rPr>
          <w:b/>
          <w:bCs/>
        </w:rPr>
      </w:pPr>
      <w:r>
        <w:rPr>
          <w:b/>
          <w:bCs/>
        </w:rPr>
        <w:t>Veiklos logikos lygis:</w:t>
      </w:r>
    </w:p>
    <w:p w14:paraId="000002B7" w14:textId="77777777" w:rsidR="00D40649" w:rsidRDefault="00421124">
      <w:pPr>
        <w:numPr>
          <w:ilvl w:val="0"/>
          <w:numId w:val="20"/>
        </w:numPr>
        <w:pBdr>
          <w:top w:val="nil"/>
          <w:left w:val="nil"/>
          <w:bottom w:val="nil"/>
          <w:right w:val="nil"/>
          <w:between w:val="nil"/>
        </w:pBdr>
        <w:tabs>
          <w:tab w:val="left" w:pos="851"/>
        </w:tabs>
        <w:ind w:left="567" w:firstLine="0"/>
        <w:jc w:val="both"/>
      </w:pPr>
      <w:r>
        <w:rPr>
          <w:color w:val="000000"/>
        </w:rPr>
        <w:t xml:space="preserve">JAVA, Spring RESTful API servisų </w:t>
      </w:r>
      <w:r>
        <w:t>realizacija</w:t>
      </w:r>
      <w:r>
        <w:rPr>
          <w:color w:val="000000"/>
        </w:rPr>
        <w:t>.</w:t>
      </w:r>
    </w:p>
    <w:p w14:paraId="000002B8" w14:textId="77777777" w:rsidR="00D40649" w:rsidRDefault="00421124">
      <w:pPr>
        <w:numPr>
          <w:ilvl w:val="0"/>
          <w:numId w:val="20"/>
        </w:numPr>
        <w:pBdr>
          <w:top w:val="nil"/>
          <w:left w:val="nil"/>
          <w:bottom w:val="nil"/>
          <w:right w:val="nil"/>
          <w:between w:val="nil"/>
        </w:pBdr>
        <w:tabs>
          <w:tab w:val="left" w:pos="851"/>
        </w:tabs>
        <w:ind w:left="0" w:firstLine="567"/>
        <w:jc w:val="both"/>
      </w:pPr>
      <w:r>
        <w:rPr>
          <w:color w:val="000000"/>
        </w:rPr>
        <w:t>JAVA Spring servisai naudojami kurti ir valdyti verslo logiką: UserService – naudotojų valdymui; PostService – ULSVIS formų turinio valdymui.</w:t>
      </w:r>
    </w:p>
    <w:p w14:paraId="000002B9" w14:textId="77777777" w:rsidR="00D40649" w:rsidRDefault="00421124">
      <w:pPr>
        <w:numPr>
          <w:ilvl w:val="0"/>
          <w:numId w:val="20"/>
        </w:numPr>
        <w:pBdr>
          <w:top w:val="nil"/>
          <w:left w:val="nil"/>
          <w:bottom w:val="nil"/>
          <w:right w:val="nil"/>
          <w:between w:val="nil"/>
        </w:pBdr>
        <w:tabs>
          <w:tab w:val="left" w:pos="851"/>
        </w:tabs>
        <w:ind w:left="567" w:firstLine="0"/>
        <w:jc w:val="both"/>
      </w:pPr>
      <w:r>
        <w:rPr>
          <w:color w:val="000000"/>
        </w:rPr>
        <w:t xml:space="preserve">Duomenų valdymas: JPA, Hibernate, Spring Data naudojami sąveikai su duomenų baze. </w:t>
      </w:r>
    </w:p>
    <w:p w14:paraId="000002BA" w14:textId="77777777" w:rsidR="00D40649" w:rsidRDefault="00421124">
      <w:pPr>
        <w:pBdr>
          <w:top w:val="nil"/>
          <w:left w:val="nil"/>
          <w:bottom w:val="nil"/>
          <w:right w:val="nil"/>
          <w:between w:val="nil"/>
        </w:pBdr>
        <w:ind w:firstLine="425"/>
        <w:jc w:val="both"/>
        <w:rPr>
          <w:b/>
          <w:bCs/>
        </w:rPr>
      </w:pPr>
      <w:r>
        <w:rPr>
          <w:b/>
          <w:bCs/>
        </w:rPr>
        <w:t>Technologinė aplinka:</w:t>
      </w:r>
    </w:p>
    <w:p w14:paraId="000002BB" w14:textId="77777777" w:rsidR="00D40649" w:rsidRDefault="00421124">
      <w:pPr>
        <w:numPr>
          <w:ilvl w:val="0"/>
          <w:numId w:val="26"/>
        </w:numPr>
        <w:pBdr>
          <w:top w:val="nil"/>
          <w:left w:val="nil"/>
          <w:bottom w:val="nil"/>
          <w:right w:val="nil"/>
          <w:between w:val="nil"/>
        </w:pBdr>
        <w:ind w:left="851" w:hanging="284"/>
        <w:jc w:val="both"/>
      </w:pPr>
      <w:r>
        <w:rPr>
          <w:color w:val="000000"/>
        </w:rPr>
        <w:t>Servisams ir integracijom</w:t>
      </w:r>
      <w:r>
        <w:t>s</w:t>
      </w:r>
      <w:r>
        <w:rPr>
          <w:color w:val="000000"/>
        </w:rPr>
        <w:t xml:space="preserve"> naudojami</w:t>
      </w:r>
      <w:r>
        <w:t xml:space="preserve"> </w:t>
      </w:r>
      <w:r>
        <w:rPr>
          <w:color w:val="000000"/>
        </w:rPr>
        <w:t>SOAP, REST, HL7 (FHIR) standartai.</w:t>
      </w:r>
    </w:p>
    <w:p w14:paraId="000002BC" w14:textId="77777777" w:rsidR="00D40649" w:rsidRDefault="00421124">
      <w:pPr>
        <w:numPr>
          <w:ilvl w:val="0"/>
          <w:numId w:val="26"/>
        </w:numPr>
        <w:pBdr>
          <w:top w:val="nil"/>
          <w:left w:val="nil"/>
          <w:bottom w:val="nil"/>
          <w:right w:val="nil"/>
          <w:between w:val="nil"/>
        </w:pBdr>
        <w:ind w:left="851" w:hanging="284"/>
        <w:jc w:val="both"/>
        <w:rPr>
          <w:color w:val="000000"/>
        </w:rPr>
      </w:pPr>
      <w:r>
        <w:rPr>
          <w:color w:val="000000"/>
        </w:rPr>
        <w:t>Ataskaitų generavimui: Jasper reports.</w:t>
      </w:r>
    </w:p>
    <w:p w14:paraId="000002BD" w14:textId="77777777" w:rsidR="00D40649" w:rsidRDefault="00421124">
      <w:pPr>
        <w:numPr>
          <w:ilvl w:val="0"/>
          <w:numId w:val="26"/>
        </w:numPr>
        <w:pBdr>
          <w:top w:val="nil"/>
          <w:left w:val="nil"/>
          <w:bottom w:val="nil"/>
          <w:right w:val="nil"/>
          <w:between w:val="nil"/>
        </w:pBdr>
        <w:ind w:left="851" w:hanging="284"/>
        <w:jc w:val="both"/>
      </w:pPr>
      <w:r>
        <w:rPr>
          <w:color w:val="000000"/>
        </w:rPr>
        <w:t xml:space="preserve">Duomenų bazės: PostgreSQL, Oracle </w:t>
      </w:r>
      <w:r>
        <w:t>duomenų bazė.</w:t>
      </w:r>
    </w:p>
    <w:p w14:paraId="000002BE" w14:textId="77777777" w:rsidR="00D40649" w:rsidRDefault="00421124">
      <w:pPr>
        <w:pStyle w:val="Heading2"/>
        <w:numPr>
          <w:ilvl w:val="1"/>
          <w:numId w:val="5"/>
        </w:numPr>
        <w:spacing w:line="276" w:lineRule="auto"/>
      </w:pPr>
      <w:bookmarkStart w:id="18" w:name="_Toc225254174"/>
      <w:r>
        <w:t>INFRASTRUKTŪRA</w:t>
      </w:r>
      <w:bookmarkEnd w:id="18"/>
    </w:p>
    <w:p w14:paraId="000002BF" w14:textId="77777777" w:rsidR="00D40649" w:rsidRDefault="00421124">
      <w:pPr>
        <w:ind w:firstLine="576"/>
        <w:jc w:val="both"/>
      </w:pPr>
      <w:bookmarkStart w:id="19" w:name="_heading=h.e84xetmp634k" w:colFirst="0" w:colLast="0"/>
      <w:bookmarkEnd w:id="19"/>
      <w:r>
        <w:t>ULSVIS veikia virtualių išteklių infrastruktūroje, todėl žemiau visi išvardyti serveriai yra ne fizinės mašinos, bet virtualūs serveriai (ULSVIS turi gamybinę ir lygiavertę testinę serverių aplinką), kuriems darbo resursai priskiriami dinamiškai pagal poreikį, atsižvelgiant į Valstybės informacinių sistemų ir registrų ir vidaus administravimo sistemų veiklai reikalingos informacinių technologijų infrastruktūros poreikio planavimo tvarkos aprašo, patvirtinto Lietuvos Respublikos susisiekimo ministro 2017 m. balandžio 7 d. įsakymu Nr. 3-158 „Dėl Valstybės informacinių sistemų ir registrų ir vidaus administravimo sistemų veiklai reikalingos informacinių technologijų infrastruktūros poreikio planavimo tvarkos aprašo patvirtinimo”, 1 priede pateiktos lentelės punktą „1. Skaičiavimo ištekliai“. 3 pav. pateikiame principinę loginę serverių schemą:</w:t>
      </w:r>
    </w:p>
    <w:p w14:paraId="000002C0" w14:textId="77777777" w:rsidR="00D40649" w:rsidRDefault="00D40649">
      <w:bookmarkStart w:id="20" w:name="_heading=h.opcjrxs733jp" w:colFirst="0" w:colLast="0"/>
      <w:bookmarkEnd w:id="20"/>
    </w:p>
    <w:p w14:paraId="000002C1" w14:textId="77777777" w:rsidR="00D40649" w:rsidRDefault="00D40649">
      <w:pPr>
        <w:keepNext/>
      </w:pPr>
    </w:p>
    <w:p w14:paraId="000002C2" w14:textId="77777777" w:rsidR="00D40649" w:rsidRDefault="00421124">
      <w:pPr>
        <w:keepNext/>
      </w:pPr>
      <w:r>
        <w:rPr>
          <w:noProof/>
        </w:rPr>
        <w:drawing>
          <wp:inline distT="114300" distB="114300" distL="114300" distR="114300" wp14:anchorId="6CCAB109" wp14:editId="36F68C53">
            <wp:extent cx="5940750" cy="3543300"/>
            <wp:effectExtent l="0" t="0" r="0" b="0"/>
            <wp:docPr id="202684195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9"/>
                    <a:srcRect/>
                    <a:stretch>
                      <a:fillRect/>
                    </a:stretch>
                  </pic:blipFill>
                  <pic:spPr>
                    <a:xfrm>
                      <a:off x="0" y="0"/>
                      <a:ext cx="5940750" cy="3543300"/>
                    </a:xfrm>
                    <a:prstGeom prst="rect">
                      <a:avLst/>
                    </a:prstGeom>
                    <a:ln/>
                  </pic:spPr>
                </pic:pic>
              </a:graphicData>
            </a:graphic>
          </wp:inline>
        </w:drawing>
      </w:r>
    </w:p>
    <w:p w14:paraId="000002C3" w14:textId="77777777" w:rsidR="00D40649" w:rsidRDefault="00421124">
      <w:pPr>
        <w:pBdr>
          <w:top w:val="nil"/>
          <w:left w:val="nil"/>
          <w:bottom w:val="nil"/>
          <w:right w:val="nil"/>
          <w:between w:val="nil"/>
        </w:pBdr>
        <w:jc w:val="center"/>
        <w:rPr>
          <w:i/>
          <w:iCs/>
          <w:color w:val="000000"/>
        </w:rPr>
      </w:pPr>
      <w:r>
        <w:rPr>
          <w:b/>
          <w:bCs/>
          <w:i/>
          <w:iCs/>
        </w:rPr>
        <w:t>3 p</w:t>
      </w:r>
      <w:r>
        <w:rPr>
          <w:b/>
          <w:bCs/>
          <w:i/>
          <w:iCs/>
          <w:color w:val="000000"/>
        </w:rPr>
        <w:t>av.</w:t>
      </w:r>
      <w:r>
        <w:rPr>
          <w:i/>
          <w:iCs/>
          <w:color w:val="000000"/>
        </w:rPr>
        <w:t xml:space="preserve"> ULSVIS serverių loginė schema</w:t>
      </w:r>
    </w:p>
    <w:p w14:paraId="000002C4" w14:textId="77777777" w:rsidR="00D40649" w:rsidRDefault="00D40649"/>
    <w:p w14:paraId="000002C5" w14:textId="77777777" w:rsidR="00D40649" w:rsidRDefault="00421124">
      <w:pPr>
        <w:pStyle w:val="Heading2"/>
        <w:keepNext w:val="0"/>
        <w:numPr>
          <w:ilvl w:val="1"/>
          <w:numId w:val="5"/>
        </w:numPr>
        <w:shd w:val="clear" w:color="auto" w:fill="FFFFFF"/>
        <w:spacing w:before="100" w:line="276" w:lineRule="auto"/>
        <w:jc w:val="both"/>
      </w:pPr>
      <w:bookmarkStart w:id="21" w:name="_Toc225254175"/>
      <w:r>
        <w:t>ULSVIS REIKALINGI KOMPIUTERINIAI RESURSAI</w:t>
      </w:r>
      <w:bookmarkEnd w:id="21"/>
    </w:p>
    <w:p w14:paraId="000002C6" w14:textId="77777777" w:rsidR="00D40649" w:rsidRDefault="00421124">
      <w:pPr>
        <w:spacing w:before="240" w:after="240"/>
        <w:ind w:firstLine="576"/>
      </w:pPr>
      <w:r>
        <w:t>3 lentelėje yra pateikiamas ULSVIS tarnybinių stočių aprašymas.</w:t>
      </w:r>
    </w:p>
    <w:p w14:paraId="000002C7" w14:textId="77777777" w:rsidR="00D40649" w:rsidRDefault="00421124">
      <w:pPr>
        <w:rPr>
          <w:i/>
          <w:iCs/>
        </w:rPr>
      </w:pPr>
      <w:r>
        <w:rPr>
          <w:b/>
          <w:bCs/>
          <w:i/>
          <w:iCs/>
        </w:rPr>
        <w:t>3 lentelė.</w:t>
      </w:r>
      <w:r>
        <w:rPr>
          <w:i/>
          <w:iCs/>
        </w:rPr>
        <w:t xml:space="preserve"> Tarnybinių stočių aprašymas</w:t>
      </w:r>
    </w:p>
    <w:tbl>
      <w:tblPr>
        <w:tblStyle w:val="aff8"/>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950"/>
        <w:gridCol w:w="2385"/>
        <w:gridCol w:w="4874"/>
      </w:tblGrid>
      <w:tr w:rsidR="00D40649" w14:paraId="46A9E0FC" w14:textId="77777777">
        <w:trPr>
          <w:trHeight w:val="541"/>
          <w:tblHeader/>
        </w:trPr>
        <w:tc>
          <w:tcPr>
            <w:tcW w:w="1950" w:type="dxa"/>
            <w:shd w:val="clear" w:color="auto" w:fill="D9D9D9"/>
            <w:tcMar>
              <w:top w:w="0" w:type="dxa"/>
              <w:left w:w="100" w:type="dxa"/>
              <w:bottom w:w="0" w:type="dxa"/>
              <w:right w:w="100" w:type="dxa"/>
            </w:tcMar>
            <w:vAlign w:val="center"/>
          </w:tcPr>
          <w:p w14:paraId="000002C8" w14:textId="77777777" w:rsidR="00D40649" w:rsidRDefault="00421124">
            <w:pPr>
              <w:jc w:val="center"/>
              <w:rPr>
                <w:b/>
                <w:bCs/>
              </w:rPr>
            </w:pPr>
            <w:r>
              <w:rPr>
                <w:b/>
                <w:bCs/>
              </w:rPr>
              <w:t>Trumpinys</w:t>
            </w:r>
          </w:p>
        </w:tc>
        <w:tc>
          <w:tcPr>
            <w:tcW w:w="2385" w:type="dxa"/>
            <w:shd w:val="clear" w:color="auto" w:fill="D9D9D9"/>
            <w:tcMar>
              <w:top w:w="0" w:type="dxa"/>
              <w:left w:w="100" w:type="dxa"/>
              <w:bottom w:w="0" w:type="dxa"/>
              <w:right w:w="100" w:type="dxa"/>
            </w:tcMar>
            <w:vAlign w:val="center"/>
          </w:tcPr>
          <w:p w14:paraId="000002C9" w14:textId="77777777" w:rsidR="00D40649" w:rsidRDefault="00421124">
            <w:pPr>
              <w:jc w:val="center"/>
              <w:rPr>
                <w:b/>
                <w:bCs/>
              </w:rPr>
            </w:pPr>
            <w:r>
              <w:rPr>
                <w:b/>
                <w:bCs/>
              </w:rPr>
              <w:t>Pavadinimas</w:t>
            </w:r>
          </w:p>
        </w:tc>
        <w:tc>
          <w:tcPr>
            <w:tcW w:w="4874" w:type="dxa"/>
            <w:shd w:val="clear" w:color="auto" w:fill="D9D9D9"/>
            <w:tcMar>
              <w:top w:w="0" w:type="dxa"/>
              <w:left w:w="100" w:type="dxa"/>
              <w:bottom w:w="0" w:type="dxa"/>
              <w:right w:w="100" w:type="dxa"/>
            </w:tcMar>
            <w:vAlign w:val="center"/>
          </w:tcPr>
          <w:p w14:paraId="000002CA" w14:textId="77777777" w:rsidR="00D40649" w:rsidRDefault="00421124">
            <w:pPr>
              <w:jc w:val="center"/>
              <w:rPr>
                <w:b/>
                <w:bCs/>
              </w:rPr>
            </w:pPr>
            <w:r>
              <w:rPr>
                <w:b/>
                <w:bCs/>
              </w:rPr>
              <w:t>Aprašymas</w:t>
            </w:r>
          </w:p>
        </w:tc>
      </w:tr>
      <w:tr w:rsidR="00D40649" w14:paraId="7E28F0A5" w14:textId="77777777">
        <w:trPr>
          <w:trHeight w:val="975"/>
        </w:trPr>
        <w:tc>
          <w:tcPr>
            <w:tcW w:w="1950" w:type="dxa"/>
            <w:tcMar>
              <w:top w:w="0" w:type="dxa"/>
              <w:left w:w="100" w:type="dxa"/>
              <w:bottom w:w="0" w:type="dxa"/>
              <w:right w:w="100" w:type="dxa"/>
            </w:tcMar>
            <w:vAlign w:val="center"/>
          </w:tcPr>
          <w:p w14:paraId="000002CB" w14:textId="77777777" w:rsidR="00D40649" w:rsidRDefault="00421124">
            <w:pPr>
              <w:jc w:val="both"/>
            </w:pPr>
            <w:r>
              <w:t>Išorinis</w:t>
            </w:r>
          </w:p>
          <w:p w14:paraId="000002CC" w14:textId="77777777" w:rsidR="00D40649" w:rsidRDefault="00421124">
            <w:pPr>
              <w:jc w:val="both"/>
            </w:pPr>
            <w:r>
              <w:t>Proxy</w:t>
            </w:r>
          </w:p>
        </w:tc>
        <w:tc>
          <w:tcPr>
            <w:tcW w:w="2385" w:type="dxa"/>
            <w:tcMar>
              <w:top w:w="0" w:type="dxa"/>
              <w:left w:w="100" w:type="dxa"/>
              <w:bottom w:w="0" w:type="dxa"/>
              <w:right w:w="100" w:type="dxa"/>
            </w:tcMar>
            <w:vAlign w:val="center"/>
          </w:tcPr>
          <w:p w14:paraId="000002CD" w14:textId="77777777" w:rsidR="00D40649" w:rsidRDefault="00421124">
            <w:r>
              <w:t>Proxy serveris</w:t>
            </w:r>
          </w:p>
        </w:tc>
        <w:tc>
          <w:tcPr>
            <w:tcW w:w="4874" w:type="dxa"/>
            <w:tcMar>
              <w:top w:w="0" w:type="dxa"/>
              <w:left w:w="100" w:type="dxa"/>
              <w:bottom w:w="0" w:type="dxa"/>
              <w:right w:w="100" w:type="dxa"/>
            </w:tcMar>
          </w:tcPr>
          <w:p w14:paraId="000002CE" w14:textId="77777777" w:rsidR="00D40649" w:rsidRDefault="00421124">
            <w:pPr>
              <w:jc w:val="both"/>
            </w:pPr>
            <w:r>
              <w:t>Atlieka ULSVIS išorinio portalo duomenų srautų paskirstymą tarnybinėms stotims, užtikrina SSL palaikymą. Naudojama atviro kodo NGINX programinė įranga.</w:t>
            </w:r>
          </w:p>
        </w:tc>
      </w:tr>
      <w:tr w:rsidR="00D40649" w14:paraId="03A4E6A0" w14:textId="77777777">
        <w:trPr>
          <w:trHeight w:val="975"/>
        </w:trPr>
        <w:tc>
          <w:tcPr>
            <w:tcW w:w="1950" w:type="dxa"/>
            <w:tcMar>
              <w:top w:w="0" w:type="dxa"/>
              <w:left w:w="100" w:type="dxa"/>
              <w:bottom w:w="0" w:type="dxa"/>
              <w:right w:w="100" w:type="dxa"/>
            </w:tcMar>
            <w:vAlign w:val="center"/>
          </w:tcPr>
          <w:p w14:paraId="000002CF" w14:textId="77777777" w:rsidR="00D40649" w:rsidRDefault="00421124">
            <w:pPr>
              <w:jc w:val="both"/>
            </w:pPr>
            <w:r>
              <w:t>Vidinis</w:t>
            </w:r>
          </w:p>
          <w:p w14:paraId="000002D0" w14:textId="77777777" w:rsidR="00D40649" w:rsidRDefault="00421124">
            <w:pPr>
              <w:jc w:val="both"/>
            </w:pPr>
            <w:r>
              <w:t>Proxy</w:t>
            </w:r>
          </w:p>
        </w:tc>
        <w:tc>
          <w:tcPr>
            <w:tcW w:w="2385" w:type="dxa"/>
            <w:tcMar>
              <w:top w:w="0" w:type="dxa"/>
              <w:left w:w="100" w:type="dxa"/>
              <w:bottom w:w="0" w:type="dxa"/>
              <w:right w:w="100" w:type="dxa"/>
            </w:tcMar>
            <w:vAlign w:val="center"/>
          </w:tcPr>
          <w:p w14:paraId="000002D1" w14:textId="77777777" w:rsidR="00D40649" w:rsidRDefault="00421124">
            <w:r>
              <w:t>Proxy serveris</w:t>
            </w:r>
          </w:p>
        </w:tc>
        <w:tc>
          <w:tcPr>
            <w:tcW w:w="4874" w:type="dxa"/>
            <w:tcMar>
              <w:top w:w="0" w:type="dxa"/>
              <w:left w:w="100" w:type="dxa"/>
              <w:bottom w:w="0" w:type="dxa"/>
              <w:right w:w="100" w:type="dxa"/>
            </w:tcMar>
          </w:tcPr>
          <w:p w14:paraId="000002D2" w14:textId="77777777" w:rsidR="00D40649" w:rsidRDefault="00421124">
            <w:pPr>
              <w:jc w:val="both"/>
            </w:pPr>
            <w:r>
              <w:t>Atlieka ULSVIS vidinio portalo duomenų srautų paskirstymą tarnybinėms stotims, užtikrina SSL palaikymą. Naudojama atviro kodo NGINX programinė įranga.</w:t>
            </w:r>
          </w:p>
        </w:tc>
      </w:tr>
      <w:tr w:rsidR="00D40649" w14:paraId="68304530" w14:textId="77777777">
        <w:trPr>
          <w:trHeight w:val="975"/>
        </w:trPr>
        <w:tc>
          <w:tcPr>
            <w:tcW w:w="1950" w:type="dxa"/>
            <w:tcMar>
              <w:top w:w="0" w:type="dxa"/>
              <w:left w:w="100" w:type="dxa"/>
              <w:bottom w:w="0" w:type="dxa"/>
              <w:right w:w="100" w:type="dxa"/>
            </w:tcMar>
            <w:vAlign w:val="center"/>
          </w:tcPr>
          <w:p w14:paraId="000002D3" w14:textId="77777777" w:rsidR="00D40649" w:rsidRDefault="00421124">
            <w:pPr>
              <w:jc w:val="both"/>
            </w:pPr>
            <w:r>
              <w:t>Gyventojų Proxy</w:t>
            </w:r>
          </w:p>
        </w:tc>
        <w:tc>
          <w:tcPr>
            <w:tcW w:w="2385" w:type="dxa"/>
            <w:tcMar>
              <w:top w:w="0" w:type="dxa"/>
              <w:left w:w="100" w:type="dxa"/>
              <w:bottom w:w="0" w:type="dxa"/>
              <w:right w:w="100" w:type="dxa"/>
            </w:tcMar>
            <w:vAlign w:val="center"/>
          </w:tcPr>
          <w:p w14:paraId="000002D4" w14:textId="77777777" w:rsidR="00D40649" w:rsidRDefault="00421124">
            <w:r>
              <w:t>Proxy serveris</w:t>
            </w:r>
          </w:p>
        </w:tc>
        <w:tc>
          <w:tcPr>
            <w:tcW w:w="4874" w:type="dxa"/>
            <w:tcMar>
              <w:top w:w="0" w:type="dxa"/>
              <w:left w:w="100" w:type="dxa"/>
              <w:bottom w:w="0" w:type="dxa"/>
              <w:right w:w="100" w:type="dxa"/>
            </w:tcMar>
          </w:tcPr>
          <w:p w14:paraId="000002D5" w14:textId="77777777" w:rsidR="00D40649" w:rsidRDefault="00421124">
            <w:pPr>
              <w:jc w:val="both"/>
            </w:pPr>
            <w:r>
              <w:t>Atlieka ULSVIS gyventojų portalo duomenų srautų paskirstymą tarnybinėms stotims, užtikrina SSL palaikymą. Naudojama atviro kodo NGINX programinė įranga.</w:t>
            </w:r>
          </w:p>
        </w:tc>
      </w:tr>
      <w:tr w:rsidR="00D40649" w14:paraId="1EDB4411" w14:textId="77777777">
        <w:trPr>
          <w:trHeight w:val="735"/>
        </w:trPr>
        <w:tc>
          <w:tcPr>
            <w:tcW w:w="1950" w:type="dxa"/>
            <w:tcMar>
              <w:top w:w="0" w:type="dxa"/>
              <w:left w:w="100" w:type="dxa"/>
              <w:bottom w:w="0" w:type="dxa"/>
              <w:right w:w="100" w:type="dxa"/>
            </w:tcMar>
            <w:vAlign w:val="center"/>
          </w:tcPr>
          <w:p w14:paraId="000002D6" w14:textId="77777777" w:rsidR="00D40649" w:rsidRDefault="00421124">
            <w:pPr>
              <w:jc w:val="both"/>
            </w:pPr>
            <w:r>
              <w:t>Email</w:t>
            </w:r>
          </w:p>
        </w:tc>
        <w:tc>
          <w:tcPr>
            <w:tcW w:w="2385" w:type="dxa"/>
            <w:tcMar>
              <w:top w:w="0" w:type="dxa"/>
              <w:left w:w="100" w:type="dxa"/>
              <w:bottom w:w="0" w:type="dxa"/>
              <w:right w:w="100" w:type="dxa"/>
            </w:tcMar>
            <w:vAlign w:val="center"/>
          </w:tcPr>
          <w:p w14:paraId="000002D7" w14:textId="77777777" w:rsidR="00D40649" w:rsidRDefault="00421124">
            <w:r>
              <w:t>Pašto serveris</w:t>
            </w:r>
          </w:p>
        </w:tc>
        <w:tc>
          <w:tcPr>
            <w:tcW w:w="4874" w:type="dxa"/>
            <w:tcMar>
              <w:top w:w="0" w:type="dxa"/>
              <w:left w:w="100" w:type="dxa"/>
              <w:bottom w:w="0" w:type="dxa"/>
              <w:right w:w="100" w:type="dxa"/>
            </w:tcMar>
          </w:tcPr>
          <w:p w14:paraId="000002D8" w14:textId="77777777" w:rsidR="00D40649" w:rsidRDefault="00421124">
            <w:pPr>
              <w:jc w:val="both"/>
            </w:pPr>
            <w:r>
              <w:t>Šis serveris naudojamas siųsti informacinius pranešimus el. pašto nurodytais kontaktais. Naudojama atviro kodo Postfix programinė įranga.</w:t>
            </w:r>
          </w:p>
        </w:tc>
      </w:tr>
      <w:tr w:rsidR="00D40649" w14:paraId="5CCEFCCB" w14:textId="77777777">
        <w:trPr>
          <w:trHeight w:val="495"/>
        </w:trPr>
        <w:tc>
          <w:tcPr>
            <w:tcW w:w="1950" w:type="dxa"/>
            <w:tcMar>
              <w:top w:w="0" w:type="dxa"/>
              <w:left w:w="100" w:type="dxa"/>
              <w:bottom w:w="0" w:type="dxa"/>
              <w:right w:w="100" w:type="dxa"/>
            </w:tcMar>
            <w:vAlign w:val="center"/>
          </w:tcPr>
          <w:p w14:paraId="000002D9" w14:textId="77777777" w:rsidR="00D40649" w:rsidRDefault="00421124">
            <w:pPr>
              <w:jc w:val="both"/>
            </w:pPr>
            <w:r>
              <w:t>ULSVIS_VP</w:t>
            </w:r>
          </w:p>
        </w:tc>
        <w:tc>
          <w:tcPr>
            <w:tcW w:w="2385" w:type="dxa"/>
            <w:tcMar>
              <w:top w:w="0" w:type="dxa"/>
              <w:left w:w="100" w:type="dxa"/>
              <w:bottom w:w="0" w:type="dxa"/>
              <w:right w:w="100" w:type="dxa"/>
            </w:tcMar>
            <w:vAlign w:val="center"/>
          </w:tcPr>
          <w:p w14:paraId="000002DA" w14:textId="77777777" w:rsidR="00D40649" w:rsidRDefault="00421124">
            <w:r>
              <w:t>ULSVIS vidinis portalas</w:t>
            </w:r>
          </w:p>
        </w:tc>
        <w:tc>
          <w:tcPr>
            <w:tcW w:w="4874" w:type="dxa"/>
            <w:tcMar>
              <w:top w:w="0" w:type="dxa"/>
              <w:left w:w="100" w:type="dxa"/>
              <w:bottom w:w="0" w:type="dxa"/>
              <w:right w:w="100" w:type="dxa"/>
            </w:tcMar>
          </w:tcPr>
          <w:p w14:paraId="000002DB" w14:textId="77777777" w:rsidR="00D40649" w:rsidRDefault="00421124">
            <w:pPr>
              <w:jc w:val="both"/>
            </w:pPr>
            <w:r>
              <w:t>Portalas skirtas NVSC darbuotojams. Naudojamas atviro kodo Apache web serveris.</w:t>
            </w:r>
          </w:p>
        </w:tc>
      </w:tr>
      <w:tr w:rsidR="00D40649" w14:paraId="0BC4CF91" w14:textId="77777777">
        <w:trPr>
          <w:trHeight w:val="495"/>
        </w:trPr>
        <w:tc>
          <w:tcPr>
            <w:tcW w:w="1950" w:type="dxa"/>
            <w:tcMar>
              <w:top w:w="0" w:type="dxa"/>
              <w:left w:w="100" w:type="dxa"/>
              <w:bottom w:w="0" w:type="dxa"/>
              <w:right w:w="100" w:type="dxa"/>
            </w:tcMar>
            <w:vAlign w:val="center"/>
          </w:tcPr>
          <w:p w14:paraId="000002DC" w14:textId="77777777" w:rsidR="00D40649" w:rsidRDefault="00421124">
            <w:pPr>
              <w:jc w:val="both"/>
            </w:pPr>
            <w:r>
              <w:t>ULSVIS_IP</w:t>
            </w:r>
          </w:p>
        </w:tc>
        <w:tc>
          <w:tcPr>
            <w:tcW w:w="2385" w:type="dxa"/>
            <w:tcMar>
              <w:top w:w="0" w:type="dxa"/>
              <w:left w:w="100" w:type="dxa"/>
              <w:bottom w:w="0" w:type="dxa"/>
              <w:right w:w="100" w:type="dxa"/>
            </w:tcMar>
            <w:vAlign w:val="center"/>
          </w:tcPr>
          <w:p w14:paraId="000002DD" w14:textId="77777777" w:rsidR="00D40649" w:rsidRDefault="00421124">
            <w:r>
              <w:t>ULSVIS išorinis portalas</w:t>
            </w:r>
          </w:p>
        </w:tc>
        <w:tc>
          <w:tcPr>
            <w:tcW w:w="4874" w:type="dxa"/>
            <w:tcMar>
              <w:top w:w="0" w:type="dxa"/>
              <w:left w:w="100" w:type="dxa"/>
              <w:bottom w:w="0" w:type="dxa"/>
              <w:right w:w="100" w:type="dxa"/>
            </w:tcMar>
          </w:tcPr>
          <w:p w14:paraId="000002DE" w14:textId="77777777" w:rsidR="00D40649" w:rsidRDefault="00421124">
            <w:pPr>
              <w:jc w:val="both"/>
            </w:pPr>
            <w:r>
              <w:t>Portalas skirtas NVSPL ir ASPĮ darbuotojams. Naudojamas atviro kodo Apache web serveris.</w:t>
            </w:r>
          </w:p>
        </w:tc>
      </w:tr>
      <w:tr w:rsidR="00D40649" w14:paraId="185B9CA9" w14:textId="77777777">
        <w:trPr>
          <w:trHeight w:val="495"/>
        </w:trPr>
        <w:tc>
          <w:tcPr>
            <w:tcW w:w="1950" w:type="dxa"/>
            <w:tcMar>
              <w:top w:w="0" w:type="dxa"/>
              <w:left w:w="100" w:type="dxa"/>
              <w:bottom w:w="0" w:type="dxa"/>
              <w:right w:w="100" w:type="dxa"/>
            </w:tcMar>
            <w:vAlign w:val="center"/>
          </w:tcPr>
          <w:p w14:paraId="000002DF" w14:textId="77777777" w:rsidR="00D40649" w:rsidRDefault="00421124">
            <w:pPr>
              <w:jc w:val="both"/>
            </w:pPr>
            <w:r>
              <w:t>ULSVIS_GP</w:t>
            </w:r>
          </w:p>
        </w:tc>
        <w:tc>
          <w:tcPr>
            <w:tcW w:w="2385" w:type="dxa"/>
            <w:tcMar>
              <w:top w:w="0" w:type="dxa"/>
              <w:left w:w="100" w:type="dxa"/>
              <w:bottom w:w="0" w:type="dxa"/>
              <w:right w:w="100" w:type="dxa"/>
            </w:tcMar>
            <w:vAlign w:val="center"/>
          </w:tcPr>
          <w:p w14:paraId="000002E0" w14:textId="77777777" w:rsidR="00D40649" w:rsidRDefault="00421124">
            <w:r>
              <w:t>ULSVIS gyventojų portalas</w:t>
            </w:r>
          </w:p>
        </w:tc>
        <w:tc>
          <w:tcPr>
            <w:tcW w:w="4874" w:type="dxa"/>
            <w:tcMar>
              <w:top w:w="0" w:type="dxa"/>
              <w:left w:w="100" w:type="dxa"/>
              <w:bottom w:w="0" w:type="dxa"/>
              <w:right w:w="100" w:type="dxa"/>
            </w:tcMar>
          </w:tcPr>
          <w:p w14:paraId="000002E1" w14:textId="77777777" w:rsidR="00D40649" w:rsidRDefault="00421124">
            <w:pPr>
              <w:jc w:val="both"/>
            </w:pPr>
            <w:r>
              <w:t>Portalas skirtas gyventojams. Naudojamas atviro kodo Apache web serveris.</w:t>
            </w:r>
          </w:p>
        </w:tc>
      </w:tr>
      <w:tr w:rsidR="00D40649" w14:paraId="0D95AE9A" w14:textId="77777777">
        <w:trPr>
          <w:trHeight w:val="1215"/>
        </w:trPr>
        <w:tc>
          <w:tcPr>
            <w:tcW w:w="1950" w:type="dxa"/>
            <w:tcMar>
              <w:top w:w="0" w:type="dxa"/>
              <w:left w:w="100" w:type="dxa"/>
              <w:bottom w:w="0" w:type="dxa"/>
              <w:right w:w="100" w:type="dxa"/>
            </w:tcMar>
            <w:vAlign w:val="center"/>
          </w:tcPr>
          <w:p w14:paraId="000002E2" w14:textId="77777777" w:rsidR="00D40649" w:rsidRDefault="00421124">
            <w:pPr>
              <w:jc w:val="both"/>
            </w:pPr>
            <w:r>
              <w:lastRenderedPageBreak/>
              <w:t>backendVP</w:t>
            </w:r>
          </w:p>
        </w:tc>
        <w:tc>
          <w:tcPr>
            <w:tcW w:w="2385" w:type="dxa"/>
            <w:tcMar>
              <w:top w:w="0" w:type="dxa"/>
              <w:left w:w="100" w:type="dxa"/>
              <w:bottom w:w="0" w:type="dxa"/>
              <w:right w:w="100" w:type="dxa"/>
            </w:tcMar>
            <w:vAlign w:val="center"/>
          </w:tcPr>
          <w:p w14:paraId="000002E3" w14:textId="77777777" w:rsidR="00D40649" w:rsidRDefault="00421124">
            <w:r>
              <w:t>Vidinio portalo logikos serveris</w:t>
            </w:r>
          </w:p>
        </w:tc>
        <w:tc>
          <w:tcPr>
            <w:tcW w:w="4874" w:type="dxa"/>
            <w:tcMar>
              <w:top w:w="0" w:type="dxa"/>
              <w:left w:w="100" w:type="dxa"/>
              <w:bottom w:w="0" w:type="dxa"/>
              <w:right w:w="100" w:type="dxa"/>
            </w:tcMar>
          </w:tcPr>
          <w:p w14:paraId="000002E4" w14:textId="77777777" w:rsidR="00D40649" w:rsidRDefault="00421124">
            <w:pPr>
              <w:jc w:val="both"/>
            </w:pPr>
            <w:r>
              <w:t>ULSVIS vidinio portalo veiklos logikos lygmens serveris skirtas aplikacijų bei integracijų realizavimui. Naudojama JAVA WEB SERVICES API bei atviro kodo OpenJDK, elasticsearch, Apache Tomcat programinė įranga.</w:t>
            </w:r>
          </w:p>
        </w:tc>
      </w:tr>
      <w:tr w:rsidR="00D40649" w14:paraId="42580E0E" w14:textId="77777777">
        <w:trPr>
          <w:trHeight w:val="975"/>
        </w:trPr>
        <w:tc>
          <w:tcPr>
            <w:tcW w:w="1950" w:type="dxa"/>
            <w:tcMar>
              <w:top w:w="0" w:type="dxa"/>
              <w:left w:w="100" w:type="dxa"/>
              <w:bottom w:w="0" w:type="dxa"/>
              <w:right w:w="100" w:type="dxa"/>
            </w:tcMar>
            <w:vAlign w:val="center"/>
          </w:tcPr>
          <w:p w14:paraId="000002E5" w14:textId="77777777" w:rsidR="00D40649" w:rsidRDefault="00421124">
            <w:pPr>
              <w:jc w:val="both"/>
            </w:pPr>
            <w:r>
              <w:t>backendIP</w:t>
            </w:r>
          </w:p>
        </w:tc>
        <w:tc>
          <w:tcPr>
            <w:tcW w:w="2385" w:type="dxa"/>
            <w:tcMar>
              <w:top w:w="0" w:type="dxa"/>
              <w:left w:w="100" w:type="dxa"/>
              <w:bottom w:w="0" w:type="dxa"/>
              <w:right w:w="100" w:type="dxa"/>
            </w:tcMar>
            <w:vAlign w:val="center"/>
          </w:tcPr>
          <w:p w14:paraId="000002E6" w14:textId="77777777" w:rsidR="00D40649" w:rsidRDefault="00421124">
            <w:r>
              <w:t>Išorinio portalo logikos serveris</w:t>
            </w:r>
          </w:p>
        </w:tc>
        <w:tc>
          <w:tcPr>
            <w:tcW w:w="4874" w:type="dxa"/>
            <w:tcMar>
              <w:top w:w="0" w:type="dxa"/>
              <w:left w:w="100" w:type="dxa"/>
              <w:bottom w:w="0" w:type="dxa"/>
              <w:right w:w="100" w:type="dxa"/>
            </w:tcMar>
          </w:tcPr>
          <w:p w14:paraId="000002E7" w14:textId="77777777" w:rsidR="00D40649" w:rsidRDefault="00421124">
            <w:pPr>
              <w:jc w:val="both"/>
            </w:pPr>
            <w:r>
              <w:t>ULSVIS išorinio portalo veiklos logikos lygmens serveris skirtas aplikacijų bei integracijų realizavimui. Naudojama JAVA WEB SERVICES API bei atviro kodo OpenJDK, programinė įranga.</w:t>
            </w:r>
          </w:p>
        </w:tc>
      </w:tr>
      <w:tr w:rsidR="00D40649" w14:paraId="47200D32" w14:textId="77777777">
        <w:trPr>
          <w:trHeight w:val="975"/>
        </w:trPr>
        <w:tc>
          <w:tcPr>
            <w:tcW w:w="1950" w:type="dxa"/>
            <w:tcMar>
              <w:top w:w="0" w:type="dxa"/>
              <w:left w:w="100" w:type="dxa"/>
              <w:bottom w:w="0" w:type="dxa"/>
              <w:right w:w="100" w:type="dxa"/>
            </w:tcMar>
            <w:vAlign w:val="center"/>
          </w:tcPr>
          <w:p w14:paraId="000002E8" w14:textId="77777777" w:rsidR="00D40649" w:rsidRDefault="00421124">
            <w:pPr>
              <w:jc w:val="both"/>
            </w:pPr>
            <w:r>
              <w:t>backendGP</w:t>
            </w:r>
          </w:p>
        </w:tc>
        <w:tc>
          <w:tcPr>
            <w:tcW w:w="2385" w:type="dxa"/>
            <w:tcMar>
              <w:top w:w="0" w:type="dxa"/>
              <w:left w:w="100" w:type="dxa"/>
              <w:bottom w:w="0" w:type="dxa"/>
              <w:right w:w="100" w:type="dxa"/>
            </w:tcMar>
            <w:vAlign w:val="center"/>
          </w:tcPr>
          <w:p w14:paraId="000002E9" w14:textId="77777777" w:rsidR="00D40649" w:rsidRDefault="00421124">
            <w:r>
              <w:t>Gyventojų portalo logikos serveris</w:t>
            </w:r>
          </w:p>
        </w:tc>
        <w:tc>
          <w:tcPr>
            <w:tcW w:w="4874" w:type="dxa"/>
            <w:tcMar>
              <w:top w:w="0" w:type="dxa"/>
              <w:left w:w="100" w:type="dxa"/>
              <w:bottom w:w="0" w:type="dxa"/>
              <w:right w:w="100" w:type="dxa"/>
            </w:tcMar>
          </w:tcPr>
          <w:p w14:paraId="000002EA" w14:textId="77777777" w:rsidR="00D40649" w:rsidRDefault="00421124">
            <w:pPr>
              <w:jc w:val="both"/>
            </w:pPr>
            <w:r>
              <w:t>ULSVIS gyventojų portalo veiklos logikos lygmens serveris skirtas aplikacijų bei integracijų realizavimui. Naudojama JAVA WEB SERVICES API bei atviro kodo OpenJDK, programinė įranga.</w:t>
            </w:r>
          </w:p>
        </w:tc>
      </w:tr>
      <w:tr w:rsidR="00D40649" w14:paraId="33A71666" w14:textId="77777777">
        <w:trPr>
          <w:trHeight w:val="735"/>
        </w:trPr>
        <w:tc>
          <w:tcPr>
            <w:tcW w:w="1950" w:type="dxa"/>
            <w:tcMar>
              <w:top w:w="0" w:type="dxa"/>
              <w:left w:w="100" w:type="dxa"/>
              <w:bottom w:w="0" w:type="dxa"/>
              <w:right w:w="100" w:type="dxa"/>
            </w:tcMar>
            <w:vAlign w:val="center"/>
          </w:tcPr>
          <w:p w14:paraId="000002EB" w14:textId="77777777" w:rsidR="00D40649" w:rsidRDefault="00421124">
            <w:pPr>
              <w:jc w:val="both"/>
            </w:pPr>
            <w:r>
              <w:t>INT</w:t>
            </w:r>
          </w:p>
        </w:tc>
        <w:tc>
          <w:tcPr>
            <w:tcW w:w="2385" w:type="dxa"/>
            <w:tcMar>
              <w:top w:w="0" w:type="dxa"/>
              <w:left w:w="100" w:type="dxa"/>
              <w:bottom w:w="0" w:type="dxa"/>
              <w:right w:w="100" w:type="dxa"/>
            </w:tcMar>
            <w:vAlign w:val="center"/>
          </w:tcPr>
          <w:p w14:paraId="000002EC" w14:textId="77777777" w:rsidR="00D40649" w:rsidRDefault="00421124">
            <w:r>
              <w:t>Integracinis serveris</w:t>
            </w:r>
          </w:p>
        </w:tc>
        <w:tc>
          <w:tcPr>
            <w:tcW w:w="4874" w:type="dxa"/>
            <w:tcMar>
              <w:top w:w="0" w:type="dxa"/>
              <w:left w:w="100" w:type="dxa"/>
              <w:bottom w:w="0" w:type="dxa"/>
              <w:right w:w="100" w:type="dxa"/>
            </w:tcMar>
          </w:tcPr>
          <w:p w14:paraId="000002ED" w14:textId="77777777" w:rsidR="00D40649" w:rsidRDefault="00421124">
            <w:pPr>
              <w:jc w:val="both"/>
            </w:pPr>
            <w:r>
              <w:t>Šis serveris skirtas duomenų gavimui ir naudoja JAVA WEB SERVICES API bei atviro kodo OpenJDK programinę įrangą.</w:t>
            </w:r>
          </w:p>
        </w:tc>
      </w:tr>
      <w:tr w:rsidR="00D40649" w14:paraId="2C131BBA" w14:textId="77777777">
        <w:trPr>
          <w:trHeight w:val="1215"/>
        </w:trPr>
        <w:tc>
          <w:tcPr>
            <w:tcW w:w="1950" w:type="dxa"/>
            <w:tcMar>
              <w:top w:w="0" w:type="dxa"/>
              <w:left w:w="100" w:type="dxa"/>
              <w:bottom w:w="0" w:type="dxa"/>
              <w:right w:w="100" w:type="dxa"/>
            </w:tcMar>
            <w:vAlign w:val="center"/>
          </w:tcPr>
          <w:p w14:paraId="000002EE" w14:textId="77777777" w:rsidR="00D40649" w:rsidRDefault="00421124">
            <w:pPr>
              <w:jc w:val="both"/>
            </w:pPr>
            <w:r>
              <w:t>dbMaster</w:t>
            </w:r>
          </w:p>
        </w:tc>
        <w:tc>
          <w:tcPr>
            <w:tcW w:w="2385" w:type="dxa"/>
            <w:tcMar>
              <w:top w:w="0" w:type="dxa"/>
              <w:left w:w="100" w:type="dxa"/>
              <w:bottom w:w="0" w:type="dxa"/>
              <w:right w:w="100" w:type="dxa"/>
            </w:tcMar>
            <w:vAlign w:val="center"/>
          </w:tcPr>
          <w:p w14:paraId="000002EF" w14:textId="77777777" w:rsidR="00D40649" w:rsidRDefault="00421124">
            <w:r>
              <w:t>Pagrindinė duomenų bazė</w:t>
            </w:r>
          </w:p>
        </w:tc>
        <w:tc>
          <w:tcPr>
            <w:tcW w:w="4874" w:type="dxa"/>
            <w:tcMar>
              <w:top w:w="0" w:type="dxa"/>
              <w:left w:w="100" w:type="dxa"/>
              <w:bottom w:w="0" w:type="dxa"/>
              <w:right w:w="100" w:type="dxa"/>
            </w:tcMar>
          </w:tcPr>
          <w:p w14:paraId="000002F0" w14:textId="77777777" w:rsidR="00D40649" w:rsidRDefault="00421124">
            <w:pPr>
              <w:jc w:val="both"/>
            </w:pPr>
            <w:r>
              <w:t>Duomenų bazės valdymo programinės įrangos pagrindinis serveris. Naudojami PostgreSQL kartu su Replication Manager for PostgreSQL clusters priedu, kuris reikalingas klasterio darbo palaikymui.</w:t>
            </w:r>
          </w:p>
        </w:tc>
      </w:tr>
      <w:tr w:rsidR="00D40649" w14:paraId="741B6BC9" w14:textId="77777777">
        <w:trPr>
          <w:trHeight w:val="495"/>
        </w:trPr>
        <w:tc>
          <w:tcPr>
            <w:tcW w:w="1950" w:type="dxa"/>
            <w:tcMar>
              <w:top w:w="0" w:type="dxa"/>
              <w:left w:w="100" w:type="dxa"/>
              <w:bottom w:w="0" w:type="dxa"/>
              <w:right w:w="100" w:type="dxa"/>
            </w:tcMar>
            <w:vAlign w:val="center"/>
          </w:tcPr>
          <w:p w14:paraId="000002F1" w14:textId="77777777" w:rsidR="00D40649" w:rsidRDefault="00421124">
            <w:pPr>
              <w:jc w:val="both"/>
            </w:pPr>
            <w:r>
              <w:t>archiveDB</w:t>
            </w:r>
          </w:p>
        </w:tc>
        <w:tc>
          <w:tcPr>
            <w:tcW w:w="2385" w:type="dxa"/>
            <w:tcMar>
              <w:top w:w="0" w:type="dxa"/>
              <w:left w:w="100" w:type="dxa"/>
              <w:bottom w:w="0" w:type="dxa"/>
              <w:right w:w="100" w:type="dxa"/>
            </w:tcMar>
            <w:vAlign w:val="center"/>
          </w:tcPr>
          <w:p w14:paraId="000002F2" w14:textId="77777777" w:rsidR="00D40649" w:rsidRDefault="00421124">
            <w:r>
              <w:t>Archyvinė duomenų bazė</w:t>
            </w:r>
          </w:p>
        </w:tc>
        <w:tc>
          <w:tcPr>
            <w:tcW w:w="4874" w:type="dxa"/>
            <w:tcMar>
              <w:top w:w="0" w:type="dxa"/>
              <w:left w:w="100" w:type="dxa"/>
              <w:bottom w:w="0" w:type="dxa"/>
              <w:right w:w="100" w:type="dxa"/>
            </w:tcMar>
          </w:tcPr>
          <w:p w14:paraId="000002F3" w14:textId="77777777" w:rsidR="00D40649" w:rsidRDefault="00421124">
            <w:pPr>
              <w:jc w:val="both"/>
            </w:pPr>
            <w:r>
              <w:t>Saugoma archyviniai duomenys. Naudojama Oracle DB.</w:t>
            </w:r>
          </w:p>
        </w:tc>
      </w:tr>
      <w:tr w:rsidR="00D40649" w14:paraId="5B02E738" w14:textId="77777777">
        <w:trPr>
          <w:trHeight w:val="495"/>
        </w:trPr>
        <w:tc>
          <w:tcPr>
            <w:tcW w:w="1950" w:type="dxa"/>
            <w:tcMar>
              <w:top w:w="0" w:type="dxa"/>
              <w:left w:w="100" w:type="dxa"/>
              <w:bottom w:w="0" w:type="dxa"/>
              <w:right w:w="100" w:type="dxa"/>
            </w:tcMar>
            <w:vAlign w:val="center"/>
          </w:tcPr>
          <w:p w14:paraId="000002F4" w14:textId="77777777" w:rsidR="00D40649" w:rsidRDefault="00421124">
            <w:pPr>
              <w:jc w:val="both"/>
            </w:pPr>
            <w:r>
              <w:t>Jenkins</w:t>
            </w:r>
          </w:p>
        </w:tc>
        <w:tc>
          <w:tcPr>
            <w:tcW w:w="2385" w:type="dxa"/>
            <w:tcMar>
              <w:top w:w="0" w:type="dxa"/>
              <w:left w:w="100" w:type="dxa"/>
              <w:bottom w:w="0" w:type="dxa"/>
              <w:right w:w="100" w:type="dxa"/>
            </w:tcMar>
            <w:vAlign w:val="center"/>
          </w:tcPr>
          <w:p w14:paraId="000002F5" w14:textId="77777777" w:rsidR="00D40649" w:rsidRDefault="00421124">
            <w:r>
              <w:t>Pagalbinė įranga</w:t>
            </w:r>
          </w:p>
        </w:tc>
        <w:tc>
          <w:tcPr>
            <w:tcW w:w="4874" w:type="dxa"/>
            <w:tcMar>
              <w:top w:w="0" w:type="dxa"/>
              <w:left w:w="100" w:type="dxa"/>
              <w:bottom w:w="0" w:type="dxa"/>
              <w:right w:w="100" w:type="dxa"/>
            </w:tcMar>
          </w:tcPr>
          <w:p w14:paraId="000002F6" w14:textId="77777777" w:rsidR="00D40649" w:rsidRDefault="00421124">
            <w:pPr>
              <w:jc w:val="both"/>
            </w:pPr>
            <w:r>
              <w:t>Automatizavimo serveris skirtas programinio kodo nuolatinei integracijai.</w:t>
            </w:r>
          </w:p>
        </w:tc>
      </w:tr>
    </w:tbl>
    <w:p w14:paraId="000002F7" w14:textId="77777777" w:rsidR="00D40649" w:rsidRDefault="00421124">
      <w:pPr>
        <w:spacing w:before="240" w:after="240"/>
        <w:ind w:firstLine="567"/>
        <w:jc w:val="both"/>
      </w:pPr>
      <w:r>
        <w:t>4 lentelėje pateikta informacija, kiek ir kokių kompiuterinių resursų skirta kiekvienam virtualiam serveriui bei kokia programinė įranga naudojama.</w:t>
      </w:r>
    </w:p>
    <w:p w14:paraId="000002F8" w14:textId="77777777" w:rsidR="00D40649" w:rsidRDefault="00D40649">
      <w:pPr>
        <w:rPr>
          <w:b/>
          <w:bCs/>
          <w:i/>
          <w:iCs/>
        </w:rPr>
      </w:pPr>
    </w:p>
    <w:p w14:paraId="000002F9" w14:textId="77777777" w:rsidR="00D40649" w:rsidRDefault="00D40649">
      <w:pPr>
        <w:rPr>
          <w:b/>
          <w:bCs/>
          <w:i/>
          <w:iCs/>
        </w:rPr>
      </w:pPr>
    </w:p>
    <w:p w14:paraId="000002FA" w14:textId="77777777" w:rsidR="00D40649" w:rsidRDefault="00D40649">
      <w:pPr>
        <w:rPr>
          <w:b/>
          <w:bCs/>
          <w:i/>
          <w:iCs/>
        </w:rPr>
      </w:pPr>
    </w:p>
    <w:p w14:paraId="000002FB" w14:textId="77777777" w:rsidR="00D40649" w:rsidRDefault="00D40649">
      <w:pPr>
        <w:rPr>
          <w:b/>
          <w:bCs/>
          <w:i/>
          <w:iCs/>
        </w:rPr>
      </w:pPr>
    </w:p>
    <w:p w14:paraId="000002FC" w14:textId="77777777" w:rsidR="00D40649" w:rsidRDefault="00421124">
      <w:pPr>
        <w:rPr>
          <w:i/>
          <w:iCs/>
        </w:rPr>
      </w:pPr>
      <w:r>
        <w:rPr>
          <w:b/>
          <w:bCs/>
          <w:i/>
          <w:iCs/>
        </w:rPr>
        <w:t>4 lentelė.</w:t>
      </w:r>
      <w:r>
        <w:rPr>
          <w:i/>
          <w:iCs/>
        </w:rPr>
        <w:t xml:space="preserve"> Kompiuterinių resursų poreikis</w:t>
      </w:r>
    </w:p>
    <w:tbl>
      <w:tblPr>
        <w:tblStyle w:val="aff9"/>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988"/>
        <w:gridCol w:w="1559"/>
        <w:gridCol w:w="992"/>
        <w:gridCol w:w="851"/>
        <w:gridCol w:w="1417"/>
        <w:gridCol w:w="1418"/>
        <w:gridCol w:w="2126"/>
      </w:tblGrid>
      <w:tr w:rsidR="00D40649" w14:paraId="196D2A16" w14:textId="77777777">
        <w:trPr>
          <w:trHeight w:val="615"/>
          <w:tblHeader/>
        </w:trPr>
        <w:tc>
          <w:tcPr>
            <w:tcW w:w="988" w:type="dxa"/>
            <w:shd w:val="clear" w:color="auto" w:fill="D9D9D9"/>
          </w:tcPr>
          <w:p w14:paraId="000002FD" w14:textId="77777777" w:rsidR="00D40649" w:rsidRDefault="00421124">
            <w:pPr>
              <w:ind w:firstLine="0"/>
              <w:jc w:val="center"/>
              <w:rPr>
                <w:b/>
                <w:bCs/>
              </w:rPr>
            </w:pPr>
            <w:r>
              <w:rPr>
                <w:b/>
                <w:bCs/>
              </w:rPr>
              <w:t>Eil. Nr.</w:t>
            </w:r>
          </w:p>
        </w:tc>
        <w:tc>
          <w:tcPr>
            <w:tcW w:w="1559" w:type="dxa"/>
            <w:shd w:val="clear" w:color="auto" w:fill="D9D9D9"/>
            <w:vAlign w:val="center"/>
          </w:tcPr>
          <w:p w14:paraId="000002FE" w14:textId="77777777" w:rsidR="00D40649" w:rsidRDefault="00421124">
            <w:pPr>
              <w:ind w:firstLine="0"/>
              <w:jc w:val="center"/>
              <w:rPr>
                <w:b/>
                <w:bCs/>
              </w:rPr>
            </w:pPr>
            <w:r>
              <w:rPr>
                <w:b/>
                <w:bCs/>
              </w:rPr>
              <w:t>Pavadinimas</w:t>
            </w:r>
          </w:p>
        </w:tc>
        <w:tc>
          <w:tcPr>
            <w:tcW w:w="992" w:type="dxa"/>
            <w:shd w:val="clear" w:color="auto" w:fill="D9D9D9"/>
            <w:vAlign w:val="center"/>
          </w:tcPr>
          <w:p w14:paraId="000002FF" w14:textId="77777777" w:rsidR="00D40649" w:rsidRDefault="00421124">
            <w:pPr>
              <w:ind w:firstLine="0"/>
              <w:jc w:val="center"/>
              <w:rPr>
                <w:b/>
                <w:bCs/>
              </w:rPr>
            </w:pPr>
            <w:r>
              <w:rPr>
                <w:b/>
                <w:bCs/>
              </w:rPr>
              <w:t>vCPU</w:t>
            </w:r>
          </w:p>
        </w:tc>
        <w:tc>
          <w:tcPr>
            <w:tcW w:w="851" w:type="dxa"/>
            <w:shd w:val="clear" w:color="auto" w:fill="D9D9D9"/>
            <w:vAlign w:val="center"/>
          </w:tcPr>
          <w:p w14:paraId="00000300" w14:textId="77777777" w:rsidR="00D40649" w:rsidRDefault="00421124">
            <w:pPr>
              <w:ind w:firstLine="0"/>
              <w:jc w:val="center"/>
              <w:rPr>
                <w:b/>
                <w:bCs/>
              </w:rPr>
            </w:pPr>
            <w:r>
              <w:rPr>
                <w:b/>
                <w:bCs/>
              </w:rPr>
              <w:t>RAM</w:t>
            </w:r>
          </w:p>
        </w:tc>
        <w:tc>
          <w:tcPr>
            <w:tcW w:w="1417" w:type="dxa"/>
            <w:shd w:val="clear" w:color="auto" w:fill="D9D9D9"/>
            <w:vAlign w:val="center"/>
          </w:tcPr>
          <w:p w14:paraId="00000301" w14:textId="77777777" w:rsidR="00D40649" w:rsidRDefault="00421124">
            <w:pPr>
              <w:ind w:firstLine="0"/>
              <w:jc w:val="center"/>
              <w:rPr>
                <w:b/>
                <w:bCs/>
              </w:rPr>
            </w:pPr>
            <w:r>
              <w:rPr>
                <w:b/>
                <w:bCs/>
              </w:rPr>
              <w:t>HDD</w:t>
            </w:r>
          </w:p>
        </w:tc>
        <w:tc>
          <w:tcPr>
            <w:tcW w:w="1418" w:type="dxa"/>
            <w:shd w:val="clear" w:color="auto" w:fill="D9D9D9"/>
            <w:vAlign w:val="center"/>
          </w:tcPr>
          <w:p w14:paraId="00000302" w14:textId="77777777" w:rsidR="00D40649" w:rsidRDefault="00421124">
            <w:pPr>
              <w:ind w:firstLine="0"/>
              <w:jc w:val="center"/>
              <w:rPr>
                <w:b/>
                <w:bCs/>
              </w:rPr>
            </w:pPr>
            <w:r>
              <w:rPr>
                <w:b/>
                <w:bCs/>
              </w:rPr>
              <w:t>OS</w:t>
            </w:r>
          </w:p>
        </w:tc>
        <w:tc>
          <w:tcPr>
            <w:tcW w:w="2126" w:type="dxa"/>
            <w:shd w:val="clear" w:color="auto" w:fill="D9D9D9"/>
            <w:vAlign w:val="center"/>
          </w:tcPr>
          <w:p w14:paraId="00000303" w14:textId="77777777" w:rsidR="00D40649" w:rsidRDefault="00421124">
            <w:pPr>
              <w:ind w:firstLine="0"/>
              <w:jc w:val="center"/>
              <w:rPr>
                <w:b/>
                <w:bCs/>
              </w:rPr>
            </w:pPr>
            <w:r>
              <w:rPr>
                <w:b/>
                <w:bCs/>
              </w:rPr>
              <w:t>Tarnybinių stočių programinė įranga</w:t>
            </w:r>
          </w:p>
        </w:tc>
      </w:tr>
      <w:tr w:rsidR="00D40649" w14:paraId="0BF44033" w14:textId="77777777">
        <w:trPr>
          <w:trHeight w:val="296"/>
        </w:trPr>
        <w:tc>
          <w:tcPr>
            <w:tcW w:w="988" w:type="dxa"/>
          </w:tcPr>
          <w:p w14:paraId="00000304" w14:textId="77777777" w:rsidR="00D40649" w:rsidRDefault="00D40649">
            <w:pPr>
              <w:numPr>
                <w:ilvl w:val="1"/>
                <w:numId w:val="37"/>
              </w:numPr>
              <w:pBdr>
                <w:top w:val="nil"/>
                <w:left w:val="nil"/>
                <w:bottom w:val="nil"/>
                <w:right w:val="nil"/>
                <w:between w:val="nil"/>
              </w:pBdr>
              <w:jc w:val="left"/>
              <w:rPr>
                <w:color w:val="000000"/>
              </w:rPr>
            </w:pPr>
          </w:p>
        </w:tc>
        <w:tc>
          <w:tcPr>
            <w:tcW w:w="1559" w:type="dxa"/>
            <w:vAlign w:val="center"/>
          </w:tcPr>
          <w:p w14:paraId="00000305" w14:textId="77777777" w:rsidR="00D40649" w:rsidRDefault="00421124">
            <w:pPr>
              <w:ind w:firstLine="0"/>
            </w:pPr>
            <w:r>
              <w:t>Išorinis Proxy</w:t>
            </w:r>
          </w:p>
        </w:tc>
        <w:tc>
          <w:tcPr>
            <w:tcW w:w="992" w:type="dxa"/>
            <w:vAlign w:val="center"/>
          </w:tcPr>
          <w:p w14:paraId="00000306" w14:textId="77777777" w:rsidR="00D40649" w:rsidRDefault="00421124">
            <w:pPr>
              <w:ind w:firstLine="0"/>
              <w:jc w:val="center"/>
            </w:pPr>
            <w:r>
              <w:t>6</w:t>
            </w:r>
          </w:p>
        </w:tc>
        <w:tc>
          <w:tcPr>
            <w:tcW w:w="851" w:type="dxa"/>
            <w:vAlign w:val="center"/>
          </w:tcPr>
          <w:p w14:paraId="00000307" w14:textId="77777777" w:rsidR="00D40649" w:rsidRDefault="00421124">
            <w:pPr>
              <w:ind w:firstLine="0"/>
              <w:jc w:val="center"/>
            </w:pPr>
            <w:r>
              <w:t>16 GB</w:t>
            </w:r>
          </w:p>
        </w:tc>
        <w:tc>
          <w:tcPr>
            <w:tcW w:w="1417" w:type="dxa"/>
            <w:vAlign w:val="center"/>
          </w:tcPr>
          <w:p w14:paraId="00000308" w14:textId="77777777" w:rsidR="00D40649" w:rsidRDefault="00421124">
            <w:pPr>
              <w:ind w:firstLine="0"/>
              <w:jc w:val="center"/>
            </w:pPr>
            <w:r>
              <w:t>100GB (S)</w:t>
            </w:r>
          </w:p>
        </w:tc>
        <w:tc>
          <w:tcPr>
            <w:tcW w:w="1418" w:type="dxa"/>
            <w:vAlign w:val="center"/>
          </w:tcPr>
          <w:p w14:paraId="00000309" w14:textId="77777777" w:rsidR="00D40649" w:rsidRDefault="00421124">
            <w:pPr>
              <w:ind w:firstLine="0"/>
              <w:jc w:val="center"/>
            </w:pPr>
            <w:r>
              <w:t>Linux RedHat 9</w:t>
            </w:r>
          </w:p>
        </w:tc>
        <w:tc>
          <w:tcPr>
            <w:tcW w:w="2126" w:type="dxa"/>
            <w:vAlign w:val="center"/>
          </w:tcPr>
          <w:p w14:paraId="0000030A" w14:textId="77777777" w:rsidR="00D40649" w:rsidRDefault="00421124">
            <w:pPr>
              <w:ind w:firstLine="0"/>
              <w:jc w:val="center"/>
            </w:pPr>
            <w:r>
              <w:t>nginx-1.23</w:t>
            </w:r>
          </w:p>
        </w:tc>
      </w:tr>
      <w:tr w:rsidR="00D40649" w14:paraId="344F8C77" w14:textId="77777777">
        <w:trPr>
          <w:trHeight w:val="376"/>
        </w:trPr>
        <w:tc>
          <w:tcPr>
            <w:tcW w:w="988" w:type="dxa"/>
          </w:tcPr>
          <w:p w14:paraId="0000030B" w14:textId="77777777" w:rsidR="00D40649" w:rsidRDefault="00D40649">
            <w:pPr>
              <w:numPr>
                <w:ilvl w:val="0"/>
                <w:numId w:val="37"/>
              </w:numPr>
              <w:pBdr>
                <w:top w:val="nil"/>
                <w:left w:val="nil"/>
                <w:bottom w:val="nil"/>
                <w:right w:val="nil"/>
                <w:between w:val="nil"/>
              </w:pBdr>
              <w:jc w:val="left"/>
              <w:rPr>
                <w:color w:val="000000"/>
              </w:rPr>
            </w:pPr>
          </w:p>
        </w:tc>
        <w:tc>
          <w:tcPr>
            <w:tcW w:w="1559" w:type="dxa"/>
            <w:vAlign w:val="center"/>
          </w:tcPr>
          <w:p w14:paraId="0000030C" w14:textId="77777777" w:rsidR="00D40649" w:rsidRDefault="00421124">
            <w:pPr>
              <w:ind w:firstLine="0"/>
            </w:pPr>
            <w:r>
              <w:t>Vidinis Proxy</w:t>
            </w:r>
          </w:p>
        </w:tc>
        <w:tc>
          <w:tcPr>
            <w:tcW w:w="992" w:type="dxa"/>
            <w:vAlign w:val="center"/>
          </w:tcPr>
          <w:p w14:paraId="0000030D" w14:textId="77777777" w:rsidR="00D40649" w:rsidRDefault="00421124">
            <w:pPr>
              <w:ind w:firstLine="0"/>
              <w:jc w:val="center"/>
            </w:pPr>
            <w:r>
              <w:t>6</w:t>
            </w:r>
          </w:p>
        </w:tc>
        <w:tc>
          <w:tcPr>
            <w:tcW w:w="851" w:type="dxa"/>
            <w:vAlign w:val="center"/>
          </w:tcPr>
          <w:p w14:paraId="0000030E" w14:textId="77777777" w:rsidR="00D40649" w:rsidRDefault="00421124">
            <w:pPr>
              <w:ind w:firstLine="0"/>
              <w:jc w:val="center"/>
            </w:pPr>
            <w:r>
              <w:t>16 GB</w:t>
            </w:r>
          </w:p>
        </w:tc>
        <w:tc>
          <w:tcPr>
            <w:tcW w:w="1417" w:type="dxa"/>
            <w:vAlign w:val="center"/>
          </w:tcPr>
          <w:p w14:paraId="0000030F" w14:textId="77777777" w:rsidR="00D40649" w:rsidRDefault="00421124">
            <w:pPr>
              <w:ind w:firstLine="0"/>
              <w:jc w:val="center"/>
            </w:pPr>
            <w:r>
              <w:t>100GB (S)</w:t>
            </w:r>
          </w:p>
        </w:tc>
        <w:tc>
          <w:tcPr>
            <w:tcW w:w="1418" w:type="dxa"/>
            <w:vAlign w:val="center"/>
          </w:tcPr>
          <w:p w14:paraId="00000310" w14:textId="77777777" w:rsidR="00D40649" w:rsidRDefault="00421124">
            <w:pPr>
              <w:ind w:firstLine="0"/>
              <w:jc w:val="center"/>
            </w:pPr>
            <w:r>
              <w:t>Linux RedHat 9</w:t>
            </w:r>
          </w:p>
        </w:tc>
        <w:tc>
          <w:tcPr>
            <w:tcW w:w="2126" w:type="dxa"/>
            <w:vAlign w:val="center"/>
          </w:tcPr>
          <w:p w14:paraId="00000311" w14:textId="77777777" w:rsidR="00D40649" w:rsidRDefault="00421124">
            <w:pPr>
              <w:ind w:firstLine="0"/>
              <w:jc w:val="center"/>
            </w:pPr>
            <w:r>
              <w:t>nginx-1.23</w:t>
            </w:r>
          </w:p>
        </w:tc>
      </w:tr>
      <w:tr w:rsidR="00D40649" w14:paraId="6ACC83F3" w14:textId="77777777">
        <w:trPr>
          <w:trHeight w:val="327"/>
        </w:trPr>
        <w:tc>
          <w:tcPr>
            <w:tcW w:w="988" w:type="dxa"/>
          </w:tcPr>
          <w:p w14:paraId="00000312" w14:textId="77777777" w:rsidR="00D40649" w:rsidRDefault="00D40649">
            <w:pPr>
              <w:numPr>
                <w:ilvl w:val="0"/>
                <w:numId w:val="37"/>
              </w:numPr>
              <w:pBdr>
                <w:top w:val="nil"/>
                <w:left w:val="nil"/>
                <w:bottom w:val="nil"/>
                <w:right w:val="nil"/>
                <w:between w:val="nil"/>
              </w:pBdr>
              <w:jc w:val="left"/>
              <w:rPr>
                <w:color w:val="000000"/>
              </w:rPr>
            </w:pPr>
          </w:p>
        </w:tc>
        <w:tc>
          <w:tcPr>
            <w:tcW w:w="1559" w:type="dxa"/>
            <w:vAlign w:val="center"/>
          </w:tcPr>
          <w:p w14:paraId="00000313" w14:textId="77777777" w:rsidR="00D40649" w:rsidRDefault="00421124">
            <w:pPr>
              <w:ind w:firstLine="0"/>
            </w:pPr>
            <w:r>
              <w:t>Gyventojų Proxy</w:t>
            </w:r>
          </w:p>
        </w:tc>
        <w:tc>
          <w:tcPr>
            <w:tcW w:w="992" w:type="dxa"/>
            <w:vAlign w:val="center"/>
          </w:tcPr>
          <w:p w14:paraId="00000314" w14:textId="77777777" w:rsidR="00D40649" w:rsidRDefault="00421124">
            <w:pPr>
              <w:ind w:firstLine="0"/>
              <w:jc w:val="center"/>
            </w:pPr>
            <w:r>
              <w:t>6</w:t>
            </w:r>
          </w:p>
        </w:tc>
        <w:tc>
          <w:tcPr>
            <w:tcW w:w="851" w:type="dxa"/>
            <w:vAlign w:val="center"/>
          </w:tcPr>
          <w:p w14:paraId="00000315" w14:textId="77777777" w:rsidR="00D40649" w:rsidRDefault="00421124">
            <w:pPr>
              <w:ind w:firstLine="0"/>
              <w:jc w:val="center"/>
            </w:pPr>
            <w:r>
              <w:t>16 GB</w:t>
            </w:r>
          </w:p>
        </w:tc>
        <w:tc>
          <w:tcPr>
            <w:tcW w:w="1417" w:type="dxa"/>
            <w:vAlign w:val="center"/>
          </w:tcPr>
          <w:p w14:paraId="00000316" w14:textId="77777777" w:rsidR="00D40649" w:rsidRDefault="00421124">
            <w:pPr>
              <w:ind w:firstLine="0"/>
              <w:jc w:val="center"/>
            </w:pPr>
            <w:r>
              <w:t>100GB (S)</w:t>
            </w:r>
          </w:p>
        </w:tc>
        <w:tc>
          <w:tcPr>
            <w:tcW w:w="1418" w:type="dxa"/>
            <w:vAlign w:val="center"/>
          </w:tcPr>
          <w:p w14:paraId="00000317" w14:textId="77777777" w:rsidR="00D40649" w:rsidRDefault="00421124">
            <w:pPr>
              <w:ind w:firstLine="0"/>
              <w:jc w:val="center"/>
            </w:pPr>
            <w:r>
              <w:t>Linux RedHat 9</w:t>
            </w:r>
          </w:p>
        </w:tc>
        <w:tc>
          <w:tcPr>
            <w:tcW w:w="2126" w:type="dxa"/>
            <w:vAlign w:val="center"/>
          </w:tcPr>
          <w:p w14:paraId="00000318" w14:textId="77777777" w:rsidR="00D40649" w:rsidRDefault="00421124">
            <w:pPr>
              <w:ind w:firstLine="0"/>
              <w:jc w:val="center"/>
            </w:pPr>
            <w:r>
              <w:t>nginx-1.23</w:t>
            </w:r>
          </w:p>
        </w:tc>
      </w:tr>
      <w:tr w:rsidR="00D40649" w14:paraId="42EEEF7F" w14:textId="77777777">
        <w:trPr>
          <w:trHeight w:val="251"/>
        </w:trPr>
        <w:tc>
          <w:tcPr>
            <w:tcW w:w="988" w:type="dxa"/>
          </w:tcPr>
          <w:p w14:paraId="00000319" w14:textId="77777777" w:rsidR="00D40649" w:rsidRDefault="00D40649">
            <w:pPr>
              <w:numPr>
                <w:ilvl w:val="0"/>
                <w:numId w:val="37"/>
              </w:numPr>
              <w:pBdr>
                <w:top w:val="nil"/>
                <w:left w:val="nil"/>
                <w:bottom w:val="nil"/>
                <w:right w:val="nil"/>
                <w:between w:val="nil"/>
              </w:pBdr>
              <w:jc w:val="left"/>
              <w:rPr>
                <w:color w:val="000000"/>
              </w:rPr>
            </w:pPr>
          </w:p>
        </w:tc>
        <w:tc>
          <w:tcPr>
            <w:tcW w:w="1559" w:type="dxa"/>
            <w:vAlign w:val="center"/>
          </w:tcPr>
          <w:p w14:paraId="0000031A" w14:textId="77777777" w:rsidR="00D40649" w:rsidRDefault="00421124">
            <w:pPr>
              <w:ind w:firstLine="0"/>
            </w:pPr>
            <w:r>
              <w:t>Email</w:t>
            </w:r>
          </w:p>
        </w:tc>
        <w:tc>
          <w:tcPr>
            <w:tcW w:w="992" w:type="dxa"/>
            <w:vAlign w:val="center"/>
          </w:tcPr>
          <w:p w14:paraId="0000031B" w14:textId="77777777" w:rsidR="00D40649" w:rsidRDefault="00421124">
            <w:pPr>
              <w:ind w:firstLine="0"/>
              <w:jc w:val="center"/>
            </w:pPr>
            <w:r>
              <w:t>4</w:t>
            </w:r>
          </w:p>
        </w:tc>
        <w:tc>
          <w:tcPr>
            <w:tcW w:w="851" w:type="dxa"/>
            <w:vAlign w:val="center"/>
          </w:tcPr>
          <w:p w14:paraId="0000031C" w14:textId="77777777" w:rsidR="00D40649" w:rsidRDefault="00421124">
            <w:pPr>
              <w:ind w:firstLine="0"/>
              <w:jc w:val="center"/>
            </w:pPr>
            <w:r>
              <w:t>8 GB</w:t>
            </w:r>
          </w:p>
        </w:tc>
        <w:tc>
          <w:tcPr>
            <w:tcW w:w="1417" w:type="dxa"/>
            <w:vAlign w:val="center"/>
          </w:tcPr>
          <w:p w14:paraId="0000031D" w14:textId="77777777" w:rsidR="00D40649" w:rsidRDefault="00421124">
            <w:pPr>
              <w:ind w:firstLine="0"/>
              <w:jc w:val="center"/>
            </w:pPr>
            <w:r>
              <w:t>300GB (S)</w:t>
            </w:r>
          </w:p>
        </w:tc>
        <w:tc>
          <w:tcPr>
            <w:tcW w:w="1418" w:type="dxa"/>
            <w:vAlign w:val="center"/>
          </w:tcPr>
          <w:p w14:paraId="0000031E" w14:textId="77777777" w:rsidR="00D40649" w:rsidRDefault="00421124">
            <w:pPr>
              <w:ind w:firstLine="0"/>
              <w:jc w:val="center"/>
            </w:pPr>
            <w:r>
              <w:t>Linux RedHat 9</w:t>
            </w:r>
          </w:p>
        </w:tc>
        <w:tc>
          <w:tcPr>
            <w:tcW w:w="2126" w:type="dxa"/>
            <w:vAlign w:val="center"/>
          </w:tcPr>
          <w:p w14:paraId="0000031F" w14:textId="77777777" w:rsidR="00D40649" w:rsidRDefault="00421124">
            <w:pPr>
              <w:ind w:firstLine="0"/>
              <w:jc w:val="center"/>
            </w:pPr>
            <w:r>
              <w:t>Postfix 3.7</w:t>
            </w:r>
          </w:p>
        </w:tc>
      </w:tr>
      <w:tr w:rsidR="00D40649" w14:paraId="6366BC77" w14:textId="77777777">
        <w:trPr>
          <w:trHeight w:val="331"/>
        </w:trPr>
        <w:tc>
          <w:tcPr>
            <w:tcW w:w="988" w:type="dxa"/>
          </w:tcPr>
          <w:p w14:paraId="00000320" w14:textId="77777777" w:rsidR="00D40649" w:rsidRDefault="00D40649">
            <w:pPr>
              <w:numPr>
                <w:ilvl w:val="0"/>
                <w:numId w:val="37"/>
              </w:numPr>
              <w:pBdr>
                <w:top w:val="nil"/>
                <w:left w:val="nil"/>
                <w:bottom w:val="nil"/>
                <w:right w:val="nil"/>
                <w:between w:val="nil"/>
              </w:pBdr>
              <w:jc w:val="left"/>
              <w:rPr>
                <w:color w:val="000000"/>
              </w:rPr>
            </w:pPr>
          </w:p>
        </w:tc>
        <w:tc>
          <w:tcPr>
            <w:tcW w:w="1559" w:type="dxa"/>
            <w:vAlign w:val="center"/>
          </w:tcPr>
          <w:p w14:paraId="00000321" w14:textId="77777777" w:rsidR="00D40649" w:rsidRDefault="00421124">
            <w:pPr>
              <w:ind w:firstLine="0"/>
            </w:pPr>
            <w:r>
              <w:t>ULSVIS_VP</w:t>
            </w:r>
          </w:p>
        </w:tc>
        <w:tc>
          <w:tcPr>
            <w:tcW w:w="992" w:type="dxa"/>
            <w:vAlign w:val="center"/>
          </w:tcPr>
          <w:p w14:paraId="00000322" w14:textId="77777777" w:rsidR="00D40649" w:rsidRDefault="00421124">
            <w:pPr>
              <w:ind w:firstLine="0"/>
              <w:jc w:val="center"/>
            </w:pPr>
            <w:r>
              <w:t>8</w:t>
            </w:r>
          </w:p>
        </w:tc>
        <w:tc>
          <w:tcPr>
            <w:tcW w:w="851" w:type="dxa"/>
            <w:vAlign w:val="center"/>
          </w:tcPr>
          <w:p w14:paraId="00000323" w14:textId="77777777" w:rsidR="00D40649" w:rsidRDefault="00421124">
            <w:pPr>
              <w:ind w:firstLine="0"/>
              <w:jc w:val="center"/>
            </w:pPr>
            <w:r>
              <w:t>32 GB</w:t>
            </w:r>
          </w:p>
        </w:tc>
        <w:tc>
          <w:tcPr>
            <w:tcW w:w="1417" w:type="dxa"/>
            <w:vAlign w:val="center"/>
          </w:tcPr>
          <w:p w14:paraId="00000324" w14:textId="77777777" w:rsidR="00D40649" w:rsidRDefault="00421124">
            <w:pPr>
              <w:ind w:firstLine="0"/>
              <w:jc w:val="center"/>
            </w:pPr>
            <w:r>
              <w:t>100GB (S)</w:t>
            </w:r>
          </w:p>
        </w:tc>
        <w:tc>
          <w:tcPr>
            <w:tcW w:w="1418" w:type="dxa"/>
            <w:vAlign w:val="center"/>
          </w:tcPr>
          <w:p w14:paraId="00000325" w14:textId="77777777" w:rsidR="00D40649" w:rsidRDefault="00421124">
            <w:pPr>
              <w:ind w:firstLine="0"/>
              <w:jc w:val="center"/>
            </w:pPr>
            <w:r>
              <w:t>Linux RedHat 9</w:t>
            </w:r>
          </w:p>
        </w:tc>
        <w:tc>
          <w:tcPr>
            <w:tcW w:w="2126" w:type="dxa"/>
            <w:vAlign w:val="center"/>
          </w:tcPr>
          <w:p w14:paraId="00000326" w14:textId="77777777" w:rsidR="00D40649" w:rsidRDefault="00421124">
            <w:pPr>
              <w:ind w:firstLine="0"/>
              <w:jc w:val="center"/>
            </w:pPr>
            <w:r>
              <w:t>Apache HTTP server 2.4</w:t>
            </w:r>
          </w:p>
        </w:tc>
      </w:tr>
      <w:tr w:rsidR="00D40649" w14:paraId="77591F8E" w14:textId="77777777">
        <w:trPr>
          <w:trHeight w:val="283"/>
        </w:trPr>
        <w:tc>
          <w:tcPr>
            <w:tcW w:w="988" w:type="dxa"/>
          </w:tcPr>
          <w:p w14:paraId="00000327" w14:textId="77777777" w:rsidR="00D40649" w:rsidRDefault="00D40649">
            <w:pPr>
              <w:numPr>
                <w:ilvl w:val="0"/>
                <w:numId w:val="37"/>
              </w:numPr>
              <w:pBdr>
                <w:top w:val="nil"/>
                <w:left w:val="nil"/>
                <w:bottom w:val="nil"/>
                <w:right w:val="nil"/>
                <w:between w:val="nil"/>
              </w:pBdr>
              <w:jc w:val="left"/>
              <w:rPr>
                <w:color w:val="000000"/>
              </w:rPr>
            </w:pPr>
          </w:p>
        </w:tc>
        <w:tc>
          <w:tcPr>
            <w:tcW w:w="1559" w:type="dxa"/>
            <w:vAlign w:val="center"/>
          </w:tcPr>
          <w:p w14:paraId="00000328" w14:textId="77777777" w:rsidR="00D40649" w:rsidRDefault="00421124">
            <w:pPr>
              <w:ind w:firstLine="0"/>
            </w:pPr>
            <w:r>
              <w:t>ULSVIS_IP</w:t>
            </w:r>
          </w:p>
        </w:tc>
        <w:tc>
          <w:tcPr>
            <w:tcW w:w="992" w:type="dxa"/>
            <w:vAlign w:val="center"/>
          </w:tcPr>
          <w:p w14:paraId="00000329" w14:textId="77777777" w:rsidR="00D40649" w:rsidRDefault="00421124">
            <w:pPr>
              <w:ind w:firstLine="0"/>
              <w:jc w:val="center"/>
            </w:pPr>
            <w:r>
              <w:t>8</w:t>
            </w:r>
          </w:p>
        </w:tc>
        <w:tc>
          <w:tcPr>
            <w:tcW w:w="851" w:type="dxa"/>
            <w:vAlign w:val="center"/>
          </w:tcPr>
          <w:p w14:paraId="0000032A" w14:textId="77777777" w:rsidR="00D40649" w:rsidRDefault="00421124">
            <w:pPr>
              <w:ind w:firstLine="0"/>
              <w:jc w:val="center"/>
            </w:pPr>
            <w:r>
              <w:t>32 GB</w:t>
            </w:r>
          </w:p>
        </w:tc>
        <w:tc>
          <w:tcPr>
            <w:tcW w:w="1417" w:type="dxa"/>
            <w:vAlign w:val="center"/>
          </w:tcPr>
          <w:p w14:paraId="0000032B" w14:textId="77777777" w:rsidR="00D40649" w:rsidRDefault="00421124">
            <w:pPr>
              <w:ind w:firstLine="0"/>
              <w:jc w:val="center"/>
            </w:pPr>
            <w:r>
              <w:t>100GB (S)</w:t>
            </w:r>
          </w:p>
        </w:tc>
        <w:tc>
          <w:tcPr>
            <w:tcW w:w="1418" w:type="dxa"/>
            <w:vAlign w:val="center"/>
          </w:tcPr>
          <w:p w14:paraId="0000032C" w14:textId="77777777" w:rsidR="00D40649" w:rsidRDefault="00421124">
            <w:pPr>
              <w:ind w:firstLine="0"/>
              <w:jc w:val="center"/>
            </w:pPr>
            <w:r>
              <w:t>Linux RedHat 9</w:t>
            </w:r>
          </w:p>
        </w:tc>
        <w:tc>
          <w:tcPr>
            <w:tcW w:w="2126" w:type="dxa"/>
            <w:vAlign w:val="center"/>
          </w:tcPr>
          <w:p w14:paraId="0000032D" w14:textId="77777777" w:rsidR="00D40649" w:rsidRDefault="00421124">
            <w:pPr>
              <w:ind w:firstLine="0"/>
              <w:jc w:val="center"/>
            </w:pPr>
            <w:r>
              <w:t>Apache HTTP server 2.4</w:t>
            </w:r>
          </w:p>
        </w:tc>
      </w:tr>
      <w:tr w:rsidR="00D40649" w14:paraId="311C943B" w14:textId="77777777">
        <w:trPr>
          <w:trHeight w:val="363"/>
        </w:trPr>
        <w:tc>
          <w:tcPr>
            <w:tcW w:w="988" w:type="dxa"/>
          </w:tcPr>
          <w:p w14:paraId="0000032E" w14:textId="77777777" w:rsidR="00D40649" w:rsidRDefault="00D40649">
            <w:pPr>
              <w:numPr>
                <w:ilvl w:val="0"/>
                <w:numId w:val="37"/>
              </w:numPr>
              <w:pBdr>
                <w:top w:val="nil"/>
                <w:left w:val="nil"/>
                <w:bottom w:val="nil"/>
                <w:right w:val="nil"/>
                <w:between w:val="nil"/>
              </w:pBdr>
              <w:jc w:val="left"/>
              <w:rPr>
                <w:color w:val="000000"/>
              </w:rPr>
            </w:pPr>
          </w:p>
        </w:tc>
        <w:tc>
          <w:tcPr>
            <w:tcW w:w="1559" w:type="dxa"/>
            <w:vAlign w:val="center"/>
          </w:tcPr>
          <w:p w14:paraId="0000032F" w14:textId="77777777" w:rsidR="00D40649" w:rsidRDefault="00421124">
            <w:pPr>
              <w:ind w:firstLine="0"/>
            </w:pPr>
            <w:r>
              <w:t>ULSVIS_GP</w:t>
            </w:r>
          </w:p>
        </w:tc>
        <w:tc>
          <w:tcPr>
            <w:tcW w:w="992" w:type="dxa"/>
            <w:vAlign w:val="center"/>
          </w:tcPr>
          <w:p w14:paraId="00000330" w14:textId="77777777" w:rsidR="00D40649" w:rsidRDefault="00421124">
            <w:pPr>
              <w:ind w:firstLine="0"/>
              <w:jc w:val="center"/>
            </w:pPr>
            <w:r>
              <w:t>8</w:t>
            </w:r>
          </w:p>
        </w:tc>
        <w:tc>
          <w:tcPr>
            <w:tcW w:w="851" w:type="dxa"/>
            <w:vAlign w:val="center"/>
          </w:tcPr>
          <w:p w14:paraId="00000331" w14:textId="77777777" w:rsidR="00D40649" w:rsidRDefault="00421124">
            <w:pPr>
              <w:ind w:firstLine="0"/>
              <w:jc w:val="center"/>
            </w:pPr>
            <w:r>
              <w:t>32 GB</w:t>
            </w:r>
          </w:p>
        </w:tc>
        <w:tc>
          <w:tcPr>
            <w:tcW w:w="1417" w:type="dxa"/>
            <w:vAlign w:val="center"/>
          </w:tcPr>
          <w:p w14:paraId="00000332" w14:textId="77777777" w:rsidR="00D40649" w:rsidRDefault="00421124">
            <w:pPr>
              <w:ind w:firstLine="0"/>
              <w:jc w:val="center"/>
            </w:pPr>
            <w:r>
              <w:t>100GB (S)</w:t>
            </w:r>
          </w:p>
        </w:tc>
        <w:tc>
          <w:tcPr>
            <w:tcW w:w="1418" w:type="dxa"/>
            <w:vAlign w:val="center"/>
          </w:tcPr>
          <w:p w14:paraId="00000333" w14:textId="77777777" w:rsidR="00D40649" w:rsidRDefault="00421124">
            <w:pPr>
              <w:ind w:firstLine="0"/>
              <w:jc w:val="center"/>
            </w:pPr>
            <w:r>
              <w:t>Linux RedHat 9</w:t>
            </w:r>
          </w:p>
        </w:tc>
        <w:tc>
          <w:tcPr>
            <w:tcW w:w="2126" w:type="dxa"/>
            <w:vAlign w:val="center"/>
          </w:tcPr>
          <w:p w14:paraId="00000334" w14:textId="77777777" w:rsidR="00D40649" w:rsidRDefault="00421124">
            <w:pPr>
              <w:ind w:firstLine="0"/>
              <w:jc w:val="center"/>
            </w:pPr>
            <w:r>
              <w:t>Apache HTTP server 2.4</w:t>
            </w:r>
          </w:p>
        </w:tc>
      </w:tr>
      <w:tr w:rsidR="00D40649" w14:paraId="306F68D6" w14:textId="77777777">
        <w:trPr>
          <w:trHeight w:val="315"/>
        </w:trPr>
        <w:tc>
          <w:tcPr>
            <w:tcW w:w="988" w:type="dxa"/>
          </w:tcPr>
          <w:p w14:paraId="00000335" w14:textId="77777777" w:rsidR="00D40649" w:rsidRDefault="00D40649">
            <w:pPr>
              <w:numPr>
                <w:ilvl w:val="0"/>
                <w:numId w:val="37"/>
              </w:numPr>
              <w:pBdr>
                <w:top w:val="nil"/>
                <w:left w:val="nil"/>
                <w:bottom w:val="nil"/>
                <w:right w:val="nil"/>
                <w:between w:val="nil"/>
              </w:pBdr>
              <w:jc w:val="left"/>
              <w:rPr>
                <w:color w:val="000000"/>
              </w:rPr>
            </w:pPr>
          </w:p>
        </w:tc>
        <w:tc>
          <w:tcPr>
            <w:tcW w:w="1559" w:type="dxa"/>
            <w:vAlign w:val="center"/>
          </w:tcPr>
          <w:p w14:paraId="00000336" w14:textId="77777777" w:rsidR="00D40649" w:rsidRDefault="00421124">
            <w:pPr>
              <w:ind w:firstLine="0"/>
            </w:pPr>
            <w:r>
              <w:t>backendVP</w:t>
            </w:r>
          </w:p>
        </w:tc>
        <w:tc>
          <w:tcPr>
            <w:tcW w:w="992" w:type="dxa"/>
            <w:vAlign w:val="center"/>
          </w:tcPr>
          <w:p w14:paraId="00000337" w14:textId="77777777" w:rsidR="00D40649" w:rsidRDefault="00421124">
            <w:pPr>
              <w:ind w:firstLine="0"/>
              <w:jc w:val="center"/>
            </w:pPr>
            <w:r>
              <w:t>12</w:t>
            </w:r>
          </w:p>
        </w:tc>
        <w:tc>
          <w:tcPr>
            <w:tcW w:w="851" w:type="dxa"/>
            <w:vAlign w:val="center"/>
          </w:tcPr>
          <w:p w14:paraId="00000338" w14:textId="77777777" w:rsidR="00D40649" w:rsidRDefault="00421124">
            <w:pPr>
              <w:ind w:firstLine="0"/>
              <w:jc w:val="center"/>
            </w:pPr>
            <w:r>
              <w:t>64 GB</w:t>
            </w:r>
          </w:p>
        </w:tc>
        <w:tc>
          <w:tcPr>
            <w:tcW w:w="1417" w:type="dxa"/>
            <w:vAlign w:val="center"/>
          </w:tcPr>
          <w:p w14:paraId="00000339" w14:textId="77777777" w:rsidR="00D40649" w:rsidRDefault="00421124">
            <w:pPr>
              <w:ind w:firstLine="0"/>
              <w:jc w:val="center"/>
            </w:pPr>
            <w:r>
              <w:t>300GB (A)</w:t>
            </w:r>
          </w:p>
        </w:tc>
        <w:tc>
          <w:tcPr>
            <w:tcW w:w="1418" w:type="dxa"/>
            <w:vAlign w:val="center"/>
          </w:tcPr>
          <w:p w14:paraId="0000033A" w14:textId="77777777" w:rsidR="00D40649" w:rsidRDefault="00421124">
            <w:pPr>
              <w:ind w:firstLine="0"/>
              <w:jc w:val="center"/>
            </w:pPr>
            <w:r>
              <w:t>Linux RedHat 9</w:t>
            </w:r>
          </w:p>
        </w:tc>
        <w:tc>
          <w:tcPr>
            <w:tcW w:w="2126" w:type="dxa"/>
            <w:vAlign w:val="center"/>
          </w:tcPr>
          <w:p w14:paraId="0000033B" w14:textId="77777777" w:rsidR="00D40649" w:rsidRDefault="00421124">
            <w:pPr>
              <w:ind w:firstLine="0"/>
              <w:jc w:val="center"/>
            </w:pPr>
            <w:r>
              <w:t>OpenJDK 17</w:t>
            </w:r>
          </w:p>
        </w:tc>
      </w:tr>
      <w:tr w:rsidR="00D40649" w14:paraId="3D15A592" w14:textId="77777777">
        <w:trPr>
          <w:trHeight w:val="219"/>
        </w:trPr>
        <w:tc>
          <w:tcPr>
            <w:tcW w:w="988" w:type="dxa"/>
          </w:tcPr>
          <w:p w14:paraId="0000033C" w14:textId="77777777" w:rsidR="00D40649" w:rsidRDefault="00D40649">
            <w:pPr>
              <w:numPr>
                <w:ilvl w:val="0"/>
                <w:numId w:val="37"/>
              </w:numPr>
              <w:pBdr>
                <w:top w:val="nil"/>
                <w:left w:val="nil"/>
                <w:bottom w:val="nil"/>
                <w:right w:val="nil"/>
                <w:between w:val="nil"/>
              </w:pBdr>
              <w:jc w:val="left"/>
              <w:rPr>
                <w:color w:val="000000"/>
              </w:rPr>
            </w:pPr>
          </w:p>
        </w:tc>
        <w:tc>
          <w:tcPr>
            <w:tcW w:w="1559" w:type="dxa"/>
            <w:vAlign w:val="center"/>
          </w:tcPr>
          <w:p w14:paraId="0000033D" w14:textId="77777777" w:rsidR="00D40649" w:rsidRDefault="00421124">
            <w:pPr>
              <w:ind w:firstLine="0"/>
            </w:pPr>
            <w:r>
              <w:t>backendIP</w:t>
            </w:r>
          </w:p>
        </w:tc>
        <w:tc>
          <w:tcPr>
            <w:tcW w:w="992" w:type="dxa"/>
            <w:vAlign w:val="center"/>
          </w:tcPr>
          <w:p w14:paraId="0000033E" w14:textId="77777777" w:rsidR="00D40649" w:rsidRDefault="00421124">
            <w:pPr>
              <w:ind w:firstLine="0"/>
              <w:jc w:val="center"/>
            </w:pPr>
            <w:r>
              <w:t>12</w:t>
            </w:r>
          </w:p>
        </w:tc>
        <w:tc>
          <w:tcPr>
            <w:tcW w:w="851" w:type="dxa"/>
            <w:vAlign w:val="center"/>
          </w:tcPr>
          <w:p w14:paraId="0000033F" w14:textId="77777777" w:rsidR="00D40649" w:rsidRDefault="00421124">
            <w:pPr>
              <w:ind w:firstLine="0"/>
              <w:jc w:val="center"/>
            </w:pPr>
            <w:r>
              <w:t>64 GB</w:t>
            </w:r>
          </w:p>
        </w:tc>
        <w:tc>
          <w:tcPr>
            <w:tcW w:w="1417" w:type="dxa"/>
            <w:vAlign w:val="center"/>
          </w:tcPr>
          <w:p w14:paraId="00000340" w14:textId="77777777" w:rsidR="00D40649" w:rsidRDefault="00421124">
            <w:pPr>
              <w:ind w:firstLine="0"/>
              <w:jc w:val="center"/>
            </w:pPr>
            <w:r>
              <w:t>300GB (A)</w:t>
            </w:r>
          </w:p>
        </w:tc>
        <w:tc>
          <w:tcPr>
            <w:tcW w:w="1418" w:type="dxa"/>
            <w:vAlign w:val="center"/>
          </w:tcPr>
          <w:p w14:paraId="00000341" w14:textId="77777777" w:rsidR="00D40649" w:rsidRDefault="00421124">
            <w:pPr>
              <w:ind w:firstLine="0"/>
              <w:jc w:val="center"/>
            </w:pPr>
            <w:r>
              <w:t>Linux RedHat 9</w:t>
            </w:r>
          </w:p>
        </w:tc>
        <w:tc>
          <w:tcPr>
            <w:tcW w:w="2126" w:type="dxa"/>
            <w:vAlign w:val="center"/>
          </w:tcPr>
          <w:p w14:paraId="00000342" w14:textId="77777777" w:rsidR="00D40649" w:rsidRDefault="00421124">
            <w:pPr>
              <w:ind w:firstLine="0"/>
              <w:jc w:val="center"/>
            </w:pPr>
            <w:r>
              <w:t>OpenJDK 17</w:t>
            </w:r>
          </w:p>
        </w:tc>
      </w:tr>
      <w:tr w:rsidR="00D40649" w14:paraId="027DA4FD" w14:textId="77777777">
        <w:trPr>
          <w:trHeight w:val="238"/>
        </w:trPr>
        <w:tc>
          <w:tcPr>
            <w:tcW w:w="988" w:type="dxa"/>
          </w:tcPr>
          <w:p w14:paraId="00000343" w14:textId="77777777" w:rsidR="00D40649" w:rsidRDefault="00D40649">
            <w:pPr>
              <w:numPr>
                <w:ilvl w:val="0"/>
                <w:numId w:val="37"/>
              </w:numPr>
              <w:pBdr>
                <w:top w:val="nil"/>
                <w:left w:val="nil"/>
                <w:bottom w:val="nil"/>
                <w:right w:val="nil"/>
                <w:between w:val="nil"/>
              </w:pBdr>
              <w:jc w:val="left"/>
              <w:rPr>
                <w:color w:val="000000"/>
              </w:rPr>
            </w:pPr>
          </w:p>
        </w:tc>
        <w:tc>
          <w:tcPr>
            <w:tcW w:w="1559" w:type="dxa"/>
            <w:vAlign w:val="center"/>
          </w:tcPr>
          <w:p w14:paraId="00000344" w14:textId="77777777" w:rsidR="00D40649" w:rsidRDefault="00421124">
            <w:pPr>
              <w:ind w:firstLine="0"/>
            </w:pPr>
            <w:r>
              <w:t>backendGP</w:t>
            </w:r>
          </w:p>
        </w:tc>
        <w:tc>
          <w:tcPr>
            <w:tcW w:w="992" w:type="dxa"/>
            <w:vAlign w:val="center"/>
          </w:tcPr>
          <w:p w14:paraId="00000345" w14:textId="77777777" w:rsidR="00D40649" w:rsidRDefault="00421124">
            <w:pPr>
              <w:ind w:firstLine="0"/>
              <w:jc w:val="center"/>
            </w:pPr>
            <w:r>
              <w:t>12</w:t>
            </w:r>
          </w:p>
        </w:tc>
        <w:tc>
          <w:tcPr>
            <w:tcW w:w="851" w:type="dxa"/>
            <w:vAlign w:val="center"/>
          </w:tcPr>
          <w:p w14:paraId="00000346" w14:textId="77777777" w:rsidR="00D40649" w:rsidRDefault="00421124">
            <w:pPr>
              <w:ind w:firstLine="0"/>
              <w:jc w:val="center"/>
            </w:pPr>
            <w:r>
              <w:t>64 GB</w:t>
            </w:r>
          </w:p>
        </w:tc>
        <w:tc>
          <w:tcPr>
            <w:tcW w:w="1417" w:type="dxa"/>
            <w:vAlign w:val="center"/>
          </w:tcPr>
          <w:p w14:paraId="00000347" w14:textId="77777777" w:rsidR="00D40649" w:rsidRDefault="00421124">
            <w:pPr>
              <w:ind w:firstLine="0"/>
              <w:jc w:val="center"/>
            </w:pPr>
            <w:r>
              <w:t>300GB (A)</w:t>
            </w:r>
          </w:p>
        </w:tc>
        <w:tc>
          <w:tcPr>
            <w:tcW w:w="1418" w:type="dxa"/>
            <w:vAlign w:val="center"/>
          </w:tcPr>
          <w:p w14:paraId="00000348" w14:textId="77777777" w:rsidR="00D40649" w:rsidRDefault="00421124">
            <w:pPr>
              <w:ind w:firstLine="0"/>
              <w:jc w:val="center"/>
            </w:pPr>
            <w:r>
              <w:t>Linux RedHat 9</w:t>
            </w:r>
          </w:p>
        </w:tc>
        <w:tc>
          <w:tcPr>
            <w:tcW w:w="2126" w:type="dxa"/>
            <w:vAlign w:val="center"/>
          </w:tcPr>
          <w:p w14:paraId="00000349" w14:textId="77777777" w:rsidR="00D40649" w:rsidRDefault="00421124">
            <w:pPr>
              <w:ind w:firstLine="0"/>
              <w:jc w:val="center"/>
            </w:pPr>
            <w:r>
              <w:t>OpenJDK 17</w:t>
            </w:r>
          </w:p>
        </w:tc>
      </w:tr>
      <w:tr w:rsidR="00D40649" w14:paraId="292F344F" w14:textId="77777777">
        <w:trPr>
          <w:trHeight w:val="353"/>
        </w:trPr>
        <w:tc>
          <w:tcPr>
            <w:tcW w:w="988" w:type="dxa"/>
          </w:tcPr>
          <w:p w14:paraId="0000034A" w14:textId="77777777" w:rsidR="00D40649" w:rsidRDefault="00D40649">
            <w:pPr>
              <w:numPr>
                <w:ilvl w:val="0"/>
                <w:numId w:val="37"/>
              </w:numPr>
              <w:pBdr>
                <w:top w:val="nil"/>
                <w:left w:val="nil"/>
                <w:bottom w:val="nil"/>
                <w:right w:val="nil"/>
                <w:between w:val="nil"/>
              </w:pBdr>
              <w:jc w:val="left"/>
              <w:rPr>
                <w:color w:val="000000"/>
              </w:rPr>
            </w:pPr>
          </w:p>
        </w:tc>
        <w:tc>
          <w:tcPr>
            <w:tcW w:w="1559" w:type="dxa"/>
            <w:vAlign w:val="center"/>
          </w:tcPr>
          <w:p w14:paraId="0000034B" w14:textId="77777777" w:rsidR="00D40649" w:rsidRDefault="00421124">
            <w:pPr>
              <w:ind w:firstLine="0"/>
            </w:pPr>
            <w:r>
              <w:t>INT</w:t>
            </w:r>
          </w:p>
        </w:tc>
        <w:tc>
          <w:tcPr>
            <w:tcW w:w="992" w:type="dxa"/>
            <w:vAlign w:val="center"/>
          </w:tcPr>
          <w:p w14:paraId="0000034C" w14:textId="77777777" w:rsidR="00D40649" w:rsidRDefault="00421124">
            <w:pPr>
              <w:ind w:firstLine="0"/>
              <w:jc w:val="center"/>
            </w:pPr>
            <w:r>
              <w:t>12</w:t>
            </w:r>
          </w:p>
        </w:tc>
        <w:tc>
          <w:tcPr>
            <w:tcW w:w="851" w:type="dxa"/>
            <w:vAlign w:val="center"/>
          </w:tcPr>
          <w:p w14:paraId="0000034D" w14:textId="77777777" w:rsidR="00D40649" w:rsidRDefault="00421124">
            <w:pPr>
              <w:ind w:firstLine="0"/>
              <w:jc w:val="center"/>
            </w:pPr>
            <w:r>
              <w:t>64 GB</w:t>
            </w:r>
          </w:p>
        </w:tc>
        <w:tc>
          <w:tcPr>
            <w:tcW w:w="1417" w:type="dxa"/>
            <w:vAlign w:val="center"/>
          </w:tcPr>
          <w:p w14:paraId="0000034E" w14:textId="77777777" w:rsidR="00D40649" w:rsidRDefault="00421124">
            <w:pPr>
              <w:ind w:firstLine="0"/>
              <w:jc w:val="center"/>
            </w:pPr>
            <w:r>
              <w:t>300GB (S)</w:t>
            </w:r>
          </w:p>
        </w:tc>
        <w:tc>
          <w:tcPr>
            <w:tcW w:w="1418" w:type="dxa"/>
            <w:vAlign w:val="center"/>
          </w:tcPr>
          <w:p w14:paraId="0000034F" w14:textId="77777777" w:rsidR="00D40649" w:rsidRDefault="00421124">
            <w:pPr>
              <w:ind w:firstLine="0"/>
              <w:jc w:val="center"/>
            </w:pPr>
            <w:r>
              <w:t>Linux RedHat 9</w:t>
            </w:r>
          </w:p>
        </w:tc>
        <w:tc>
          <w:tcPr>
            <w:tcW w:w="2126" w:type="dxa"/>
            <w:vAlign w:val="center"/>
          </w:tcPr>
          <w:p w14:paraId="00000350" w14:textId="77777777" w:rsidR="00D40649" w:rsidRDefault="00421124">
            <w:pPr>
              <w:ind w:firstLine="0"/>
              <w:jc w:val="center"/>
            </w:pPr>
            <w:r>
              <w:t>OpenJDK 17</w:t>
            </w:r>
          </w:p>
        </w:tc>
      </w:tr>
      <w:tr w:rsidR="00D40649" w14:paraId="12F68F99" w14:textId="77777777">
        <w:trPr>
          <w:trHeight w:val="304"/>
        </w:trPr>
        <w:tc>
          <w:tcPr>
            <w:tcW w:w="988" w:type="dxa"/>
          </w:tcPr>
          <w:p w14:paraId="00000351" w14:textId="77777777" w:rsidR="00D40649" w:rsidRDefault="00D40649">
            <w:pPr>
              <w:numPr>
                <w:ilvl w:val="0"/>
                <w:numId w:val="37"/>
              </w:numPr>
              <w:pBdr>
                <w:top w:val="nil"/>
                <w:left w:val="nil"/>
                <w:bottom w:val="nil"/>
                <w:right w:val="nil"/>
                <w:between w:val="nil"/>
              </w:pBdr>
              <w:jc w:val="left"/>
              <w:rPr>
                <w:color w:val="000000"/>
              </w:rPr>
            </w:pPr>
          </w:p>
        </w:tc>
        <w:tc>
          <w:tcPr>
            <w:tcW w:w="1559" w:type="dxa"/>
            <w:vAlign w:val="center"/>
          </w:tcPr>
          <w:p w14:paraId="00000352" w14:textId="77777777" w:rsidR="00D40649" w:rsidRDefault="00421124">
            <w:pPr>
              <w:ind w:firstLine="0"/>
            </w:pPr>
            <w:r>
              <w:t>dbMaster</w:t>
            </w:r>
          </w:p>
        </w:tc>
        <w:tc>
          <w:tcPr>
            <w:tcW w:w="992" w:type="dxa"/>
            <w:vAlign w:val="center"/>
          </w:tcPr>
          <w:p w14:paraId="00000353" w14:textId="77777777" w:rsidR="00D40649" w:rsidRDefault="00421124">
            <w:pPr>
              <w:ind w:firstLine="0"/>
              <w:jc w:val="center"/>
            </w:pPr>
            <w:r>
              <w:t>12</w:t>
            </w:r>
          </w:p>
        </w:tc>
        <w:tc>
          <w:tcPr>
            <w:tcW w:w="851" w:type="dxa"/>
            <w:vAlign w:val="center"/>
          </w:tcPr>
          <w:p w14:paraId="00000354" w14:textId="77777777" w:rsidR="00D40649" w:rsidRDefault="00421124">
            <w:pPr>
              <w:ind w:firstLine="0"/>
              <w:jc w:val="center"/>
            </w:pPr>
            <w:r>
              <w:t>128 GB</w:t>
            </w:r>
          </w:p>
        </w:tc>
        <w:tc>
          <w:tcPr>
            <w:tcW w:w="1417" w:type="dxa"/>
            <w:vAlign w:val="center"/>
          </w:tcPr>
          <w:p w14:paraId="00000355" w14:textId="77777777" w:rsidR="00D40649" w:rsidRDefault="00421124">
            <w:pPr>
              <w:ind w:firstLine="0"/>
              <w:jc w:val="center"/>
            </w:pPr>
            <w:r>
              <w:t>1TB</w:t>
            </w:r>
          </w:p>
        </w:tc>
        <w:tc>
          <w:tcPr>
            <w:tcW w:w="1418" w:type="dxa"/>
            <w:vAlign w:val="center"/>
          </w:tcPr>
          <w:p w14:paraId="00000356" w14:textId="77777777" w:rsidR="00D40649" w:rsidRDefault="00421124">
            <w:pPr>
              <w:ind w:firstLine="0"/>
              <w:jc w:val="center"/>
            </w:pPr>
            <w:r>
              <w:t>Linux</w:t>
            </w:r>
          </w:p>
        </w:tc>
        <w:tc>
          <w:tcPr>
            <w:tcW w:w="2126" w:type="dxa"/>
            <w:vAlign w:val="center"/>
          </w:tcPr>
          <w:p w14:paraId="00000357" w14:textId="77777777" w:rsidR="00D40649" w:rsidRDefault="00421124">
            <w:pPr>
              <w:ind w:firstLine="0"/>
              <w:jc w:val="center"/>
            </w:pPr>
            <w:r>
              <w:t>PostgreSQL 14</w:t>
            </w:r>
          </w:p>
        </w:tc>
      </w:tr>
      <w:tr w:rsidR="00D40649" w14:paraId="17EFA359" w14:textId="77777777">
        <w:trPr>
          <w:trHeight w:val="383"/>
        </w:trPr>
        <w:tc>
          <w:tcPr>
            <w:tcW w:w="988" w:type="dxa"/>
          </w:tcPr>
          <w:p w14:paraId="00000358" w14:textId="77777777" w:rsidR="00D40649" w:rsidRDefault="00D40649">
            <w:pPr>
              <w:numPr>
                <w:ilvl w:val="0"/>
                <w:numId w:val="37"/>
              </w:numPr>
              <w:pBdr>
                <w:top w:val="nil"/>
                <w:left w:val="nil"/>
                <w:bottom w:val="nil"/>
                <w:right w:val="nil"/>
                <w:between w:val="nil"/>
              </w:pBdr>
              <w:jc w:val="left"/>
              <w:rPr>
                <w:color w:val="000000"/>
              </w:rPr>
            </w:pPr>
          </w:p>
        </w:tc>
        <w:tc>
          <w:tcPr>
            <w:tcW w:w="1559" w:type="dxa"/>
            <w:vAlign w:val="center"/>
          </w:tcPr>
          <w:p w14:paraId="00000359" w14:textId="77777777" w:rsidR="00D40649" w:rsidRDefault="00421124">
            <w:pPr>
              <w:ind w:firstLine="0"/>
            </w:pPr>
            <w:r>
              <w:t>archiveDB</w:t>
            </w:r>
          </w:p>
        </w:tc>
        <w:tc>
          <w:tcPr>
            <w:tcW w:w="992" w:type="dxa"/>
            <w:vAlign w:val="center"/>
          </w:tcPr>
          <w:p w14:paraId="0000035A" w14:textId="77777777" w:rsidR="00D40649" w:rsidRDefault="00421124">
            <w:pPr>
              <w:ind w:firstLine="0"/>
              <w:jc w:val="center"/>
            </w:pPr>
            <w:r>
              <w:t>3</w:t>
            </w:r>
          </w:p>
        </w:tc>
        <w:tc>
          <w:tcPr>
            <w:tcW w:w="851" w:type="dxa"/>
            <w:vAlign w:val="center"/>
          </w:tcPr>
          <w:p w14:paraId="0000035B" w14:textId="77777777" w:rsidR="00D40649" w:rsidRDefault="00421124">
            <w:pPr>
              <w:ind w:firstLine="0"/>
              <w:jc w:val="center"/>
            </w:pPr>
            <w:r>
              <w:t>3 GB</w:t>
            </w:r>
          </w:p>
        </w:tc>
        <w:tc>
          <w:tcPr>
            <w:tcW w:w="1417" w:type="dxa"/>
            <w:vAlign w:val="center"/>
          </w:tcPr>
          <w:p w14:paraId="0000035C" w14:textId="77777777" w:rsidR="00D40649" w:rsidRDefault="00421124">
            <w:pPr>
              <w:ind w:firstLine="0"/>
              <w:jc w:val="center"/>
            </w:pPr>
            <w:r>
              <w:t>50GB</w:t>
            </w:r>
          </w:p>
        </w:tc>
        <w:tc>
          <w:tcPr>
            <w:tcW w:w="1418" w:type="dxa"/>
            <w:vAlign w:val="center"/>
          </w:tcPr>
          <w:p w14:paraId="0000035D" w14:textId="77777777" w:rsidR="00D40649" w:rsidRDefault="00421124">
            <w:pPr>
              <w:ind w:firstLine="0"/>
              <w:jc w:val="center"/>
            </w:pPr>
            <w:r>
              <w:t>Linux RedHat 8</w:t>
            </w:r>
          </w:p>
        </w:tc>
        <w:tc>
          <w:tcPr>
            <w:tcW w:w="2126" w:type="dxa"/>
            <w:vAlign w:val="center"/>
          </w:tcPr>
          <w:p w14:paraId="0000035E" w14:textId="77777777" w:rsidR="00D40649" w:rsidRDefault="00421124">
            <w:pPr>
              <w:ind w:firstLine="0"/>
              <w:jc w:val="center"/>
            </w:pPr>
            <w:r>
              <w:t>Oracle DB 21xe</w:t>
            </w:r>
          </w:p>
        </w:tc>
      </w:tr>
      <w:tr w:rsidR="00D40649" w14:paraId="5F5A3ABD" w14:textId="77777777">
        <w:trPr>
          <w:trHeight w:val="321"/>
        </w:trPr>
        <w:tc>
          <w:tcPr>
            <w:tcW w:w="988" w:type="dxa"/>
          </w:tcPr>
          <w:p w14:paraId="0000035F" w14:textId="77777777" w:rsidR="00D40649" w:rsidRDefault="00D40649">
            <w:pPr>
              <w:numPr>
                <w:ilvl w:val="0"/>
                <w:numId w:val="37"/>
              </w:numPr>
              <w:pBdr>
                <w:top w:val="nil"/>
                <w:left w:val="nil"/>
                <w:bottom w:val="nil"/>
                <w:right w:val="nil"/>
                <w:between w:val="nil"/>
              </w:pBdr>
              <w:jc w:val="center"/>
              <w:rPr>
                <w:color w:val="000000"/>
              </w:rPr>
            </w:pPr>
          </w:p>
        </w:tc>
        <w:tc>
          <w:tcPr>
            <w:tcW w:w="1559" w:type="dxa"/>
            <w:vAlign w:val="center"/>
          </w:tcPr>
          <w:p w14:paraId="00000360" w14:textId="77777777" w:rsidR="00D40649" w:rsidRDefault="00421124">
            <w:pPr>
              <w:ind w:firstLine="0"/>
            </w:pPr>
            <w:r>
              <w:t>FileServer</w:t>
            </w:r>
          </w:p>
        </w:tc>
        <w:tc>
          <w:tcPr>
            <w:tcW w:w="992" w:type="dxa"/>
            <w:vAlign w:val="center"/>
          </w:tcPr>
          <w:p w14:paraId="00000361" w14:textId="77777777" w:rsidR="00D40649" w:rsidRDefault="00421124">
            <w:pPr>
              <w:ind w:firstLine="0"/>
              <w:jc w:val="center"/>
            </w:pPr>
            <w:r>
              <w:t>2</w:t>
            </w:r>
          </w:p>
        </w:tc>
        <w:tc>
          <w:tcPr>
            <w:tcW w:w="851" w:type="dxa"/>
            <w:vAlign w:val="center"/>
          </w:tcPr>
          <w:p w14:paraId="00000362" w14:textId="77777777" w:rsidR="00D40649" w:rsidRDefault="00421124">
            <w:pPr>
              <w:ind w:firstLine="0"/>
              <w:jc w:val="center"/>
            </w:pPr>
            <w:r>
              <w:t>8</w:t>
            </w:r>
          </w:p>
        </w:tc>
        <w:tc>
          <w:tcPr>
            <w:tcW w:w="1417" w:type="dxa"/>
            <w:vAlign w:val="center"/>
          </w:tcPr>
          <w:p w14:paraId="00000363" w14:textId="77777777" w:rsidR="00D40649" w:rsidRDefault="00421124">
            <w:pPr>
              <w:ind w:firstLine="0"/>
              <w:jc w:val="center"/>
            </w:pPr>
            <w:r>
              <w:t>1TB (A)</w:t>
            </w:r>
          </w:p>
        </w:tc>
        <w:tc>
          <w:tcPr>
            <w:tcW w:w="1418" w:type="dxa"/>
            <w:vAlign w:val="center"/>
          </w:tcPr>
          <w:p w14:paraId="00000364" w14:textId="77777777" w:rsidR="00D40649" w:rsidRDefault="00421124">
            <w:pPr>
              <w:ind w:firstLine="0"/>
              <w:jc w:val="center"/>
            </w:pPr>
            <w:r>
              <w:t>Linux RedHat 9</w:t>
            </w:r>
          </w:p>
        </w:tc>
        <w:tc>
          <w:tcPr>
            <w:tcW w:w="2126" w:type="dxa"/>
            <w:vAlign w:val="center"/>
          </w:tcPr>
          <w:p w14:paraId="00000365" w14:textId="77777777" w:rsidR="00D40649" w:rsidRDefault="00D40649">
            <w:pPr>
              <w:jc w:val="center"/>
            </w:pPr>
          </w:p>
        </w:tc>
      </w:tr>
    </w:tbl>
    <w:p w14:paraId="00000366" w14:textId="77777777" w:rsidR="00D40649" w:rsidRDefault="00421124">
      <w:pPr>
        <w:pStyle w:val="Heading2"/>
        <w:keepNext w:val="0"/>
        <w:numPr>
          <w:ilvl w:val="1"/>
          <w:numId w:val="5"/>
        </w:numPr>
        <w:shd w:val="clear" w:color="auto" w:fill="FFFFFF"/>
        <w:spacing w:before="100" w:line="276" w:lineRule="auto"/>
        <w:jc w:val="both"/>
      </w:pPr>
      <w:bookmarkStart w:id="22" w:name="_Toc225254176"/>
      <w:r>
        <w:t>SAUGUMAS</w:t>
      </w:r>
      <w:bookmarkEnd w:id="22"/>
    </w:p>
    <w:p w14:paraId="00000367" w14:textId="77777777" w:rsidR="00D40649" w:rsidRDefault="00D40649"/>
    <w:p w14:paraId="00000368" w14:textId="77777777" w:rsidR="00D40649" w:rsidRDefault="00421124">
      <w:pPr>
        <w:ind w:firstLine="576"/>
        <w:jc w:val="both"/>
      </w:pPr>
      <w:r>
        <w:t>ULSVIS techninė architektūra, įgyvendinama VSSA infrastruktūroje.</w:t>
      </w:r>
    </w:p>
    <w:p w14:paraId="00000369" w14:textId="77777777" w:rsidR="00D40649" w:rsidRDefault="00421124">
      <w:pPr>
        <w:ind w:firstLine="576"/>
        <w:jc w:val="both"/>
      </w:pPr>
      <w:r>
        <w:t xml:space="preserve">ULSVIS architektūra kuriama remiantis į paslaugas orientuotos architektūros (angl. </w:t>
      </w:r>
      <w:r>
        <w:rPr>
          <w:i/>
          <w:iCs/>
        </w:rPr>
        <w:t>service oriented architecture</w:t>
      </w:r>
      <w:r>
        <w:t>) principais. Tam tikslui vaizdavimo, veiklos logikos ir duomenų lygmens paslaugas teikiantys servisai ir aplikacijos išskirstytos į atskiras tarnybinės stotis. Tai papildomai leidžia lygmenis įgyvendinti skirtingose tinklo zonose. Visa infrastruktūra yra talpinama VSSA. Tai padeda užtikrinti saugumo ir privatumo reikalavimus (5 lentelė).</w:t>
      </w:r>
    </w:p>
    <w:p w14:paraId="0000036A" w14:textId="77777777" w:rsidR="00D40649" w:rsidRDefault="00D40649">
      <w:pPr>
        <w:ind w:firstLine="576"/>
        <w:jc w:val="both"/>
      </w:pPr>
    </w:p>
    <w:p w14:paraId="0000036B" w14:textId="77777777" w:rsidR="00D40649" w:rsidRDefault="00421124">
      <w:pPr>
        <w:rPr>
          <w:i/>
          <w:iCs/>
        </w:rPr>
      </w:pPr>
      <w:r>
        <w:rPr>
          <w:b/>
          <w:bCs/>
          <w:i/>
          <w:iCs/>
        </w:rPr>
        <w:t>5 lentelė.</w:t>
      </w:r>
      <w:r>
        <w:rPr>
          <w:i/>
          <w:iCs/>
        </w:rPr>
        <w:t xml:space="preserve"> Saugumo reikalavimai</w:t>
      </w:r>
    </w:p>
    <w:tbl>
      <w:tblPr>
        <w:tblStyle w:val="affa"/>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14"/>
        <w:gridCol w:w="8120"/>
      </w:tblGrid>
      <w:tr w:rsidR="00D40649" w14:paraId="238C4159" w14:textId="77777777">
        <w:trPr>
          <w:trHeight w:val="611"/>
          <w:tblHeader/>
        </w:trPr>
        <w:tc>
          <w:tcPr>
            <w:tcW w:w="1514" w:type="dxa"/>
            <w:shd w:val="clear" w:color="auto" w:fill="D9D9D9"/>
            <w:vAlign w:val="center"/>
          </w:tcPr>
          <w:p w14:paraId="0000036C" w14:textId="77777777" w:rsidR="00D40649" w:rsidRDefault="00421124">
            <w:pPr>
              <w:keepNext/>
              <w:rPr>
                <w:b/>
                <w:bCs/>
              </w:rPr>
            </w:pPr>
            <w:r>
              <w:rPr>
                <w:b/>
                <w:bCs/>
              </w:rPr>
              <w:t xml:space="preserve">Eil. Nr. </w:t>
            </w:r>
          </w:p>
        </w:tc>
        <w:tc>
          <w:tcPr>
            <w:tcW w:w="8120" w:type="dxa"/>
            <w:shd w:val="clear" w:color="auto" w:fill="D9D9D9"/>
            <w:vAlign w:val="center"/>
          </w:tcPr>
          <w:p w14:paraId="0000036D" w14:textId="77777777" w:rsidR="00D40649" w:rsidRDefault="00421124">
            <w:pPr>
              <w:keepNext/>
              <w:jc w:val="center"/>
              <w:rPr>
                <w:b/>
                <w:bCs/>
              </w:rPr>
            </w:pPr>
            <w:r>
              <w:rPr>
                <w:b/>
                <w:bCs/>
              </w:rPr>
              <w:t>Reikalavimas</w:t>
            </w:r>
          </w:p>
        </w:tc>
      </w:tr>
      <w:tr w:rsidR="00D40649" w14:paraId="56B3C142" w14:textId="77777777">
        <w:tc>
          <w:tcPr>
            <w:tcW w:w="1514" w:type="dxa"/>
            <w:vAlign w:val="center"/>
          </w:tcPr>
          <w:p w14:paraId="0000036E" w14:textId="77777777" w:rsidR="00D40649" w:rsidRDefault="00D40649">
            <w:pPr>
              <w:numPr>
                <w:ilvl w:val="0"/>
                <w:numId w:val="22"/>
              </w:numPr>
              <w:pBdr>
                <w:top w:val="nil"/>
                <w:left w:val="nil"/>
                <w:bottom w:val="nil"/>
                <w:right w:val="nil"/>
                <w:between w:val="nil"/>
              </w:pBdr>
              <w:rPr>
                <w:color w:val="000000"/>
              </w:rPr>
            </w:pPr>
          </w:p>
        </w:tc>
        <w:tc>
          <w:tcPr>
            <w:tcW w:w="8120" w:type="dxa"/>
          </w:tcPr>
          <w:p w14:paraId="0000036F" w14:textId="77777777" w:rsidR="00D40649" w:rsidRDefault="00421124">
            <w:r>
              <w:t xml:space="preserve">Naudojama saugaus projektavimo ir kodavimo (angl. </w:t>
            </w:r>
            <w:r>
              <w:rPr>
                <w:i/>
                <w:iCs/>
              </w:rPr>
              <w:t>Secure Coding</w:t>
            </w:r>
            <w:r>
              <w:t>) praktika ir metodai (</w:t>
            </w:r>
            <w:r>
              <w:rPr>
                <w:i/>
                <w:iCs/>
              </w:rPr>
              <w:t>The Open Web Application Security Project</w:t>
            </w:r>
            <w:r>
              <w:t xml:space="preserve"> (OWASP) </w:t>
            </w:r>
            <w:r>
              <w:rPr>
                <w:i/>
                <w:iCs/>
              </w:rPr>
              <w:t>Secure Coding Practices</w:t>
            </w:r>
            <w:r>
              <w:t xml:space="preserve"> arba lygiaverčius).</w:t>
            </w:r>
          </w:p>
        </w:tc>
      </w:tr>
      <w:tr w:rsidR="00D40649" w14:paraId="4909D738" w14:textId="77777777">
        <w:tc>
          <w:tcPr>
            <w:tcW w:w="1514" w:type="dxa"/>
            <w:vAlign w:val="center"/>
          </w:tcPr>
          <w:p w14:paraId="00000370" w14:textId="77777777" w:rsidR="00D40649" w:rsidRDefault="00D40649">
            <w:pPr>
              <w:numPr>
                <w:ilvl w:val="0"/>
                <w:numId w:val="22"/>
              </w:numPr>
              <w:pBdr>
                <w:top w:val="nil"/>
                <w:left w:val="nil"/>
                <w:bottom w:val="nil"/>
                <w:right w:val="nil"/>
                <w:between w:val="nil"/>
              </w:pBdr>
              <w:rPr>
                <w:color w:val="000000"/>
              </w:rPr>
            </w:pPr>
          </w:p>
        </w:tc>
        <w:tc>
          <w:tcPr>
            <w:tcW w:w="8120" w:type="dxa"/>
          </w:tcPr>
          <w:p w14:paraId="00000371" w14:textId="77777777" w:rsidR="00D40649" w:rsidRDefault="00421124">
            <w:r>
              <w:t>ULSVIS saugumas yra pagrįstas praktikoje naudojamais įrankiais bei protokolais, tokiais kaip SSH ir SSL/TLS, S/MIME, IPSEC ir kt. ULSVIS, kur yra įmanoma</w:t>
            </w:r>
            <w:r>
              <w:rPr>
                <w:highlight w:val="white"/>
              </w:rPr>
              <w:t>, naudojami ši</w:t>
            </w:r>
            <w:r>
              <w:t>e įrankiai ir protokolai saugiai komunikacijai su kitais ULSVIS komponentais bei galutiniais ULSVIS naudotojais.</w:t>
            </w:r>
          </w:p>
        </w:tc>
      </w:tr>
      <w:tr w:rsidR="00D40649" w14:paraId="19925BCF" w14:textId="77777777">
        <w:tc>
          <w:tcPr>
            <w:tcW w:w="1514" w:type="dxa"/>
            <w:vAlign w:val="center"/>
          </w:tcPr>
          <w:p w14:paraId="00000372" w14:textId="77777777" w:rsidR="00D40649" w:rsidRDefault="00D40649">
            <w:pPr>
              <w:numPr>
                <w:ilvl w:val="0"/>
                <w:numId w:val="22"/>
              </w:numPr>
              <w:pBdr>
                <w:top w:val="nil"/>
                <w:left w:val="nil"/>
                <w:bottom w:val="nil"/>
                <w:right w:val="nil"/>
                <w:between w:val="nil"/>
              </w:pBdr>
              <w:rPr>
                <w:color w:val="000000"/>
              </w:rPr>
            </w:pPr>
          </w:p>
        </w:tc>
        <w:tc>
          <w:tcPr>
            <w:tcW w:w="8120" w:type="dxa"/>
          </w:tcPr>
          <w:p w14:paraId="00000373" w14:textId="77777777" w:rsidR="00D40649" w:rsidRDefault="00421124">
            <w:r>
              <w:t>Kiekvienas ULSVIS naudotojas yra unikaliai identifikuojamas. Savo tapatybę patvirtina slaptažodžiu arba kita identifikavimo ir autentifikavimo patvirtinimo priemone (pvz., per VIISP, el. bankininkystės, panašias arba lygiavertes vienareikšmiškai identifikuoti ir autentifikuoti asmenį galinčias sistemas).</w:t>
            </w:r>
          </w:p>
        </w:tc>
      </w:tr>
      <w:tr w:rsidR="00D40649" w14:paraId="1ED8CD39" w14:textId="77777777">
        <w:tc>
          <w:tcPr>
            <w:tcW w:w="1514" w:type="dxa"/>
            <w:vAlign w:val="center"/>
          </w:tcPr>
          <w:p w14:paraId="00000374" w14:textId="77777777" w:rsidR="00D40649" w:rsidRDefault="00D40649">
            <w:pPr>
              <w:numPr>
                <w:ilvl w:val="0"/>
                <w:numId w:val="22"/>
              </w:numPr>
              <w:pBdr>
                <w:top w:val="nil"/>
                <w:left w:val="nil"/>
                <w:bottom w:val="nil"/>
                <w:right w:val="nil"/>
                <w:between w:val="nil"/>
              </w:pBdr>
              <w:rPr>
                <w:color w:val="000000"/>
              </w:rPr>
            </w:pPr>
          </w:p>
        </w:tc>
        <w:tc>
          <w:tcPr>
            <w:tcW w:w="8120" w:type="dxa"/>
          </w:tcPr>
          <w:p w14:paraId="00000375" w14:textId="77777777" w:rsidR="00D40649" w:rsidRDefault="00421124">
            <w:pPr>
              <w:pBdr>
                <w:top w:val="nil"/>
                <w:left w:val="nil"/>
                <w:bottom w:val="nil"/>
                <w:right w:val="nil"/>
                <w:between w:val="nil"/>
              </w:pBdr>
              <w:rPr>
                <w:color w:val="000000"/>
              </w:rPr>
            </w:pPr>
            <w:r>
              <w:rPr>
                <w:color w:val="000000"/>
              </w:rPr>
              <w:t xml:space="preserve">ULSVIS naudotojų slaptažodžiai saugomi užšifruotame pavidale, nesuteikiančiame galimybės atstatyti slaptažodžio. Slaptažodžių saugojimas yra </w:t>
            </w:r>
            <w:r>
              <w:t>įgyvendinta</w:t>
            </w:r>
            <w:r>
              <w:rPr>
                <w:color w:val="000000"/>
              </w:rPr>
              <w:t>s naudojant stiprius šifravimo algoritmus, pavyzdžiui, bcrypt ar Argon2.</w:t>
            </w:r>
          </w:p>
        </w:tc>
      </w:tr>
      <w:tr w:rsidR="00D40649" w14:paraId="7E45BFF2" w14:textId="77777777">
        <w:tc>
          <w:tcPr>
            <w:tcW w:w="1514" w:type="dxa"/>
            <w:vAlign w:val="center"/>
          </w:tcPr>
          <w:p w14:paraId="00000376" w14:textId="77777777" w:rsidR="00D40649" w:rsidRDefault="00D40649">
            <w:pPr>
              <w:numPr>
                <w:ilvl w:val="0"/>
                <w:numId w:val="22"/>
              </w:numPr>
              <w:pBdr>
                <w:top w:val="nil"/>
                <w:left w:val="nil"/>
                <w:bottom w:val="nil"/>
                <w:right w:val="nil"/>
                <w:between w:val="nil"/>
              </w:pBdr>
              <w:rPr>
                <w:color w:val="000000"/>
              </w:rPr>
            </w:pPr>
          </w:p>
        </w:tc>
        <w:tc>
          <w:tcPr>
            <w:tcW w:w="8120" w:type="dxa"/>
          </w:tcPr>
          <w:p w14:paraId="00000377" w14:textId="77777777" w:rsidR="00D40649" w:rsidRDefault="00421124">
            <w:r>
              <w:t>ULSVIS nerodo įvedamo slaptažodžio.</w:t>
            </w:r>
          </w:p>
        </w:tc>
      </w:tr>
      <w:tr w:rsidR="00D40649" w14:paraId="54E1A89D" w14:textId="77777777">
        <w:tc>
          <w:tcPr>
            <w:tcW w:w="1514" w:type="dxa"/>
            <w:vAlign w:val="center"/>
          </w:tcPr>
          <w:p w14:paraId="00000378" w14:textId="77777777" w:rsidR="00D40649" w:rsidRDefault="00D40649">
            <w:pPr>
              <w:numPr>
                <w:ilvl w:val="0"/>
                <w:numId w:val="22"/>
              </w:numPr>
              <w:pBdr>
                <w:top w:val="nil"/>
                <w:left w:val="nil"/>
                <w:bottom w:val="nil"/>
                <w:right w:val="nil"/>
                <w:between w:val="nil"/>
              </w:pBdr>
              <w:rPr>
                <w:color w:val="000000"/>
              </w:rPr>
            </w:pPr>
          </w:p>
        </w:tc>
        <w:tc>
          <w:tcPr>
            <w:tcW w:w="8120" w:type="dxa"/>
          </w:tcPr>
          <w:p w14:paraId="00000379" w14:textId="77777777" w:rsidR="00D40649" w:rsidRDefault="00421124">
            <w:pPr>
              <w:pBdr>
                <w:top w:val="nil"/>
                <w:left w:val="nil"/>
                <w:bottom w:val="nil"/>
                <w:right w:val="nil"/>
                <w:between w:val="nil"/>
              </w:pBdr>
              <w:rPr>
                <w:color w:val="000000"/>
              </w:rPr>
            </w:pPr>
            <w:r>
              <w:rPr>
                <w:color w:val="000000"/>
              </w:rPr>
              <w:t xml:space="preserve">ULSVIS naudotojų slaptažodžiai </w:t>
            </w:r>
            <w:r>
              <w:t>yra</w:t>
            </w:r>
            <w:r>
              <w:rPr>
                <w:color w:val="000000"/>
              </w:rPr>
              <w:t xml:space="preserve"> jautrūs simbolių registrui (angl. </w:t>
            </w:r>
            <w:r>
              <w:rPr>
                <w:i/>
                <w:iCs/>
                <w:color w:val="000000"/>
              </w:rPr>
              <w:t>Case Sensitive</w:t>
            </w:r>
            <w:r>
              <w:rPr>
                <w:color w:val="000000"/>
              </w:rPr>
              <w:t>), juose yra naudojamos raidės, skaičiai bei specialieji simboliai.</w:t>
            </w:r>
          </w:p>
        </w:tc>
      </w:tr>
      <w:tr w:rsidR="00D40649" w14:paraId="700E790E" w14:textId="77777777">
        <w:tc>
          <w:tcPr>
            <w:tcW w:w="1514" w:type="dxa"/>
            <w:vAlign w:val="center"/>
          </w:tcPr>
          <w:p w14:paraId="0000037A" w14:textId="77777777" w:rsidR="00D40649" w:rsidRDefault="00D40649">
            <w:pPr>
              <w:numPr>
                <w:ilvl w:val="0"/>
                <w:numId w:val="22"/>
              </w:numPr>
              <w:pBdr>
                <w:top w:val="nil"/>
                <w:left w:val="nil"/>
                <w:bottom w:val="nil"/>
                <w:right w:val="nil"/>
                <w:between w:val="nil"/>
              </w:pBdr>
              <w:rPr>
                <w:color w:val="000000"/>
              </w:rPr>
            </w:pPr>
          </w:p>
        </w:tc>
        <w:tc>
          <w:tcPr>
            <w:tcW w:w="8120" w:type="dxa"/>
          </w:tcPr>
          <w:p w14:paraId="0000037B" w14:textId="77777777" w:rsidR="00D40649" w:rsidRDefault="00421124">
            <w:r>
              <w:t>ULSVIS užtikrina, kad jos funkcijomis galėtų naudotis tik vienareikšmiškai identifikuoti asmenys.</w:t>
            </w:r>
          </w:p>
        </w:tc>
      </w:tr>
      <w:tr w:rsidR="00D40649" w14:paraId="76470F1C" w14:textId="77777777">
        <w:tc>
          <w:tcPr>
            <w:tcW w:w="1514" w:type="dxa"/>
            <w:vAlign w:val="center"/>
          </w:tcPr>
          <w:p w14:paraId="0000037C" w14:textId="77777777" w:rsidR="00D40649" w:rsidRDefault="00D40649">
            <w:pPr>
              <w:numPr>
                <w:ilvl w:val="0"/>
                <w:numId w:val="22"/>
              </w:numPr>
              <w:pBdr>
                <w:top w:val="nil"/>
                <w:left w:val="nil"/>
                <w:bottom w:val="nil"/>
                <w:right w:val="nil"/>
                <w:between w:val="nil"/>
              </w:pBdr>
              <w:rPr>
                <w:color w:val="000000"/>
              </w:rPr>
            </w:pPr>
          </w:p>
        </w:tc>
        <w:tc>
          <w:tcPr>
            <w:tcW w:w="8120" w:type="dxa"/>
          </w:tcPr>
          <w:p w14:paraId="0000037D" w14:textId="77777777" w:rsidR="00D40649" w:rsidRDefault="00421124">
            <w:pPr>
              <w:rPr>
                <w:highlight w:val="cyan"/>
              </w:rPr>
            </w:pPr>
            <w:r>
              <w:t xml:space="preserve">ULSVIS autorizavimo mechanizmas įgyvendintas pagal vaidmenų/rolių modelį (angl. </w:t>
            </w:r>
            <w:r>
              <w:rPr>
                <w:i/>
                <w:iCs/>
              </w:rPr>
              <w:t>Role-based Model</w:t>
            </w:r>
            <w:r>
              <w:t>).</w:t>
            </w:r>
          </w:p>
        </w:tc>
      </w:tr>
      <w:tr w:rsidR="00D40649" w14:paraId="1F1B9D49" w14:textId="77777777">
        <w:tc>
          <w:tcPr>
            <w:tcW w:w="1514" w:type="dxa"/>
            <w:vAlign w:val="center"/>
          </w:tcPr>
          <w:p w14:paraId="0000037E" w14:textId="77777777" w:rsidR="00D40649" w:rsidRDefault="00D40649">
            <w:pPr>
              <w:numPr>
                <w:ilvl w:val="0"/>
                <w:numId w:val="22"/>
              </w:numPr>
              <w:pBdr>
                <w:top w:val="nil"/>
                <w:left w:val="nil"/>
                <w:bottom w:val="nil"/>
                <w:right w:val="nil"/>
                <w:between w:val="nil"/>
              </w:pBdr>
              <w:rPr>
                <w:color w:val="000000"/>
              </w:rPr>
            </w:pPr>
          </w:p>
        </w:tc>
        <w:tc>
          <w:tcPr>
            <w:tcW w:w="8120" w:type="dxa"/>
          </w:tcPr>
          <w:p w14:paraId="0000037F" w14:textId="77777777" w:rsidR="00D40649" w:rsidRDefault="00421124">
            <w:pPr>
              <w:rPr>
                <w:highlight w:val="white"/>
              </w:rPr>
            </w:pPr>
            <w:r>
              <w:t>ULSVIS naudotojams pateikdama duomenų tvarkymo priemo</w:t>
            </w:r>
            <w:r>
              <w:rPr>
                <w:highlight w:val="white"/>
              </w:rPr>
              <w:t>nes, turi pateikti tik tas priemones, kurias naudotojas turi teisę naudoti.</w:t>
            </w:r>
          </w:p>
        </w:tc>
      </w:tr>
      <w:tr w:rsidR="00D40649" w14:paraId="016DB398" w14:textId="77777777">
        <w:trPr>
          <w:trHeight w:val="566"/>
        </w:trPr>
        <w:tc>
          <w:tcPr>
            <w:tcW w:w="1514" w:type="dxa"/>
            <w:vAlign w:val="center"/>
          </w:tcPr>
          <w:p w14:paraId="00000380" w14:textId="77777777" w:rsidR="00D40649" w:rsidRDefault="00D40649">
            <w:pPr>
              <w:numPr>
                <w:ilvl w:val="0"/>
                <w:numId w:val="22"/>
              </w:numPr>
              <w:pBdr>
                <w:top w:val="nil"/>
                <w:left w:val="nil"/>
                <w:bottom w:val="nil"/>
                <w:right w:val="nil"/>
                <w:between w:val="nil"/>
              </w:pBdr>
              <w:rPr>
                <w:color w:val="000000"/>
              </w:rPr>
            </w:pPr>
          </w:p>
        </w:tc>
        <w:tc>
          <w:tcPr>
            <w:tcW w:w="8120" w:type="dxa"/>
          </w:tcPr>
          <w:p w14:paraId="00000381" w14:textId="77777777" w:rsidR="00D40649" w:rsidRDefault="00421124">
            <w:r>
              <w:t>ULSVIS naudotojui yra leidžiama keisti tik tuos įrašus, kuriuos jis turi teisę keisti.</w:t>
            </w:r>
          </w:p>
        </w:tc>
      </w:tr>
      <w:tr w:rsidR="00D40649" w14:paraId="688F78ED" w14:textId="77777777">
        <w:tc>
          <w:tcPr>
            <w:tcW w:w="1514" w:type="dxa"/>
            <w:vAlign w:val="center"/>
          </w:tcPr>
          <w:p w14:paraId="00000382" w14:textId="77777777" w:rsidR="00D40649" w:rsidRDefault="00D40649">
            <w:pPr>
              <w:numPr>
                <w:ilvl w:val="0"/>
                <w:numId w:val="22"/>
              </w:numPr>
              <w:pBdr>
                <w:top w:val="nil"/>
                <w:left w:val="nil"/>
                <w:bottom w:val="nil"/>
                <w:right w:val="nil"/>
                <w:between w:val="nil"/>
              </w:pBdr>
              <w:rPr>
                <w:color w:val="000000"/>
              </w:rPr>
            </w:pPr>
          </w:p>
        </w:tc>
        <w:tc>
          <w:tcPr>
            <w:tcW w:w="8120" w:type="dxa"/>
          </w:tcPr>
          <w:p w14:paraId="00000383" w14:textId="77777777" w:rsidR="00D40649" w:rsidRDefault="00421124">
            <w:r>
              <w:t xml:space="preserve">ULSVIS yra galimybė administratoriui nustatyti laiko, per kurį naudotojas neatliko sistemoje jokių veiksmų, trukmę. </w:t>
            </w:r>
          </w:p>
        </w:tc>
      </w:tr>
      <w:tr w:rsidR="00D40649" w14:paraId="631F0A77" w14:textId="77777777">
        <w:tc>
          <w:tcPr>
            <w:tcW w:w="1514" w:type="dxa"/>
            <w:vAlign w:val="center"/>
          </w:tcPr>
          <w:p w14:paraId="00000384" w14:textId="77777777" w:rsidR="00D40649" w:rsidRDefault="00D40649">
            <w:pPr>
              <w:numPr>
                <w:ilvl w:val="0"/>
                <w:numId w:val="22"/>
              </w:numPr>
              <w:pBdr>
                <w:top w:val="nil"/>
                <w:left w:val="nil"/>
                <w:bottom w:val="nil"/>
                <w:right w:val="nil"/>
                <w:between w:val="nil"/>
              </w:pBdr>
              <w:rPr>
                <w:color w:val="000000"/>
              </w:rPr>
            </w:pPr>
          </w:p>
        </w:tc>
        <w:tc>
          <w:tcPr>
            <w:tcW w:w="8120" w:type="dxa"/>
          </w:tcPr>
          <w:p w14:paraId="00000385" w14:textId="77777777" w:rsidR="00D40649" w:rsidRDefault="00421124">
            <w:pPr>
              <w:pBdr>
                <w:top w:val="nil"/>
                <w:left w:val="nil"/>
                <w:bottom w:val="nil"/>
                <w:right w:val="nil"/>
                <w:between w:val="nil"/>
              </w:pBdr>
              <w:rPr>
                <w:color w:val="000000"/>
              </w:rPr>
            </w:pPr>
            <w:r>
              <w:rPr>
                <w:color w:val="000000"/>
              </w:rPr>
              <w:t xml:space="preserve">ULSVIS naudotojų darbo seansas yra automatiškai užbaigiamas, jei neveikimo laikas </w:t>
            </w:r>
            <w:r>
              <w:t>viršija</w:t>
            </w:r>
            <w:r>
              <w:rPr>
                <w:color w:val="000000"/>
              </w:rPr>
              <w:t xml:space="preserve"> nustatytą trukmę. Automatinis seanso užbaigimas yra lydimas aiškaus naudotojo informavimo apie seanso pabaigą.</w:t>
            </w:r>
          </w:p>
        </w:tc>
      </w:tr>
      <w:tr w:rsidR="00D40649" w14:paraId="38E171E4" w14:textId="77777777">
        <w:tc>
          <w:tcPr>
            <w:tcW w:w="1514" w:type="dxa"/>
            <w:vAlign w:val="center"/>
          </w:tcPr>
          <w:p w14:paraId="00000386" w14:textId="77777777" w:rsidR="00D40649" w:rsidRDefault="00D40649">
            <w:pPr>
              <w:numPr>
                <w:ilvl w:val="0"/>
                <w:numId w:val="22"/>
              </w:numPr>
              <w:pBdr>
                <w:top w:val="nil"/>
                <w:left w:val="nil"/>
                <w:bottom w:val="nil"/>
                <w:right w:val="nil"/>
                <w:between w:val="nil"/>
              </w:pBdr>
              <w:rPr>
                <w:color w:val="000000"/>
              </w:rPr>
            </w:pPr>
          </w:p>
        </w:tc>
        <w:tc>
          <w:tcPr>
            <w:tcW w:w="8120" w:type="dxa"/>
          </w:tcPr>
          <w:p w14:paraId="00000387" w14:textId="77777777" w:rsidR="00D40649" w:rsidRDefault="00421124">
            <w:r>
              <w:t xml:space="preserve">ULSVIS įgyvendinami funkcionalumai yra susieti su ULSVIS dalimi, įgyvendinančia veiksmų registravimo ir kontrolės mechanizmą (angl. </w:t>
            </w:r>
            <w:r>
              <w:rPr>
                <w:i/>
                <w:iCs/>
              </w:rPr>
              <w:t>audit trail</w:t>
            </w:r>
            <w:r>
              <w:t>).</w:t>
            </w:r>
          </w:p>
        </w:tc>
      </w:tr>
      <w:tr w:rsidR="00D40649" w14:paraId="3BDAF891" w14:textId="77777777">
        <w:tc>
          <w:tcPr>
            <w:tcW w:w="1514" w:type="dxa"/>
            <w:vAlign w:val="center"/>
          </w:tcPr>
          <w:p w14:paraId="00000388" w14:textId="77777777" w:rsidR="00D40649" w:rsidRDefault="00D40649">
            <w:pPr>
              <w:numPr>
                <w:ilvl w:val="0"/>
                <w:numId w:val="22"/>
              </w:numPr>
              <w:pBdr>
                <w:top w:val="nil"/>
                <w:left w:val="nil"/>
                <w:bottom w:val="nil"/>
                <w:right w:val="nil"/>
                <w:between w:val="nil"/>
              </w:pBdr>
              <w:rPr>
                <w:color w:val="000000"/>
              </w:rPr>
            </w:pPr>
          </w:p>
        </w:tc>
        <w:tc>
          <w:tcPr>
            <w:tcW w:w="8120" w:type="dxa"/>
          </w:tcPr>
          <w:p w14:paraId="00000389" w14:textId="77777777" w:rsidR="00D40649" w:rsidRDefault="00421124">
            <w:r>
              <w:t>ULSVIS Projekto metu yra parengtos reikiamos priemonės, kurios leidžia:</w:t>
            </w:r>
          </w:p>
          <w:p w14:paraId="0000038A" w14:textId="77777777" w:rsidR="00D40649" w:rsidRDefault="00421124">
            <w:pPr>
              <w:numPr>
                <w:ilvl w:val="0"/>
                <w:numId w:val="32"/>
              </w:numPr>
              <w:pBdr>
                <w:top w:val="nil"/>
                <w:left w:val="nil"/>
                <w:bottom w:val="nil"/>
                <w:right w:val="nil"/>
                <w:between w:val="nil"/>
              </w:pBdr>
              <w:rPr>
                <w:color w:val="000000"/>
              </w:rPr>
            </w:pPr>
            <w:r>
              <w:rPr>
                <w:color w:val="000000"/>
              </w:rPr>
              <w:t xml:space="preserve">registruoti žurnalinius įrašus (angl. </w:t>
            </w:r>
            <w:r>
              <w:rPr>
                <w:i/>
                <w:iCs/>
                <w:color w:val="000000"/>
              </w:rPr>
              <w:t>log records</w:t>
            </w:r>
            <w:r>
              <w:rPr>
                <w:color w:val="000000"/>
              </w:rPr>
              <w:t>);</w:t>
            </w:r>
          </w:p>
          <w:p w14:paraId="0000038B" w14:textId="77777777" w:rsidR="00D40649" w:rsidRDefault="00421124">
            <w:pPr>
              <w:numPr>
                <w:ilvl w:val="0"/>
                <w:numId w:val="32"/>
              </w:numPr>
              <w:pBdr>
                <w:top w:val="nil"/>
                <w:left w:val="nil"/>
                <w:bottom w:val="nil"/>
                <w:right w:val="nil"/>
                <w:between w:val="nil"/>
              </w:pBdr>
              <w:rPr>
                <w:color w:val="000000"/>
              </w:rPr>
            </w:pPr>
            <w:r>
              <w:rPr>
                <w:color w:val="000000"/>
              </w:rPr>
              <w:t>apsaugoti žurnalinius įrašus nuo nesankcionuoto ar netyčinio pakeitimo.</w:t>
            </w:r>
          </w:p>
        </w:tc>
      </w:tr>
      <w:tr w:rsidR="00D40649" w14:paraId="5A7EAA1E" w14:textId="77777777">
        <w:tc>
          <w:tcPr>
            <w:tcW w:w="1514" w:type="dxa"/>
            <w:vAlign w:val="center"/>
          </w:tcPr>
          <w:p w14:paraId="0000038C" w14:textId="77777777" w:rsidR="00D40649" w:rsidRDefault="00D40649">
            <w:pPr>
              <w:numPr>
                <w:ilvl w:val="0"/>
                <w:numId w:val="22"/>
              </w:numPr>
              <w:pBdr>
                <w:top w:val="nil"/>
                <w:left w:val="nil"/>
                <w:bottom w:val="nil"/>
                <w:right w:val="nil"/>
                <w:between w:val="nil"/>
              </w:pBdr>
              <w:rPr>
                <w:color w:val="000000"/>
              </w:rPr>
            </w:pPr>
          </w:p>
        </w:tc>
        <w:tc>
          <w:tcPr>
            <w:tcW w:w="8120" w:type="dxa"/>
          </w:tcPr>
          <w:p w14:paraId="0000038D" w14:textId="77777777" w:rsidR="00D40649" w:rsidRDefault="00421124">
            <w:r>
              <w:t>ULSVIS duomenų bazėje saugomi bei sąsajų pagalba perduodami duomenys apsaugoti nuo sąmoningo ar nesąmoningo jų iškraipymo.</w:t>
            </w:r>
          </w:p>
        </w:tc>
      </w:tr>
      <w:tr w:rsidR="00D40649" w14:paraId="485119C3" w14:textId="77777777">
        <w:tc>
          <w:tcPr>
            <w:tcW w:w="1514" w:type="dxa"/>
            <w:vAlign w:val="center"/>
          </w:tcPr>
          <w:p w14:paraId="0000038E" w14:textId="77777777" w:rsidR="00D40649" w:rsidRDefault="00D40649">
            <w:pPr>
              <w:numPr>
                <w:ilvl w:val="0"/>
                <w:numId w:val="22"/>
              </w:numPr>
              <w:pBdr>
                <w:top w:val="nil"/>
                <w:left w:val="nil"/>
                <w:bottom w:val="nil"/>
                <w:right w:val="nil"/>
                <w:between w:val="nil"/>
              </w:pBdr>
              <w:rPr>
                <w:color w:val="000000"/>
              </w:rPr>
            </w:pPr>
          </w:p>
        </w:tc>
        <w:tc>
          <w:tcPr>
            <w:tcW w:w="8120" w:type="dxa"/>
          </w:tcPr>
          <w:p w14:paraId="0000038F" w14:textId="77777777" w:rsidR="00D40649" w:rsidRDefault="00421124">
            <w:pPr>
              <w:pBdr>
                <w:top w:val="nil"/>
                <w:left w:val="nil"/>
                <w:bottom w:val="nil"/>
                <w:right w:val="nil"/>
                <w:between w:val="nil"/>
              </w:pBdr>
              <w:rPr>
                <w:color w:val="000000"/>
              </w:rPr>
            </w:pPr>
            <w:r>
              <w:rPr>
                <w:highlight w:val="white"/>
              </w:rPr>
              <w:t xml:space="preserve">Veikia </w:t>
            </w:r>
            <w:r>
              <w:rPr>
                <w:color w:val="000000"/>
                <w:highlight w:val="white"/>
              </w:rPr>
              <w:t>apsa</w:t>
            </w:r>
            <w:r>
              <w:rPr>
                <w:color w:val="000000"/>
              </w:rPr>
              <w:t>uga nuo kenkėjiško kodo įkėlimo į ULSVIS (pvz., apribota galimybė įkelti bylas su plėtiniais .com, .exe, .bat., apsauga nuo skriptų įterpimų ar SQL injekcijų ir pan.).</w:t>
            </w:r>
          </w:p>
        </w:tc>
      </w:tr>
      <w:tr w:rsidR="00D40649" w14:paraId="6A563803" w14:textId="77777777">
        <w:tc>
          <w:tcPr>
            <w:tcW w:w="1514" w:type="dxa"/>
            <w:vAlign w:val="center"/>
          </w:tcPr>
          <w:p w14:paraId="00000390" w14:textId="77777777" w:rsidR="00D40649" w:rsidRDefault="00D40649">
            <w:pPr>
              <w:numPr>
                <w:ilvl w:val="0"/>
                <w:numId w:val="22"/>
              </w:numPr>
              <w:pBdr>
                <w:top w:val="nil"/>
                <w:left w:val="nil"/>
                <w:bottom w:val="nil"/>
                <w:right w:val="nil"/>
                <w:between w:val="nil"/>
              </w:pBdr>
              <w:rPr>
                <w:color w:val="000000"/>
              </w:rPr>
            </w:pPr>
          </w:p>
        </w:tc>
        <w:tc>
          <w:tcPr>
            <w:tcW w:w="8120" w:type="dxa"/>
          </w:tcPr>
          <w:p w14:paraId="00000391" w14:textId="77777777" w:rsidR="00D40649" w:rsidRDefault="00421124">
            <w:r>
              <w:t>ULSVIS atitinka saugumo reikalavimus, keliamus šiuose teisės aktuose:</w:t>
            </w:r>
          </w:p>
          <w:p w14:paraId="00000392" w14:textId="77777777" w:rsidR="00D40649" w:rsidRDefault="00421124">
            <w:pPr>
              <w:numPr>
                <w:ilvl w:val="0"/>
                <w:numId w:val="40"/>
              </w:numPr>
              <w:pBdr>
                <w:top w:val="nil"/>
                <w:left w:val="nil"/>
                <w:bottom w:val="nil"/>
                <w:right w:val="nil"/>
                <w:between w:val="nil"/>
              </w:pBdr>
              <w:ind w:left="-74" w:firstLine="434"/>
              <w:rPr>
                <w:color w:val="000000"/>
              </w:rPr>
            </w:pPr>
            <w:r>
              <w:rPr>
                <w:color w:val="000000"/>
              </w:rPr>
              <w:t>2016 m. balandžio 27 d. Europos Parlamento ir Tarybos reglamentas (ES) 2016/679 „Dėl fizinių asmenų apsaugos tvarkant asmens duomenis ir dėl laisvo tokių duomenų judėjimo ir kuriuo panaikinama Direktyva 95/4</w:t>
            </w:r>
            <w:r>
              <w:t>6/EB (Bendrasis duomenų apsaugos reglamentas)“</w:t>
            </w:r>
            <w:r>
              <w:rPr>
                <w:color w:val="000000"/>
              </w:rPr>
              <w:t>.</w:t>
            </w:r>
          </w:p>
          <w:p w14:paraId="00000393" w14:textId="77777777" w:rsidR="00D40649" w:rsidRDefault="00421124">
            <w:pPr>
              <w:numPr>
                <w:ilvl w:val="0"/>
                <w:numId w:val="40"/>
              </w:numPr>
              <w:pBdr>
                <w:top w:val="nil"/>
                <w:left w:val="nil"/>
                <w:bottom w:val="nil"/>
                <w:right w:val="nil"/>
                <w:between w:val="nil"/>
              </w:pBdr>
              <w:ind w:left="-74" w:firstLine="434"/>
              <w:rPr>
                <w:color w:val="000000"/>
              </w:rPr>
            </w:pPr>
            <w:r>
              <w:rPr>
                <w:color w:val="000000"/>
              </w:rPr>
              <w:t xml:space="preserve">Organizacinių ir techninių kibernetinio saugumo reikalavimų, taikomų kibernetinio saugumo subjektams, aprašas, patvirtintas Lietuvos Respublikos Vyriausybės 2018 m. rugpjūčio 5 d. nutarimu Nr. 818 „Dėl Lietuvos Respublikos kibernetinio saugumo įstatymo įgyvendinimo“. Tiekėjas užtikrina, kad teikiamos Paslaugos atitinka Organizacinių ir techninių kibernetinio saugumo reikalavimų, taikomų kibernetinio saugumo subjektams, apraše, patvirtintame Lietuvos Respublikos Vyriausybės 2018 m. rugpjūčio 13 d. nutarimu Nr. 818 „Dėl Lietuvos Respublikos kibernetinio saugumo įstatymo įgyvendinimo“, nurodytus reikalavimus. Teikiant Paslaugas yra vadovaujamasi saugaus projektavimo ir kodavimo (angl. </w:t>
            </w:r>
            <w:r>
              <w:rPr>
                <w:i/>
                <w:iCs/>
                <w:color w:val="000000"/>
              </w:rPr>
              <w:t>Secure Coding</w:t>
            </w:r>
            <w:r>
              <w:rPr>
                <w:color w:val="000000"/>
              </w:rPr>
              <w:t>) praktika ir metodais (</w:t>
            </w:r>
            <w:r>
              <w:rPr>
                <w:i/>
                <w:iCs/>
                <w:color w:val="000000"/>
              </w:rPr>
              <w:t>The Open Web Application Security Project (OWASP) Secure Coding Practices,</w:t>
            </w:r>
            <w:r>
              <w:rPr>
                <w:color w:val="000000"/>
              </w:rPr>
              <w:t xml:space="preserve"> programinės įrangos saugos užtikrinimo standartu (angl. </w:t>
            </w:r>
            <w:r>
              <w:rPr>
                <w:i/>
                <w:iCs/>
                <w:color w:val="000000"/>
              </w:rPr>
              <w:t>Application Security Verification Standard)</w:t>
            </w:r>
            <w:r>
              <w:rPr>
                <w:color w:val="000000"/>
              </w:rPr>
              <w:t xml:space="preserve"> ar lygiaverčius), o atliekant patikrinimus (testavimus) yra remiamasi </w:t>
            </w:r>
            <w:r>
              <w:rPr>
                <w:i/>
                <w:iCs/>
                <w:color w:val="000000"/>
              </w:rPr>
              <w:t>Open Web Application Security Project (OWASP</w:t>
            </w:r>
            <w:r>
              <w:rPr>
                <w:color w:val="000000"/>
              </w:rPr>
              <w:t xml:space="preserve">) </w:t>
            </w:r>
            <w:r>
              <w:rPr>
                <w:i/>
                <w:iCs/>
                <w:color w:val="000000"/>
              </w:rPr>
              <w:t>Testing Guide v4, Penetration Testing Execution Standard (PTES), Open Source Security Testing Methodology Manual (OSSTMM), Information Systems Security Assessment Framework (ISSAF), SANS, NIST SP 800-30</w:t>
            </w:r>
            <w:r>
              <w:rPr>
                <w:color w:val="000000"/>
              </w:rPr>
              <w:t xml:space="preserve"> ar lygiavertėmis saugumo patikrinimo metodikomis, siekiant užtikrinti, kad Paslaugų rezultatai neturėtų saugumo spragų.</w:t>
            </w:r>
          </w:p>
          <w:p w14:paraId="00000394" w14:textId="77777777" w:rsidR="00D40649" w:rsidRDefault="00421124">
            <w:pPr>
              <w:numPr>
                <w:ilvl w:val="0"/>
                <w:numId w:val="40"/>
              </w:numPr>
              <w:pBdr>
                <w:top w:val="nil"/>
                <w:left w:val="nil"/>
                <w:bottom w:val="nil"/>
                <w:right w:val="nil"/>
                <w:between w:val="nil"/>
              </w:pBdr>
              <w:ind w:left="-74" w:firstLine="434"/>
              <w:rPr>
                <w:color w:val="000000"/>
              </w:rPr>
            </w:pPr>
            <w:r>
              <w:rPr>
                <w:color w:val="000000"/>
              </w:rPr>
              <w:t xml:space="preserve">Techniniai valstybės registrų (kadastrų), žinybinių registrų, valstybės informacinių sistemų ir kitų informacinių sistemų elektroninės informacijos saugos reikalavimai, patvirtinti Lietuvos Respublikos Krašto apsaugos ministro 2020 m. gruodžio 4 d. įsakymu Nr. V-941 „Dėl </w:t>
            </w:r>
            <w:r>
              <w:t>T</w:t>
            </w:r>
            <w:r>
              <w:rPr>
                <w:color w:val="000000"/>
              </w:rPr>
              <w:t xml:space="preserve">echninių valstybės registrų </w:t>
            </w:r>
            <w:r>
              <w:rPr>
                <w:color w:val="000000"/>
              </w:rPr>
              <w:lastRenderedPageBreak/>
              <w:t>(kadastrų), žinybinių registrų, valstybės informacinių sistemų ir kitų informacinių sistemų elektroninės informacijos saugos reikalavimų aprašo ir informacinių technologijų saugos atitikties vertinimo metodikos patvirtinimo“.</w:t>
            </w:r>
          </w:p>
          <w:p w14:paraId="00000395" w14:textId="77777777" w:rsidR="00D40649" w:rsidRDefault="00421124">
            <w:pPr>
              <w:numPr>
                <w:ilvl w:val="0"/>
                <w:numId w:val="40"/>
              </w:numPr>
              <w:pBdr>
                <w:top w:val="nil"/>
                <w:left w:val="nil"/>
                <w:bottom w:val="nil"/>
                <w:right w:val="nil"/>
                <w:between w:val="nil"/>
              </w:pBdr>
              <w:ind w:left="-74" w:firstLine="434"/>
              <w:rPr>
                <w:color w:val="000000"/>
              </w:rPr>
            </w:pPr>
            <w:r>
              <w:rPr>
                <w:color w:val="000000"/>
              </w:rPr>
              <w:t>Lietuvos Respublikos valstybės informacinių išteklių valdymo įstatymu, 2011 m. gruodžio 15 d. Nr. XI-1807</w:t>
            </w:r>
            <w:r>
              <w:t>.</w:t>
            </w:r>
          </w:p>
          <w:p w14:paraId="00000396" w14:textId="77777777" w:rsidR="00D40649" w:rsidRDefault="00421124">
            <w:pPr>
              <w:numPr>
                <w:ilvl w:val="0"/>
                <w:numId w:val="40"/>
              </w:numPr>
              <w:pBdr>
                <w:top w:val="nil"/>
                <w:left w:val="nil"/>
                <w:bottom w:val="nil"/>
                <w:right w:val="nil"/>
                <w:between w:val="nil"/>
              </w:pBdr>
              <w:ind w:left="-74" w:firstLine="434"/>
              <w:rPr>
                <w:color w:val="000000"/>
              </w:rPr>
            </w:pPr>
            <w:r>
              <w:rPr>
                <w:color w:val="000000"/>
              </w:rPr>
              <w:t>Kitais Lietuvos Respublikos teisės aktais, reglamentuojančiais informacinių technologijų naudojimą ir saugą.</w:t>
            </w:r>
          </w:p>
        </w:tc>
      </w:tr>
    </w:tbl>
    <w:p w14:paraId="00000397" w14:textId="77777777" w:rsidR="00D40649" w:rsidRDefault="00D40649"/>
    <w:p w14:paraId="00000398" w14:textId="77777777" w:rsidR="00D40649" w:rsidRDefault="00421124">
      <w:pPr>
        <w:pStyle w:val="Heading2"/>
        <w:keepNext w:val="0"/>
        <w:numPr>
          <w:ilvl w:val="1"/>
          <w:numId w:val="5"/>
        </w:numPr>
        <w:shd w:val="clear" w:color="auto" w:fill="FFFFFF"/>
        <w:spacing w:before="100" w:line="276" w:lineRule="auto"/>
        <w:jc w:val="both"/>
      </w:pPr>
      <w:bookmarkStart w:id="23" w:name="_Toc225254177"/>
      <w:r>
        <w:t>PLEČIAMUMO SPRENDIMAI</w:t>
      </w:r>
      <w:bookmarkEnd w:id="23"/>
    </w:p>
    <w:p w14:paraId="00000399" w14:textId="77777777" w:rsidR="00D40649" w:rsidRDefault="00D40649"/>
    <w:p w14:paraId="0000039A" w14:textId="77777777" w:rsidR="00D40649" w:rsidRDefault="00421124">
      <w:pPr>
        <w:ind w:firstLine="567"/>
        <w:jc w:val="both"/>
      </w:pPr>
      <w:r>
        <w:t>ULSVIS programiniai komponentai įgyvendinti remiantis šiais principais:</w:t>
      </w:r>
    </w:p>
    <w:p w14:paraId="0000039B" w14:textId="77777777" w:rsidR="00D40649" w:rsidRDefault="00421124">
      <w:pPr>
        <w:numPr>
          <w:ilvl w:val="0"/>
          <w:numId w:val="41"/>
        </w:numPr>
        <w:tabs>
          <w:tab w:val="left" w:pos="993"/>
        </w:tabs>
        <w:ind w:left="0" w:firstLine="567"/>
        <w:jc w:val="both"/>
      </w:pPr>
      <w:r>
        <w:t xml:space="preserve">Kiekvienas komponentas įgyvendinta atskirą ir specifinę tam tikrą veiklos sritį ir su ja susijusias funkcijas. </w:t>
      </w:r>
    </w:p>
    <w:p w14:paraId="0000039C" w14:textId="77777777" w:rsidR="00D40649" w:rsidRDefault="00421124">
      <w:pPr>
        <w:numPr>
          <w:ilvl w:val="0"/>
          <w:numId w:val="41"/>
        </w:numPr>
        <w:tabs>
          <w:tab w:val="left" w:pos="993"/>
        </w:tabs>
        <w:ind w:left="0" w:firstLine="567"/>
        <w:jc w:val="both"/>
      </w:pPr>
      <w:r>
        <w:t>Komponentai komunikuoja tarpusavyje tik per aiškiai apibrėžtas integracines sąsajas ir keičiasi tarpusavyje specifikuotomis duomenų struktūromis.</w:t>
      </w:r>
    </w:p>
    <w:p w14:paraId="0000039D" w14:textId="77777777" w:rsidR="00D40649" w:rsidRDefault="00421124">
      <w:pPr>
        <w:numPr>
          <w:ilvl w:val="0"/>
          <w:numId w:val="41"/>
        </w:numPr>
        <w:tabs>
          <w:tab w:val="left" w:pos="993"/>
        </w:tabs>
        <w:ind w:left="0" w:firstLine="567"/>
        <w:jc w:val="both"/>
      </w:pPr>
      <w:r>
        <w:t>Vieno komponento valdomi duomenys, kuriuos jis saugo duomenų bazėje, yra prieinami kitiems sistemos komponentams ne tiesiogiai per duomenų bazę, bet per tuos duomenis valdančius komponentus.</w:t>
      </w:r>
    </w:p>
    <w:p w14:paraId="0000039E" w14:textId="77777777" w:rsidR="00D40649" w:rsidRDefault="00421124">
      <w:pPr>
        <w:tabs>
          <w:tab w:val="left" w:pos="993"/>
        </w:tabs>
        <w:ind w:firstLine="567"/>
        <w:jc w:val="both"/>
      </w:pPr>
      <w:r>
        <w:t>Šie principai leidžia lengvai valdyti komponentų priklausomybių kiekį bei lengviau atlikti posistemės logikos pakeitimus, pakeisti esamą ar pridėti naują komponentą. Tai užtikrina sistemos pakeičiamumą, plečiamumą, palaikymą ir pakartotinį panaudojimą.</w:t>
      </w:r>
    </w:p>
    <w:p w14:paraId="0000039F" w14:textId="77777777" w:rsidR="00D40649" w:rsidRDefault="00421124">
      <w:pPr>
        <w:tabs>
          <w:tab w:val="left" w:pos="993"/>
        </w:tabs>
        <w:ind w:firstLine="567"/>
        <w:jc w:val="both"/>
      </w:pPr>
      <w:r>
        <w:t>ULSVIS architektūra remiasi ULSVIS jau įgyvendintais ir išbandytais architektūriniais sprendimais, kurie leidžia:</w:t>
      </w:r>
    </w:p>
    <w:p w14:paraId="000003A0" w14:textId="77777777" w:rsidR="00D40649" w:rsidRDefault="00421124">
      <w:pPr>
        <w:numPr>
          <w:ilvl w:val="0"/>
          <w:numId w:val="42"/>
        </w:numPr>
        <w:tabs>
          <w:tab w:val="left" w:pos="993"/>
        </w:tabs>
        <w:ind w:left="0" w:firstLine="567"/>
        <w:jc w:val="both"/>
      </w:pPr>
      <w:r>
        <w:t xml:space="preserve">įdiegti sistemą į aukštą patikimumą įgyvendinant skaičiavimo telkinį, kuriame esančios tarnybinės stotys dubliuojamos bei balansuojamos tarpusavyje, siekiant išvengti sistemos darbo sutrikimų; </w:t>
      </w:r>
    </w:p>
    <w:p w14:paraId="000003A1" w14:textId="77777777" w:rsidR="00D40649" w:rsidRDefault="00421124">
      <w:pPr>
        <w:numPr>
          <w:ilvl w:val="0"/>
          <w:numId w:val="42"/>
        </w:numPr>
        <w:tabs>
          <w:tab w:val="left" w:pos="993"/>
        </w:tabs>
        <w:ind w:left="0" w:firstLine="567"/>
        <w:jc w:val="both"/>
      </w:pPr>
      <w:r>
        <w:t xml:space="preserve">neriboti ULSVIS naudotojų, bei jokiais kitais veiklos apimties ribojimais; </w:t>
      </w:r>
    </w:p>
    <w:p w14:paraId="000003A2" w14:textId="77777777" w:rsidR="00D40649" w:rsidRDefault="00421124">
      <w:pPr>
        <w:numPr>
          <w:ilvl w:val="0"/>
          <w:numId w:val="42"/>
        </w:numPr>
        <w:tabs>
          <w:tab w:val="left" w:pos="993"/>
        </w:tabs>
        <w:ind w:left="0" w:firstLine="567"/>
        <w:jc w:val="both"/>
      </w:pPr>
      <w:r>
        <w:t xml:space="preserve">didinti ULSVIS techninės įrangos pajėgumą, kuris </w:t>
      </w:r>
      <w:r>
        <w:rPr>
          <w:highlight w:val="white"/>
        </w:rPr>
        <w:t>gali būti n</w:t>
      </w:r>
      <w:r>
        <w:t>esunkiai plečiamas prijungiant papildomus skaičiavimo ar saugyklų resursus, be papildomų IS projektavimo ar realizavimo darbų.</w:t>
      </w:r>
    </w:p>
    <w:p w14:paraId="000003A3" w14:textId="77777777" w:rsidR="00D40649" w:rsidRDefault="00421124">
      <w:pPr>
        <w:pStyle w:val="Heading2"/>
        <w:keepNext w:val="0"/>
        <w:numPr>
          <w:ilvl w:val="1"/>
          <w:numId w:val="5"/>
        </w:numPr>
        <w:pBdr>
          <w:top w:val="single" w:sz="24" w:space="0" w:color="FFFFFF"/>
          <w:left w:val="single" w:sz="24" w:space="0" w:color="FFFFFF"/>
          <w:bottom w:val="single" w:sz="24" w:space="0" w:color="FFFFFF"/>
          <w:right w:val="single" w:sz="24" w:space="0" w:color="FFFFFF"/>
        </w:pBdr>
        <w:shd w:val="clear" w:color="auto" w:fill="FFFFFF"/>
        <w:spacing w:before="100" w:line="276" w:lineRule="auto"/>
        <w:jc w:val="both"/>
      </w:pPr>
      <w:bookmarkStart w:id="24" w:name="_Toc225254178"/>
      <w:r>
        <w:t>EKSPLOATAVIMAS</w:t>
      </w:r>
      <w:bookmarkEnd w:id="24"/>
    </w:p>
    <w:p w14:paraId="000003A4" w14:textId="77777777" w:rsidR="00D40649" w:rsidRDefault="00D40649">
      <w:pPr>
        <w:spacing w:line="276" w:lineRule="auto"/>
        <w:jc w:val="center"/>
      </w:pPr>
    </w:p>
    <w:p w14:paraId="000003A5" w14:textId="77777777" w:rsidR="00D40649" w:rsidRDefault="00421124">
      <w:pPr>
        <w:pStyle w:val="Heading3"/>
        <w:numPr>
          <w:ilvl w:val="2"/>
          <w:numId w:val="5"/>
        </w:numPr>
        <w:spacing w:before="40" w:line="276" w:lineRule="auto"/>
        <w:ind w:left="993" w:hanging="426"/>
        <w:jc w:val="both"/>
      </w:pPr>
      <w:bookmarkStart w:id="25" w:name="_Toc225254179"/>
      <w:r>
        <w:t>Įvykių auditas</w:t>
      </w:r>
      <w:bookmarkEnd w:id="25"/>
    </w:p>
    <w:p w14:paraId="000003A6" w14:textId="77777777" w:rsidR="00D40649" w:rsidRDefault="00421124">
      <w:pPr>
        <w:pBdr>
          <w:top w:val="nil"/>
          <w:left w:val="nil"/>
          <w:bottom w:val="nil"/>
          <w:right w:val="nil"/>
          <w:between w:val="nil"/>
        </w:pBdr>
        <w:ind w:firstLine="567"/>
        <w:jc w:val="both"/>
        <w:rPr>
          <w:color w:val="000000"/>
        </w:rPr>
      </w:pPr>
      <w:r>
        <w:rPr>
          <w:color w:val="000000"/>
        </w:rPr>
        <w:t xml:space="preserve">Yra vykdomas įvykių auditas. Naudotojų veiksmų auditas, </w:t>
      </w:r>
      <w:r>
        <w:rPr>
          <w:color w:val="000000"/>
          <w:highlight w:val="white"/>
        </w:rPr>
        <w:t>kuris audituo</w:t>
      </w:r>
      <w:r>
        <w:rPr>
          <w:highlight w:val="white"/>
        </w:rPr>
        <w:t>ja</w:t>
      </w:r>
      <w:r>
        <w:rPr>
          <w:color w:val="000000"/>
          <w:highlight w:val="white"/>
        </w:rPr>
        <w:t xml:space="preserve"> </w:t>
      </w:r>
      <w:r>
        <w:rPr>
          <w:color w:val="000000"/>
        </w:rPr>
        <w:t xml:space="preserve">kokie administravimo, duomenų redagavimo veiksmai buvo atlikti. </w:t>
      </w:r>
    </w:p>
    <w:p w14:paraId="000003A7" w14:textId="77777777" w:rsidR="00D40649" w:rsidRDefault="00421124">
      <w:pPr>
        <w:pBdr>
          <w:top w:val="nil"/>
          <w:left w:val="nil"/>
          <w:bottom w:val="nil"/>
          <w:right w:val="nil"/>
          <w:between w:val="nil"/>
        </w:pBdr>
        <w:ind w:firstLine="567"/>
        <w:jc w:val="both"/>
        <w:rPr>
          <w:color w:val="000000"/>
        </w:rPr>
      </w:pPr>
      <w:r>
        <w:rPr>
          <w:color w:val="000000"/>
        </w:rPr>
        <w:t>ULSVIS naudotojo veiksmų audito žurnale yra fiksuojami tokie loginiai veiksmai:</w:t>
      </w:r>
    </w:p>
    <w:p w14:paraId="000003A8" w14:textId="77777777" w:rsidR="00D40649" w:rsidRDefault="00421124">
      <w:pPr>
        <w:numPr>
          <w:ilvl w:val="0"/>
          <w:numId w:val="43"/>
        </w:numPr>
        <w:pBdr>
          <w:top w:val="nil"/>
          <w:left w:val="nil"/>
          <w:bottom w:val="nil"/>
          <w:right w:val="nil"/>
          <w:between w:val="nil"/>
        </w:pBdr>
        <w:tabs>
          <w:tab w:val="left" w:pos="993"/>
        </w:tabs>
        <w:ind w:left="709" w:hanging="142"/>
        <w:jc w:val="both"/>
        <w:rPr>
          <w:color w:val="000000"/>
        </w:rPr>
      </w:pPr>
      <w:r>
        <w:rPr>
          <w:color w:val="000000"/>
        </w:rPr>
        <w:t>atlikti konfigūracijos pakeitimai.</w:t>
      </w:r>
    </w:p>
    <w:p w14:paraId="000003A9" w14:textId="77777777" w:rsidR="00D40649" w:rsidRDefault="00421124">
      <w:pPr>
        <w:pBdr>
          <w:top w:val="nil"/>
          <w:left w:val="nil"/>
          <w:bottom w:val="nil"/>
          <w:right w:val="nil"/>
          <w:between w:val="nil"/>
        </w:pBdr>
        <w:tabs>
          <w:tab w:val="left" w:pos="993"/>
        </w:tabs>
        <w:ind w:firstLine="567"/>
        <w:jc w:val="both"/>
        <w:rPr>
          <w:color w:val="000000"/>
        </w:rPr>
      </w:pPr>
      <w:r>
        <w:rPr>
          <w:color w:val="000000"/>
        </w:rPr>
        <w:t>ULSVIS sistemos naudotojų veiksmų audito žurnale veiksmai saugomi tokiu formatu:</w:t>
      </w:r>
    </w:p>
    <w:p w14:paraId="000003AA" w14:textId="77777777" w:rsidR="00D40649" w:rsidRDefault="00421124">
      <w:pPr>
        <w:numPr>
          <w:ilvl w:val="0"/>
          <w:numId w:val="43"/>
        </w:numPr>
        <w:pBdr>
          <w:top w:val="nil"/>
          <w:left w:val="nil"/>
          <w:bottom w:val="nil"/>
          <w:right w:val="nil"/>
          <w:between w:val="nil"/>
        </w:pBdr>
        <w:tabs>
          <w:tab w:val="left" w:pos="993"/>
        </w:tabs>
        <w:ind w:left="714" w:hanging="142"/>
        <w:jc w:val="both"/>
        <w:rPr>
          <w:color w:val="000000"/>
        </w:rPr>
      </w:pPr>
      <w:r>
        <w:rPr>
          <w:color w:val="000000"/>
        </w:rPr>
        <w:t>veiksmo tipas;</w:t>
      </w:r>
    </w:p>
    <w:p w14:paraId="000003AB" w14:textId="77777777" w:rsidR="00D40649" w:rsidRDefault="00421124">
      <w:pPr>
        <w:numPr>
          <w:ilvl w:val="0"/>
          <w:numId w:val="43"/>
        </w:numPr>
        <w:pBdr>
          <w:top w:val="nil"/>
          <w:left w:val="nil"/>
          <w:bottom w:val="nil"/>
          <w:right w:val="nil"/>
          <w:between w:val="nil"/>
        </w:pBdr>
        <w:tabs>
          <w:tab w:val="left" w:pos="993"/>
        </w:tabs>
        <w:ind w:left="714" w:hanging="142"/>
        <w:jc w:val="both"/>
        <w:rPr>
          <w:color w:val="000000"/>
        </w:rPr>
      </w:pPr>
      <w:r>
        <w:rPr>
          <w:color w:val="000000"/>
        </w:rPr>
        <w:t>veiksmo įvykdymo data ir laikas;</w:t>
      </w:r>
    </w:p>
    <w:p w14:paraId="000003AC" w14:textId="77777777" w:rsidR="00D40649" w:rsidRDefault="00421124">
      <w:pPr>
        <w:numPr>
          <w:ilvl w:val="0"/>
          <w:numId w:val="43"/>
        </w:numPr>
        <w:pBdr>
          <w:top w:val="nil"/>
          <w:left w:val="nil"/>
          <w:bottom w:val="nil"/>
          <w:right w:val="nil"/>
          <w:between w:val="nil"/>
        </w:pBdr>
        <w:tabs>
          <w:tab w:val="left" w:pos="993"/>
        </w:tabs>
        <w:ind w:left="714" w:hanging="142"/>
        <w:jc w:val="both"/>
        <w:rPr>
          <w:color w:val="000000"/>
        </w:rPr>
      </w:pPr>
      <w:r>
        <w:rPr>
          <w:color w:val="000000"/>
        </w:rPr>
        <w:t>veiksmo iniciatorius – naudotojas.</w:t>
      </w:r>
    </w:p>
    <w:p w14:paraId="000003AD" w14:textId="77777777" w:rsidR="00D40649" w:rsidRDefault="00D40649">
      <w:pPr>
        <w:pBdr>
          <w:top w:val="nil"/>
          <w:left w:val="nil"/>
          <w:bottom w:val="nil"/>
          <w:right w:val="nil"/>
          <w:between w:val="nil"/>
        </w:pBdr>
        <w:ind w:firstLine="567"/>
        <w:jc w:val="both"/>
        <w:rPr>
          <w:color w:val="000000"/>
        </w:rPr>
      </w:pPr>
    </w:p>
    <w:p w14:paraId="000003AE" w14:textId="77777777" w:rsidR="00D40649" w:rsidRDefault="00421124">
      <w:pPr>
        <w:pBdr>
          <w:top w:val="nil"/>
          <w:left w:val="nil"/>
          <w:bottom w:val="nil"/>
          <w:right w:val="nil"/>
          <w:between w:val="nil"/>
        </w:pBdr>
        <w:ind w:firstLine="567"/>
        <w:jc w:val="both"/>
        <w:rPr>
          <w:color w:val="000000"/>
        </w:rPr>
      </w:pPr>
      <w:r>
        <w:rPr>
          <w:color w:val="000000"/>
        </w:rPr>
        <w:t>ULSVIS sistemos audito žurnalas yra saugomas sistemos duomenų bazėje. Prieigas tur</w:t>
      </w:r>
      <w:r>
        <w:t>i</w:t>
      </w:r>
      <w:r>
        <w:rPr>
          <w:color w:val="000000"/>
        </w:rPr>
        <w:t xml:space="preserve"> tik ULSVIS administratorius. Jis šiuos duomenis gal</w:t>
      </w:r>
      <w:r>
        <w:t>i</w:t>
      </w:r>
      <w:r>
        <w:rPr>
          <w:color w:val="000000"/>
        </w:rPr>
        <w:t xml:space="preserve"> tik peržiūrėti.</w:t>
      </w:r>
    </w:p>
    <w:p w14:paraId="000003AF" w14:textId="77777777" w:rsidR="00D40649" w:rsidRDefault="00D40649">
      <w:pPr>
        <w:spacing w:line="276" w:lineRule="auto"/>
        <w:jc w:val="both"/>
      </w:pPr>
      <w:bookmarkStart w:id="26" w:name="_heading=h.eqhcndficb35" w:colFirst="0" w:colLast="0"/>
      <w:bookmarkEnd w:id="26"/>
    </w:p>
    <w:p w14:paraId="000003B0" w14:textId="77777777" w:rsidR="00D40649" w:rsidRDefault="00421124">
      <w:pPr>
        <w:pStyle w:val="Heading3"/>
        <w:numPr>
          <w:ilvl w:val="2"/>
          <w:numId w:val="5"/>
        </w:numPr>
        <w:spacing w:before="0" w:line="276" w:lineRule="auto"/>
        <w:ind w:left="1418" w:hanging="851"/>
        <w:jc w:val="both"/>
      </w:pPr>
      <w:bookmarkStart w:id="27" w:name="_Toc225254180"/>
      <w:r>
        <w:t>Klaidų apdorojimas</w:t>
      </w:r>
      <w:bookmarkEnd w:id="27"/>
    </w:p>
    <w:p w14:paraId="000003B1" w14:textId="77777777" w:rsidR="00D40649" w:rsidRDefault="00421124">
      <w:pPr>
        <w:pBdr>
          <w:top w:val="nil"/>
          <w:left w:val="nil"/>
          <w:bottom w:val="nil"/>
          <w:right w:val="nil"/>
          <w:between w:val="nil"/>
        </w:pBdr>
        <w:ind w:firstLine="567"/>
        <w:jc w:val="both"/>
        <w:rPr>
          <w:color w:val="000000"/>
        </w:rPr>
      </w:pPr>
      <w:r>
        <w:rPr>
          <w:color w:val="000000"/>
        </w:rPr>
        <w:t xml:space="preserve">Apie visas klaidas prie sistemos prisijungęs naudotojas informuojamas pateikiant: </w:t>
      </w:r>
    </w:p>
    <w:p w14:paraId="000003B2" w14:textId="77777777" w:rsidR="00D40649" w:rsidRDefault="00421124">
      <w:pPr>
        <w:numPr>
          <w:ilvl w:val="0"/>
          <w:numId w:val="43"/>
        </w:numPr>
        <w:pBdr>
          <w:top w:val="nil"/>
          <w:left w:val="nil"/>
          <w:bottom w:val="nil"/>
          <w:right w:val="nil"/>
          <w:between w:val="nil"/>
        </w:pBdr>
        <w:ind w:left="851" w:hanging="284"/>
        <w:jc w:val="both"/>
        <w:rPr>
          <w:color w:val="000000"/>
        </w:rPr>
      </w:pPr>
      <w:r>
        <w:rPr>
          <w:color w:val="000000"/>
        </w:rPr>
        <w:t>klaidos pranešimą;</w:t>
      </w:r>
    </w:p>
    <w:p w14:paraId="000003B3" w14:textId="77777777" w:rsidR="00D40649" w:rsidRDefault="00421124">
      <w:pPr>
        <w:numPr>
          <w:ilvl w:val="0"/>
          <w:numId w:val="43"/>
        </w:numPr>
        <w:pBdr>
          <w:top w:val="nil"/>
          <w:left w:val="nil"/>
          <w:bottom w:val="nil"/>
          <w:right w:val="nil"/>
          <w:between w:val="nil"/>
        </w:pBdr>
        <w:ind w:left="851" w:hanging="284"/>
        <w:jc w:val="both"/>
        <w:rPr>
          <w:color w:val="000000"/>
        </w:rPr>
      </w:pPr>
      <w:r>
        <w:rPr>
          <w:color w:val="000000"/>
        </w:rPr>
        <w:lastRenderedPageBreak/>
        <w:t>galimus klaidos ištaisymo veiksmus (jei tokie yra).</w:t>
      </w:r>
    </w:p>
    <w:p w14:paraId="000003B4" w14:textId="77777777" w:rsidR="00D40649" w:rsidRDefault="00421124">
      <w:pPr>
        <w:pBdr>
          <w:top w:val="nil"/>
          <w:left w:val="nil"/>
          <w:bottom w:val="nil"/>
          <w:right w:val="nil"/>
          <w:between w:val="nil"/>
        </w:pBdr>
        <w:ind w:firstLine="567"/>
        <w:jc w:val="both"/>
        <w:rPr>
          <w:color w:val="000000"/>
        </w:rPr>
      </w:pPr>
      <w:r>
        <w:rPr>
          <w:color w:val="000000"/>
        </w:rPr>
        <w:t xml:space="preserve">Operacinės sistemos, duomenų bazės, aplikacijų serverio bei </w:t>
      </w:r>
      <w:r>
        <w:t>trečiųjų</w:t>
      </w:r>
      <w:r>
        <w:rPr>
          <w:color w:val="000000"/>
        </w:rPr>
        <w:t xml:space="preserve"> šalių programinės įrangos klaidos registruojamos web aplikacijų log bylose, o vietoj jų naudotojams pateikiami jam suprantami klaidos pranešimai. Sistemos klaidų pranešimai pateikiami lietuvių kalba.</w:t>
      </w:r>
    </w:p>
    <w:p w14:paraId="000003B5" w14:textId="77777777" w:rsidR="00D40649" w:rsidRDefault="00421124">
      <w:pPr>
        <w:pBdr>
          <w:top w:val="nil"/>
          <w:left w:val="nil"/>
          <w:bottom w:val="nil"/>
          <w:right w:val="nil"/>
          <w:between w:val="nil"/>
        </w:pBdr>
        <w:ind w:firstLine="567"/>
        <w:jc w:val="both"/>
        <w:rPr>
          <w:color w:val="000000"/>
        </w:rPr>
      </w:pPr>
      <w:r>
        <w:rPr>
          <w:color w:val="000000"/>
        </w:rPr>
        <w:t>Klaidų registravimas:</w:t>
      </w:r>
    </w:p>
    <w:p w14:paraId="000003B6" w14:textId="77777777" w:rsidR="00D40649" w:rsidRDefault="00421124">
      <w:pPr>
        <w:numPr>
          <w:ilvl w:val="0"/>
          <w:numId w:val="43"/>
        </w:numPr>
        <w:pBdr>
          <w:top w:val="nil"/>
          <w:left w:val="nil"/>
          <w:bottom w:val="nil"/>
          <w:right w:val="nil"/>
          <w:between w:val="nil"/>
        </w:pBdr>
        <w:tabs>
          <w:tab w:val="left" w:pos="851"/>
        </w:tabs>
        <w:ind w:left="0" w:firstLine="567"/>
        <w:jc w:val="both"/>
        <w:rPr>
          <w:color w:val="000000"/>
        </w:rPr>
      </w:pPr>
      <w:r>
        <w:rPr>
          <w:color w:val="000000"/>
        </w:rPr>
        <w:t>loginės web aplikacijos klaidos, nustatytos duomenų įvedimo arba redagavimo metu, pateikiamos tiesiogiai naudotojui;</w:t>
      </w:r>
    </w:p>
    <w:p w14:paraId="000003B7" w14:textId="77777777" w:rsidR="00D40649" w:rsidRDefault="00421124">
      <w:pPr>
        <w:numPr>
          <w:ilvl w:val="0"/>
          <w:numId w:val="43"/>
        </w:numPr>
        <w:pBdr>
          <w:top w:val="nil"/>
          <w:left w:val="nil"/>
          <w:bottom w:val="nil"/>
          <w:right w:val="nil"/>
          <w:between w:val="nil"/>
        </w:pBdr>
        <w:tabs>
          <w:tab w:val="left" w:pos="851"/>
        </w:tabs>
        <w:ind w:left="0" w:firstLine="567"/>
        <w:jc w:val="both"/>
        <w:rPr>
          <w:color w:val="000000"/>
        </w:rPr>
      </w:pPr>
      <w:r>
        <w:rPr>
          <w:color w:val="000000"/>
        </w:rPr>
        <w:t>sisteminės web aplikacijos klaidos registruojamos tekstinėse bylose aplikacijų serverio operacinėje sistemoje;</w:t>
      </w:r>
    </w:p>
    <w:p w14:paraId="000003B8" w14:textId="77777777" w:rsidR="00D40649" w:rsidRDefault="00421124">
      <w:pPr>
        <w:numPr>
          <w:ilvl w:val="0"/>
          <w:numId w:val="43"/>
        </w:numPr>
        <w:pBdr>
          <w:top w:val="nil"/>
          <w:left w:val="nil"/>
          <w:bottom w:val="nil"/>
          <w:right w:val="nil"/>
          <w:between w:val="nil"/>
        </w:pBdr>
        <w:tabs>
          <w:tab w:val="left" w:pos="851"/>
        </w:tabs>
        <w:ind w:left="0" w:firstLine="567"/>
        <w:jc w:val="both"/>
        <w:rPr>
          <w:color w:val="000000"/>
        </w:rPr>
      </w:pPr>
      <w:r>
        <w:rPr>
          <w:color w:val="000000"/>
        </w:rPr>
        <w:t>klaidos, atsiradusios duomenų išsaugojimo metu, saugomos sistemos duomenų bazėje esančiame klaidų log‘e ir pateikiamos naudotojui.</w:t>
      </w:r>
    </w:p>
    <w:p w14:paraId="000003B9" w14:textId="77777777" w:rsidR="00D40649" w:rsidRDefault="00421124">
      <w:pPr>
        <w:pBdr>
          <w:top w:val="nil"/>
          <w:left w:val="nil"/>
          <w:bottom w:val="nil"/>
          <w:right w:val="nil"/>
          <w:between w:val="nil"/>
        </w:pBdr>
        <w:tabs>
          <w:tab w:val="left" w:pos="993"/>
        </w:tabs>
        <w:ind w:firstLine="709"/>
        <w:jc w:val="both"/>
        <w:rPr>
          <w:color w:val="000000"/>
        </w:rPr>
      </w:pPr>
      <w:r>
        <w:rPr>
          <w:color w:val="000000"/>
        </w:rPr>
        <w:t>Klaidų taisymas:</w:t>
      </w:r>
    </w:p>
    <w:p w14:paraId="000003BA" w14:textId="77777777" w:rsidR="00D40649" w:rsidRDefault="00421124">
      <w:pPr>
        <w:numPr>
          <w:ilvl w:val="0"/>
          <w:numId w:val="43"/>
        </w:numPr>
        <w:pBdr>
          <w:top w:val="nil"/>
          <w:left w:val="nil"/>
          <w:bottom w:val="nil"/>
          <w:right w:val="nil"/>
          <w:between w:val="nil"/>
        </w:pBdr>
        <w:tabs>
          <w:tab w:val="left" w:pos="851"/>
        </w:tabs>
        <w:ind w:left="0" w:firstLine="567"/>
        <w:jc w:val="both"/>
        <w:rPr>
          <w:color w:val="000000"/>
        </w:rPr>
      </w:pPr>
      <w:r>
        <w:rPr>
          <w:color w:val="000000"/>
        </w:rPr>
        <w:t>naudotojas, gavęs klaidos pranešimą, turi atlikti jame nurodytus klaidos taisymo veiksmus, pvz. taisyti klaidingus duomenis, jungtis prie sistemos iš naujo, ir t.t.;</w:t>
      </w:r>
    </w:p>
    <w:p w14:paraId="000003BB" w14:textId="77777777" w:rsidR="00D40649" w:rsidRDefault="00421124">
      <w:pPr>
        <w:numPr>
          <w:ilvl w:val="0"/>
          <w:numId w:val="43"/>
        </w:numPr>
        <w:pBdr>
          <w:top w:val="nil"/>
          <w:left w:val="nil"/>
          <w:bottom w:val="nil"/>
          <w:right w:val="nil"/>
          <w:between w:val="nil"/>
        </w:pBdr>
        <w:tabs>
          <w:tab w:val="left" w:pos="851"/>
        </w:tabs>
        <w:ind w:left="0" w:firstLine="567"/>
        <w:jc w:val="both"/>
        <w:rPr>
          <w:color w:val="000000"/>
        </w:rPr>
      </w:pPr>
      <w:r>
        <w:rPr>
          <w:color w:val="000000"/>
        </w:rPr>
        <w:t>sistemos administratorius, gavęs pranešimą apie klaidą, turi įvertinti klaidos įtaką duomenų vientisumui, korektiškumui bei bendram sistemos darbui – jei šie kriterijai pažeisti, klaida yra taisoma keičiant sistemos parametrus arba atstatant duomenų bazę ir (ar) programinę įrangą iš atsarginių kopijų.</w:t>
      </w:r>
    </w:p>
    <w:p w14:paraId="000003BC" w14:textId="77777777" w:rsidR="00D40649" w:rsidRDefault="00D40649"/>
    <w:p w14:paraId="000003BD" w14:textId="77777777" w:rsidR="00D40649" w:rsidRDefault="00421124">
      <w:pPr>
        <w:pStyle w:val="Heading2"/>
        <w:keepNext w:val="0"/>
        <w:numPr>
          <w:ilvl w:val="1"/>
          <w:numId w:val="5"/>
        </w:numPr>
        <w:pBdr>
          <w:top w:val="single" w:sz="24" w:space="0" w:color="FFFFFF"/>
          <w:left w:val="single" w:sz="24" w:space="0" w:color="FFFFFF"/>
          <w:bottom w:val="single" w:sz="24" w:space="0" w:color="FFFFFF"/>
          <w:right w:val="single" w:sz="24" w:space="0" w:color="FFFFFF"/>
        </w:pBdr>
        <w:shd w:val="clear" w:color="auto" w:fill="FFFFFF"/>
        <w:spacing w:before="100" w:line="276" w:lineRule="auto"/>
        <w:jc w:val="both"/>
      </w:pPr>
      <w:bookmarkStart w:id="28" w:name="_Toc225254181"/>
      <w:r>
        <w:t>PAVYZDŽIAI</w:t>
      </w:r>
      <w:bookmarkEnd w:id="28"/>
    </w:p>
    <w:p w14:paraId="000003BE" w14:textId="77777777" w:rsidR="00D40649" w:rsidRDefault="00D40649"/>
    <w:p w14:paraId="000003BF" w14:textId="77777777" w:rsidR="00D40649" w:rsidRDefault="00421124">
      <w:pPr>
        <w:ind w:firstLine="567"/>
      </w:pPr>
      <w:r>
        <w:t>Šiame skyriuje pateikiami prototipų pavyzdžiai:</w:t>
      </w:r>
    </w:p>
    <w:p w14:paraId="000003C0" w14:textId="77777777" w:rsidR="00D40649" w:rsidRDefault="00421124">
      <w:pPr>
        <w:numPr>
          <w:ilvl w:val="0"/>
          <w:numId w:val="44"/>
        </w:numPr>
        <w:pBdr>
          <w:top w:val="nil"/>
          <w:left w:val="nil"/>
          <w:bottom w:val="nil"/>
          <w:right w:val="nil"/>
          <w:between w:val="nil"/>
        </w:pBdr>
        <w:spacing w:line="259" w:lineRule="auto"/>
        <w:ind w:left="851" w:hanging="284"/>
        <w:jc w:val="both"/>
      </w:pPr>
      <w:r>
        <w:rPr>
          <w:color w:val="000000"/>
        </w:rPr>
        <w:t>formos sąrašas;</w:t>
      </w:r>
    </w:p>
    <w:p w14:paraId="000003C1" w14:textId="77777777" w:rsidR="00D40649" w:rsidRDefault="00421124">
      <w:pPr>
        <w:numPr>
          <w:ilvl w:val="0"/>
          <w:numId w:val="44"/>
        </w:numPr>
        <w:pBdr>
          <w:top w:val="nil"/>
          <w:left w:val="nil"/>
          <w:bottom w:val="nil"/>
          <w:right w:val="nil"/>
          <w:between w:val="nil"/>
        </w:pBdr>
        <w:spacing w:line="259" w:lineRule="auto"/>
        <w:ind w:left="851" w:hanging="284"/>
        <w:jc w:val="both"/>
      </w:pPr>
      <w:r>
        <w:rPr>
          <w:color w:val="000000"/>
        </w:rPr>
        <w:t>bendras filtras;</w:t>
      </w:r>
    </w:p>
    <w:p w14:paraId="000003C2" w14:textId="77777777" w:rsidR="00D40649" w:rsidRDefault="00421124">
      <w:pPr>
        <w:numPr>
          <w:ilvl w:val="0"/>
          <w:numId w:val="44"/>
        </w:numPr>
        <w:pBdr>
          <w:top w:val="nil"/>
          <w:left w:val="nil"/>
          <w:bottom w:val="nil"/>
          <w:right w:val="nil"/>
          <w:between w:val="nil"/>
        </w:pBdr>
        <w:spacing w:line="259" w:lineRule="auto"/>
        <w:ind w:left="851" w:hanging="284"/>
        <w:jc w:val="both"/>
      </w:pPr>
      <w:r>
        <w:rPr>
          <w:color w:val="000000"/>
        </w:rPr>
        <w:t>pilno laukelio pavadinimo peržiūra;</w:t>
      </w:r>
    </w:p>
    <w:p w14:paraId="000003C3" w14:textId="77777777" w:rsidR="00D40649" w:rsidRDefault="00421124">
      <w:pPr>
        <w:numPr>
          <w:ilvl w:val="0"/>
          <w:numId w:val="44"/>
        </w:numPr>
        <w:pBdr>
          <w:top w:val="nil"/>
          <w:left w:val="nil"/>
          <w:bottom w:val="nil"/>
          <w:right w:val="nil"/>
          <w:between w:val="nil"/>
        </w:pBdr>
        <w:tabs>
          <w:tab w:val="left" w:pos="851"/>
        </w:tabs>
        <w:spacing w:line="259" w:lineRule="auto"/>
        <w:ind w:left="0" w:firstLine="567"/>
        <w:jc w:val="both"/>
      </w:pPr>
      <w:r>
        <w:rPr>
          <w:color w:val="000000"/>
        </w:rPr>
        <w:t>pildymo formos pavyzdys: 357-12/a Nustatyto legioneliozės atvejo epidemiologinės diagnostikos protokolas.</w:t>
      </w:r>
    </w:p>
    <w:p w14:paraId="000003C4" w14:textId="77777777" w:rsidR="00D40649" w:rsidRDefault="00421124">
      <w:pPr>
        <w:numPr>
          <w:ilvl w:val="0"/>
          <w:numId w:val="44"/>
        </w:numPr>
        <w:pBdr>
          <w:top w:val="nil"/>
          <w:left w:val="nil"/>
          <w:bottom w:val="nil"/>
          <w:right w:val="nil"/>
          <w:between w:val="nil"/>
        </w:pBdr>
        <w:spacing w:after="160" w:line="259" w:lineRule="auto"/>
        <w:ind w:left="851" w:hanging="284"/>
        <w:jc w:val="both"/>
      </w:pPr>
      <w:r>
        <w:rPr>
          <w:color w:val="000000"/>
        </w:rPr>
        <w:t>Žemėlapio pavyzdys.</w:t>
      </w:r>
    </w:p>
    <w:p w14:paraId="000003C5" w14:textId="77777777" w:rsidR="00D40649" w:rsidRDefault="00421124">
      <w:pPr>
        <w:pStyle w:val="Heading3"/>
        <w:numPr>
          <w:ilvl w:val="2"/>
          <w:numId w:val="5"/>
        </w:numPr>
      </w:pPr>
      <w:bookmarkStart w:id="29" w:name="_Toc225254182"/>
      <w:r>
        <w:t>Formos sąrašas</w:t>
      </w:r>
      <w:bookmarkEnd w:id="29"/>
    </w:p>
    <w:p w14:paraId="000003C6" w14:textId="77777777" w:rsidR="00D40649" w:rsidRDefault="00421124">
      <w:r>
        <w:rPr>
          <w:noProof/>
        </w:rPr>
        <w:drawing>
          <wp:inline distT="0" distB="0" distL="0" distR="0" wp14:anchorId="2B720EEA" wp14:editId="51B2FAC7">
            <wp:extent cx="6159500" cy="826135"/>
            <wp:effectExtent l="0" t="0" r="0" b="0"/>
            <wp:docPr id="202684195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0"/>
                    <a:srcRect/>
                    <a:stretch>
                      <a:fillRect/>
                    </a:stretch>
                  </pic:blipFill>
                  <pic:spPr>
                    <a:xfrm>
                      <a:off x="0" y="0"/>
                      <a:ext cx="6159500" cy="826135"/>
                    </a:xfrm>
                    <a:prstGeom prst="rect">
                      <a:avLst/>
                    </a:prstGeom>
                    <a:ln/>
                  </pic:spPr>
                </pic:pic>
              </a:graphicData>
            </a:graphic>
          </wp:inline>
        </w:drawing>
      </w:r>
    </w:p>
    <w:p w14:paraId="000003C7" w14:textId="77777777" w:rsidR="00D40649" w:rsidRDefault="00421124">
      <w:pPr>
        <w:pStyle w:val="Heading3"/>
        <w:numPr>
          <w:ilvl w:val="2"/>
          <w:numId w:val="5"/>
        </w:numPr>
      </w:pPr>
      <w:bookmarkStart w:id="30" w:name="_Toc225254183"/>
      <w:r>
        <w:t>Bendras filtras</w:t>
      </w:r>
      <w:bookmarkEnd w:id="30"/>
    </w:p>
    <w:p w14:paraId="000003C8" w14:textId="77777777" w:rsidR="00D40649" w:rsidRDefault="00421124">
      <w:r>
        <w:rPr>
          <w:noProof/>
        </w:rPr>
        <w:drawing>
          <wp:inline distT="0" distB="0" distL="0" distR="0" wp14:anchorId="5A4B80FA" wp14:editId="1D9FEB1D">
            <wp:extent cx="6146800" cy="940435"/>
            <wp:effectExtent l="0" t="0" r="0" b="0"/>
            <wp:docPr id="202684195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1"/>
                    <a:srcRect/>
                    <a:stretch>
                      <a:fillRect/>
                    </a:stretch>
                  </pic:blipFill>
                  <pic:spPr>
                    <a:xfrm>
                      <a:off x="0" y="0"/>
                      <a:ext cx="6146800" cy="940435"/>
                    </a:xfrm>
                    <a:prstGeom prst="rect">
                      <a:avLst/>
                    </a:prstGeom>
                    <a:ln/>
                  </pic:spPr>
                </pic:pic>
              </a:graphicData>
            </a:graphic>
          </wp:inline>
        </w:drawing>
      </w:r>
    </w:p>
    <w:p w14:paraId="000003C9" w14:textId="77777777" w:rsidR="00D40649" w:rsidRDefault="00421124">
      <w:pPr>
        <w:pStyle w:val="Heading3"/>
        <w:numPr>
          <w:ilvl w:val="2"/>
          <w:numId w:val="5"/>
        </w:numPr>
      </w:pPr>
      <w:bookmarkStart w:id="31" w:name="_Toc225254184"/>
      <w:r>
        <w:t>Pilno laukelio pavadinimo peržiūra</w:t>
      </w:r>
      <w:bookmarkEnd w:id="31"/>
    </w:p>
    <w:p w14:paraId="000003CA" w14:textId="77777777" w:rsidR="00D40649" w:rsidRDefault="00421124">
      <w:r>
        <w:rPr>
          <w:noProof/>
        </w:rPr>
        <w:drawing>
          <wp:inline distT="0" distB="0" distL="0" distR="0" wp14:anchorId="1B0B676B" wp14:editId="1F8B29F9">
            <wp:extent cx="6159500" cy="1189355"/>
            <wp:effectExtent l="0" t="0" r="0" b="0"/>
            <wp:docPr id="202684195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2"/>
                    <a:srcRect/>
                    <a:stretch>
                      <a:fillRect/>
                    </a:stretch>
                  </pic:blipFill>
                  <pic:spPr>
                    <a:xfrm>
                      <a:off x="0" y="0"/>
                      <a:ext cx="6159500" cy="1189355"/>
                    </a:xfrm>
                    <a:prstGeom prst="rect">
                      <a:avLst/>
                    </a:prstGeom>
                    <a:ln/>
                  </pic:spPr>
                </pic:pic>
              </a:graphicData>
            </a:graphic>
          </wp:inline>
        </w:drawing>
      </w:r>
    </w:p>
    <w:p w14:paraId="000003CB" w14:textId="77777777" w:rsidR="00D40649" w:rsidRDefault="00421124">
      <w:pPr>
        <w:pStyle w:val="Heading3"/>
        <w:numPr>
          <w:ilvl w:val="2"/>
          <w:numId w:val="5"/>
        </w:numPr>
        <w:tabs>
          <w:tab w:val="left" w:pos="1701"/>
        </w:tabs>
        <w:ind w:left="0" w:firstLine="993"/>
        <w:jc w:val="both"/>
      </w:pPr>
      <w:bookmarkStart w:id="32" w:name="_Toc225254185"/>
      <w:r>
        <w:lastRenderedPageBreak/>
        <w:t>Pildymo formos pavyzdys : 357-12/a Nustatyto legioneliozės atvejo epidemiologinės diagnostikos protokolas;</w:t>
      </w:r>
      <w:bookmarkEnd w:id="32"/>
    </w:p>
    <w:p w14:paraId="000003CC" w14:textId="77777777" w:rsidR="00D40649" w:rsidRDefault="00D40649"/>
    <w:p w14:paraId="000003CD" w14:textId="77777777" w:rsidR="00D40649" w:rsidRDefault="00421124">
      <w:r>
        <w:rPr>
          <w:noProof/>
        </w:rPr>
        <w:drawing>
          <wp:inline distT="0" distB="0" distL="0" distR="0" wp14:anchorId="38D5EE7A" wp14:editId="022AA0EE">
            <wp:extent cx="6083300" cy="4692650"/>
            <wp:effectExtent l="0" t="0" r="0" b="0"/>
            <wp:docPr id="202684195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3"/>
                    <a:srcRect/>
                    <a:stretch>
                      <a:fillRect/>
                    </a:stretch>
                  </pic:blipFill>
                  <pic:spPr>
                    <a:xfrm>
                      <a:off x="0" y="0"/>
                      <a:ext cx="6083300" cy="4692650"/>
                    </a:xfrm>
                    <a:prstGeom prst="rect">
                      <a:avLst/>
                    </a:prstGeom>
                    <a:ln/>
                  </pic:spPr>
                </pic:pic>
              </a:graphicData>
            </a:graphic>
          </wp:inline>
        </w:drawing>
      </w:r>
    </w:p>
    <w:p w14:paraId="000003CE" w14:textId="77777777" w:rsidR="00D40649" w:rsidRDefault="00421124">
      <w:r>
        <w:rPr>
          <w:noProof/>
        </w:rPr>
        <w:lastRenderedPageBreak/>
        <w:drawing>
          <wp:inline distT="0" distB="0" distL="0" distR="0" wp14:anchorId="386C7F70" wp14:editId="3561AF47">
            <wp:extent cx="6096000" cy="4249420"/>
            <wp:effectExtent l="0" t="0" r="0" b="0"/>
            <wp:docPr id="202684195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4"/>
                    <a:srcRect/>
                    <a:stretch>
                      <a:fillRect/>
                    </a:stretch>
                  </pic:blipFill>
                  <pic:spPr>
                    <a:xfrm>
                      <a:off x="0" y="0"/>
                      <a:ext cx="6096000" cy="4249420"/>
                    </a:xfrm>
                    <a:prstGeom prst="rect">
                      <a:avLst/>
                    </a:prstGeom>
                    <a:ln/>
                  </pic:spPr>
                </pic:pic>
              </a:graphicData>
            </a:graphic>
          </wp:inline>
        </w:drawing>
      </w:r>
    </w:p>
    <w:p w14:paraId="000003CF" w14:textId="77777777" w:rsidR="00D40649" w:rsidRDefault="00421124">
      <w:r>
        <w:rPr>
          <w:noProof/>
        </w:rPr>
        <w:drawing>
          <wp:inline distT="0" distB="0" distL="0" distR="0" wp14:anchorId="7F8DFB20" wp14:editId="04E7EDA5">
            <wp:extent cx="6108700" cy="3248025"/>
            <wp:effectExtent l="0" t="0" r="0" b="0"/>
            <wp:docPr id="202684195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5"/>
                    <a:srcRect/>
                    <a:stretch>
                      <a:fillRect/>
                    </a:stretch>
                  </pic:blipFill>
                  <pic:spPr>
                    <a:xfrm>
                      <a:off x="0" y="0"/>
                      <a:ext cx="6108700" cy="3248025"/>
                    </a:xfrm>
                    <a:prstGeom prst="rect">
                      <a:avLst/>
                    </a:prstGeom>
                    <a:ln/>
                  </pic:spPr>
                </pic:pic>
              </a:graphicData>
            </a:graphic>
          </wp:inline>
        </w:drawing>
      </w:r>
    </w:p>
    <w:p w14:paraId="000003D0" w14:textId="77777777" w:rsidR="00D40649" w:rsidRDefault="00421124">
      <w:r>
        <w:rPr>
          <w:noProof/>
        </w:rPr>
        <w:lastRenderedPageBreak/>
        <w:drawing>
          <wp:inline distT="0" distB="0" distL="0" distR="0" wp14:anchorId="50947F86" wp14:editId="6BED1470">
            <wp:extent cx="6096000" cy="3589020"/>
            <wp:effectExtent l="0" t="0" r="0" b="0"/>
            <wp:docPr id="202684196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6"/>
                    <a:srcRect/>
                    <a:stretch>
                      <a:fillRect/>
                    </a:stretch>
                  </pic:blipFill>
                  <pic:spPr>
                    <a:xfrm>
                      <a:off x="0" y="0"/>
                      <a:ext cx="6096000" cy="3589020"/>
                    </a:xfrm>
                    <a:prstGeom prst="rect">
                      <a:avLst/>
                    </a:prstGeom>
                    <a:ln/>
                  </pic:spPr>
                </pic:pic>
              </a:graphicData>
            </a:graphic>
          </wp:inline>
        </w:drawing>
      </w:r>
    </w:p>
    <w:p w14:paraId="000003D1" w14:textId="77777777" w:rsidR="00D40649" w:rsidRDefault="00421124">
      <w:r>
        <w:rPr>
          <w:noProof/>
        </w:rPr>
        <w:drawing>
          <wp:inline distT="0" distB="0" distL="0" distR="0" wp14:anchorId="013607F3" wp14:editId="10DBA11D">
            <wp:extent cx="6134481" cy="4021705"/>
            <wp:effectExtent l="0" t="0" r="0" b="0"/>
            <wp:docPr id="202684196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7"/>
                    <a:srcRect b="2247"/>
                    <a:stretch>
                      <a:fillRect/>
                    </a:stretch>
                  </pic:blipFill>
                  <pic:spPr>
                    <a:xfrm>
                      <a:off x="0" y="0"/>
                      <a:ext cx="6134481" cy="4021705"/>
                    </a:xfrm>
                    <a:prstGeom prst="rect">
                      <a:avLst/>
                    </a:prstGeom>
                    <a:ln/>
                  </pic:spPr>
                </pic:pic>
              </a:graphicData>
            </a:graphic>
          </wp:inline>
        </w:drawing>
      </w:r>
    </w:p>
    <w:p w14:paraId="000003D2" w14:textId="77777777" w:rsidR="00D40649" w:rsidRDefault="00421124">
      <w:r>
        <w:rPr>
          <w:noProof/>
        </w:rPr>
        <w:lastRenderedPageBreak/>
        <w:drawing>
          <wp:inline distT="0" distB="0" distL="0" distR="0" wp14:anchorId="54C092FA" wp14:editId="7AD3640F">
            <wp:extent cx="6083300" cy="3506470"/>
            <wp:effectExtent l="0" t="0" r="0" b="0"/>
            <wp:docPr id="202684196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8"/>
                    <a:srcRect/>
                    <a:stretch>
                      <a:fillRect/>
                    </a:stretch>
                  </pic:blipFill>
                  <pic:spPr>
                    <a:xfrm>
                      <a:off x="0" y="0"/>
                      <a:ext cx="6083300" cy="3506470"/>
                    </a:xfrm>
                    <a:prstGeom prst="rect">
                      <a:avLst/>
                    </a:prstGeom>
                    <a:ln/>
                  </pic:spPr>
                </pic:pic>
              </a:graphicData>
            </a:graphic>
          </wp:inline>
        </w:drawing>
      </w:r>
    </w:p>
    <w:p w14:paraId="000003D3" w14:textId="77777777" w:rsidR="00D40649" w:rsidRDefault="00421124">
      <w:r>
        <w:rPr>
          <w:noProof/>
        </w:rPr>
        <w:drawing>
          <wp:inline distT="0" distB="0" distL="0" distR="0" wp14:anchorId="1AB296E0" wp14:editId="5052D9EE">
            <wp:extent cx="6134100" cy="4065270"/>
            <wp:effectExtent l="0" t="0" r="0" b="0"/>
            <wp:docPr id="202684196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9"/>
                    <a:srcRect/>
                    <a:stretch>
                      <a:fillRect/>
                    </a:stretch>
                  </pic:blipFill>
                  <pic:spPr>
                    <a:xfrm>
                      <a:off x="0" y="0"/>
                      <a:ext cx="6134100" cy="4065270"/>
                    </a:xfrm>
                    <a:prstGeom prst="rect">
                      <a:avLst/>
                    </a:prstGeom>
                    <a:ln/>
                  </pic:spPr>
                </pic:pic>
              </a:graphicData>
            </a:graphic>
          </wp:inline>
        </w:drawing>
      </w:r>
    </w:p>
    <w:p w14:paraId="000003D4" w14:textId="77777777" w:rsidR="00D40649" w:rsidRDefault="00421124">
      <w:r>
        <w:rPr>
          <w:noProof/>
        </w:rPr>
        <w:lastRenderedPageBreak/>
        <w:drawing>
          <wp:inline distT="0" distB="0" distL="0" distR="0" wp14:anchorId="157F4F0A" wp14:editId="5007E25D">
            <wp:extent cx="6019800" cy="4020185"/>
            <wp:effectExtent l="0" t="0" r="0" b="0"/>
            <wp:docPr id="202684196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0"/>
                    <a:srcRect/>
                    <a:stretch>
                      <a:fillRect/>
                    </a:stretch>
                  </pic:blipFill>
                  <pic:spPr>
                    <a:xfrm>
                      <a:off x="0" y="0"/>
                      <a:ext cx="6019800" cy="4020185"/>
                    </a:xfrm>
                    <a:prstGeom prst="rect">
                      <a:avLst/>
                    </a:prstGeom>
                    <a:ln/>
                  </pic:spPr>
                </pic:pic>
              </a:graphicData>
            </a:graphic>
          </wp:inline>
        </w:drawing>
      </w:r>
    </w:p>
    <w:p w14:paraId="000003D5" w14:textId="77777777" w:rsidR="00D40649" w:rsidRDefault="00421124">
      <w:r>
        <w:rPr>
          <w:noProof/>
        </w:rPr>
        <w:drawing>
          <wp:inline distT="0" distB="0" distL="0" distR="0" wp14:anchorId="5983D84F" wp14:editId="320E3654">
            <wp:extent cx="5981700" cy="3280410"/>
            <wp:effectExtent l="0" t="0" r="0" b="0"/>
            <wp:docPr id="202684196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1"/>
                    <a:srcRect/>
                    <a:stretch>
                      <a:fillRect/>
                    </a:stretch>
                  </pic:blipFill>
                  <pic:spPr>
                    <a:xfrm>
                      <a:off x="0" y="0"/>
                      <a:ext cx="5981700" cy="3280410"/>
                    </a:xfrm>
                    <a:prstGeom prst="rect">
                      <a:avLst/>
                    </a:prstGeom>
                    <a:ln/>
                  </pic:spPr>
                </pic:pic>
              </a:graphicData>
            </a:graphic>
          </wp:inline>
        </w:drawing>
      </w:r>
    </w:p>
    <w:p w14:paraId="000003D6" w14:textId="77777777" w:rsidR="00D40649" w:rsidRDefault="00D40649"/>
    <w:p w14:paraId="000003D7" w14:textId="77777777" w:rsidR="00D40649" w:rsidRDefault="00D40649">
      <w:pPr>
        <w:pBdr>
          <w:top w:val="nil"/>
          <w:left w:val="nil"/>
          <w:bottom w:val="nil"/>
          <w:right w:val="nil"/>
          <w:between w:val="nil"/>
        </w:pBdr>
        <w:spacing w:line="276" w:lineRule="auto"/>
        <w:ind w:firstLine="567"/>
        <w:jc w:val="both"/>
        <w:rPr>
          <w:color w:val="000000"/>
        </w:rPr>
      </w:pPr>
    </w:p>
    <w:p w14:paraId="000003D8" w14:textId="77777777" w:rsidR="00D40649" w:rsidRDefault="00421124">
      <w:r>
        <w:rPr>
          <w:noProof/>
        </w:rPr>
        <w:lastRenderedPageBreak/>
        <w:drawing>
          <wp:inline distT="0" distB="0" distL="0" distR="0" wp14:anchorId="6646F002" wp14:editId="4A725F1B">
            <wp:extent cx="6120130" cy="5044259"/>
            <wp:effectExtent l="0" t="0" r="0" b="0"/>
            <wp:docPr id="202684196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2"/>
                    <a:srcRect/>
                    <a:stretch>
                      <a:fillRect/>
                    </a:stretch>
                  </pic:blipFill>
                  <pic:spPr>
                    <a:xfrm>
                      <a:off x="0" y="0"/>
                      <a:ext cx="6120130" cy="5044259"/>
                    </a:xfrm>
                    <a:prstGeom prst="rect">
                      <a:avLst/>
                    </a:prstGeom>
                    <a:ln/>
                  </pic:spPr>
                </pic:pic>
              </a:graphicData>
            </a:graphic>
          </wp:inline>
        </w:drawing>
      </w:r>
    </w:p>
    <w:p w14:paraId="000003D9" w14:textId="77777777" w:rsidR="00D40649" w:rsidRDefault="00D40649"/>
    <w:p w14:paraId="000003DA" w14:textId="77777777" w:rsidR="00D40649" w:rsidRDefault="00421124">
      <w:pPr>
        <w:pStyle w:val="Heading1"/>
        <w:numPr>
          <w:ilvl w:val="0"/>
          <w:numId w:val="5"/>
        </w:numPr>
      </w:pPr>
      <w:bookmarkStart w:id="33" w:name="_Toc225254186"/>
      <w:r>
        <w:t>ULSVIS BENDRIEJI REIKALAVIMAI</w:t>
      </w:r>
      <w:bookmarkEnd w:id="33"/>
    </w:p>
    <w:p w14:paraId="000003DB" w14:textId="77777777" w:rsidR="00D40649" w:rsidRDefault="00421124">
      <w:pPr>
        <w:rPr>
          <w:i/>
          <w:iCs/>
        </w:rPr>
      </w:pPr>
      <w:r>
        <w:rPr>
          <w:b/>
          <w:bCs/>
          <w:i/>
          <w:iCs/>
        </w:rPr>
        <w:t>6 lentelė.</w:t>
      </w:r>
      <w:r>
        <w:rPr>
          <w:i/>
          <w:iCs/>
        </w:rPr>
        <w:t xml:space="preserve"> Įgyvendinti bendrieji reikalavimai.</w:t>
      </w:r>
    </w:p>
    <w:tbl>
      <w:tblPr>
        <w:tblStyle w:val="affb"/>
        <w:tblW w:w="9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8254"/>
      </w:tblGrid>
      <w:tr w:rsidR="00D40649" w14:paraId="08AFB3B2" w14:textId="77777777">
        <w:trPr>
          <w:trHeight w:val="659"/>
          <w:tblHeader/>
        </w:trPr>
        <w:tc>
          <w:tcPr>
            <w:tcW w:w="98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0003DC" w14:textId="77777777" w:rsidR="00D40649" w:rsidRDefault="00421124">
            <w:pPr>
              <w:keepNext/>
              <w:rPr>
                <w:b/>
                <w:bCs/>
              </w:rPr>
            </w:pPr>
            <w:r>
              <w:rPr>
                <w:b/>
                <w:bCs/>
              </w:rPr>
              <w:t>Eil. Nr.</w:t>
            </w:r>
          </w:p>
        </w:tc>
        <w:tc>
          <w:tcPr>
            <w:tcW w:w="825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0003DD" w14:textId="77777777" w:rsidR="00D40649" w:rsidRDefault="00421124">
            <w:pPr>
              <w:keepNext/>
              <w:jc w:val="center"/>
              <w:rPr>
                <w:b/>
                <w:bCs/>
              </w:rPr>
            </w:pPr>
            <w:r>
              <w:rPr>
                <w:b/>
                <w:bCs/>
              </w:rPr>
              <w:t>Reikalavimas</w:t>
            </w:r>
          </w:p>
        </w:tc>
      </w:tr>
      <w:tr w:rsidR="00D40649" w14:paraId="578D56A8"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00003DE" w14:textId="77777777" w:rsidR="00D40649" w:rsidRDefault="00D40649">
            <w:pPr>
              <w:numPr>
                <w:ilvl w:val="0"/>
                <w:numId w:val="2"/>
              </w:numPr>
              <w:pBdr>
                <w:top w:val="nil"/>
                <w:left w:val="nil"/>
                <w:bottom w:val="nil"/>
                <w:right w:val="nil"/>
                <w:between w:val="nil"/>
              </w:pBdr>
              <w:rPr>
                <w:color w:val="000000"/>
              </w:rPr>
            </w:pPr>
          </w:p>
        </w:tc>
        <w:tc>
          <w:tcPr>
            <w:tcW w:w="8254" w:type="dxa"/>
            <w:tcBorders>
              <w:top w:val="single" w:sz="4" w:space="0" w:color="000000"/>
              <w:left w:val="single" w:sz="4" w:space="0" w:color="000000"/>
              <w:bottom w:val="single" w:sz="4" w:space="0" w:color="000000"/>
              <w:right w:val="single" w:sz="4" w:space="0" w:color="000000"/>
            </w:tcBorders>
          </w:tcPr>
          <w:p w14:paraId="000003DF" w14:textId="77777777" w:rsidR="00D40649" w:rsidRDefault="00421124">
            <w:pPr>
              <w:jc w:val="both"/>
            </w:pPr>
            <w:r>
              <w:t>Reikalavimai dėl standartų taikymo:</w:t>
            </w:r>
          </w:p>
          <w:p w14:paraId="000003E0" w14:textId="77777777" w:rsidR="00D40649" w:rsidRDefault="00421124">
            <w:pPr>
              <w:jc w:val="both"/>
            </w:pPr>
            <w:r>
              <w:t>LST EN ISO/IEC 27001:2023. Informacijos saugumas, kibernetinis saugumas ir privatumo apsauga. Informacijos saugumo valdymo sistemos. Reikalavimai (ISO/IEC 27001:2022) – Arba lygiavertis:</w:t>
            </w:r>
          </w:p>
          <w:p w14:paraId="000003E1" w14:textId="77777777" w:rsidR="00D40649" w:rsidRDefault="00421124">
            <w:pPr>
              <w:jc w:val="both"/>
            </w:pPr>
            <w:r>
              <w:t>Bendrasis duomenų apsaugos reglamentas (BDAR).</w:t>
            </w:r>
          </w:p>
          <w:p w14:paraId="000003E2" w14:textId="77777777" w:rsidR="00D40649" w:rsidRDefault="00421124">
            <w:pPr>
              <w:jc w:val="both"/>
            </w:pPr>
            <w:r>
              <w:t>Valstybės informacinių sistemų gyvavimo ciklo valdymo metodika, patvirtinta IVPK direktoriaus 2014-02-25 įsakymu Nr. 2033 „Dėl Valstybės informacinių sistemų gyvavimo ciklo valdymo metodikos patvirtinimo“.</w:t>
            </w:r>
          </w:p>
          <w:p w14:paraId="000003E3" w14:textId="77777777" w:rsidR="00D40649" w:rsidRDefault="00421124">
            <w:pPr>
              <w:jc w:val="both"/>
            </w:pPr>
            <w:r>
              <w:t>LST EN 301 549 V2.1.2:2018. IRT produktų ir paslaugų prieinamumo reikalavimai.</w:t>
            </w:r>
          </w:p>
        </w:tc>
      </w:tr>
      <w:tr w:rsidR="00D40649" w14:paraId="64423E33"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00003E4" w14:textId="77777777" w:rsidR="00D40649" w:rsidRDefault="00D40649">
            <w:pPr>
              <w:numPr>
                <w:ilvl w:val="0"/>
                <w:numId w:val="2"/>
              </w:numPr>
              <w:pBdr>
                <w:top w:val="nil"/>
                <w:left w:val="nil"/>
                <w:bottom w:val="nil"/>
                <w:right w:val="nil"/>
                <w:between w:val="nil"/>
              </w:pBdr>
              <w:rPr>
                <w:color w:val="000000"/>
              </w:rPr>
            </w:pPr>
          </w:p>
        </w:tc>
        <w:tc>
          <w:tcPr>
            <w:tcW w:w="8254" w:type="dxa"/>
            <w:tcBorders>
              <w:top w:val="single" w:sz="4" w:space="0" w:color="000000"/>
              <w:left w:val="single" w:sz="4" w:space="0" w:color="000000"/>
              <w:bottom w:val="single" w:sz="4" w:space="0" w:color="000000"/>
              <w:right w:val="single" w:sz="4" w:space="0" w:color="000000"/>
            </w:tcBorders>
          </w:tcPr>
          <w:p w14:paraId="000003E5" w14:textId="77777777" w:rsidR="00D40649" w:rsidRDefault="00421124">
            <w:pPr>
              <w:pBdr>
                <w:top w:val="nil"/>
                <w:left w:val="nil"/>
                <w:bottom w:val="nil"/>
                <w:right w:val="nil"/>
                <w:between w:val="nil"/>
              </w:pBdr>
              <w:jc w:val="both"/>
              <w:rPr>
                <w:color w:val="000000"/>
              </w:rPr>
            </w:pPr>
            <w:r>
              <w:rPr>
                <w:color w:val="000000"/>
              </w:rPr>
              <w:t xml:space="preserve">Duomenų įvedimo Formos </w:t>
            </w:r>
            <w:r>
              <w:t>pakeistos</w:t>
            </w:r>
            <w:r>
              <w:rPr>
                <w:color w:val="000000"/>
              </w:rPr>
              <w:t xml:space="preserve"> ar konstruo</w:t>
            </w:r>
            <w:r>
              <w:t>t</w:t>
            </w:r>
            <w:r>
              <w:rPr>
                <w:color w:val="000000"/>
              </w:rPr>
              <w:t>os taip, kad duomenų įvedimas būtų kiek įmanoma labiau struktūrizuotas. Duomenų įvedimo formos sukurtos vadovaujantis naudotojo patogumo principais, pavyzdžiui, logiška laukų išdėstymo seka ir aiškiai pažymėtais privalomais laukais.</w:t>
            </w:r>
          </w:p>
        </w:tc>
      </w:tr>
      <w:tr w:rsidR="00D40649" w14:paraId="5C591C31"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00003E6" w14:textId="77777777" w:rsidR="00D40649" w:rsidRDefault="00D40649">
            <w:pPr>
              <w:numPr>
                <w:ilvl w:val="0"/>
                <w:numId w:val="2"/>
              </w:numPr>
              <w:pBdr>
                <w:top w:val="nil"/>
                <w:left w:val="nil"/>
                <w:bottom w:val="nil"/>
                <w:right w:val="nil"/>
                <w:between w:val="nil"/>
              </w:pBdr>
              <w:rPr>
                <w:color w:val="000000"/>
              </w:rPr>
            </w:pPr>
          </w:p>
        </w:tc>
        <w:tc>
          <w:tcPr>
            <w:tcW w:w="8254" w:type="dxa"/>
            <w:tcBorders>
              <w:top w:val="single" w:sz="4" w:space="0" w:color="000000"/>
              <w:left w:val="single" w:sz="4" w:space="0" w:color="000000"/>
              <w:bottom w:val="single" w:sz="4" w:space="0" w:color="000000"/>
              <w:right w:val="single" w:sz="4" w:space="0" w:color="000000"/>
            </w:tcBorders>
          </w:tcPr>
          <w:p w14:paraId="000003E7" w14:textId="77777777" w:rsidR="00D40649" w:rsidRDefault="00421124">
            <w:pPr>
              <w:pBdr>
                <w:top w:val="nil"/>
                <w:left w:val="nil"/>
                <w:bottom w:val="nil"/>
                <w:right w:val="nil"/>
                <w:between w:val="nil"/>
              </w:pBdr>
              <w:jc w:val="both"/>
              <w:rPr>
                <w:color w:val="000000"/>
              </w:rPr>
            </w:pPr>
            <w:r>
              <w:rPr>
                <w:color w:val="000000"/>
              </w:rPr>
              <w:t>Duomenų įvedimo Formos</w:t>
            </w:r>
            <w:r>
              <w:t xml:space="preserve"> </w:t>
            </w:r>
            <w:r>
              <w:rPr>
                <w:color w:val="000000"/>
              </w:rPr>
              <w:t xml:space="preserve">kiek įmanoma automatizuotai užpildomos duomenimis, kurie jau yra saugomi ULSVIS ar kitose per integracines sąsajas pasiekiamose IS ir registruose. Automatizuotas duomenų užpildymas yra </w:t>
            </w:r>
            <w:r>
              <w:t>įgyvendinta</w:t>
            </w:r>
            <w:r>
              <w:rPr>
                <w:color w:val="000000"/>
              </w:rPr>
              <w:t xml:space="preserve">s naudojant iš </w:t>
            </w:r>
            <w:r>
              <w:rPr>
                <w:color w:val="000000"/>
              </w:rPr>
              <w:lastRenderedPageBreak/>
              <w:t>anksto nustatytas taisykles, pavyzdžiui, automatiškai užpildant naudotojo duomenis pagal jo ankstesnius įvedimus arba sistemos išsaugotus nustatymus.</w:t>
            </w:r>
          </w:p>
        </w:tc>
      </w:tr>
      <w:tr w:rsidR="00D40649" w14:paraId="619B72B1"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00003E8" w14:textId="77777777" w:rsidR="00D40649" w:rsidRDefault="00D40649">
            <w:pPr>
              <w:numPr>
                <w:ilvl w:val="0"/>
                <w:numId w:val="2"/>
              </w:numPr>
              <w:pBdr>
                <w:top w:val="nil"/>
                <w:left w:val="nil"/>
                <w:bottom w:val="nil"/>
                <w:right w:val="nil"/>
                <w:between w:val="nil"/>
              </w:pBdr>
              <w:rPr>
                <w:color w:val="000000"/>
              </w:rPr>
            </w:pPr>
          </w:p>
        </w:tc>
        <w:tc>
          <w:tcPr>
            <w:tcW w:w="8254" w:type="dxa"/>
            <w:tcBorders>
              <w:top w:val="single" w:sz="4" w:space="0" w:color="000000"/>
              <w:left w:val="single" w:sz="4" w:space="0" w:color="000000"/>
              <w:bottom w:val="single" w:sz="4" w:space="0" w:color="000000"/>
              <w:right w:val="single" w:sz="4" w:space="0" w:color="000000"/>
            </w:tcBorders>
          </w:tcPr>
          <w:p w14:paraId="000003E9" w14:textId="77777777" w:rsidR="00D40649" w:rsidRDefault="00421124">
            <w:pPr>
              <w:jc w:val="both"/>
              <w:rPr>
                <w:color w:val="000000"/>
              </w:rPr>
            </w:pPr>
            <w:r>
              <w:t xml:space="preserve">Vykdomas į duomenų įvedimo Formas įvedamų duomenų tikrinimas (angl. </w:t>
            </w:r>
            <w:r>
              <w:rPr>
                <w:i/>
                <w:iCs/>
              </w:rPr>
              <w:t>validation</w:t>
            </w:r>
            <w:r>
              <w:t>) pagal nustatytas tikrinimo taisykles</w:t>
            </w:r>
            <w:r>
              <w:rPr>
                <w:color w:val="000000"/>
              </w:rPr>
              <w:t>.</w:t>
            </w:r>
          </w:p>
        </w:tc>
      </w:tr>
      <w:tr w:rsidR="00D40649" w14:paraId="238BE9E9"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00003EA" w14:textId="77777777" w:rsidR="00D40649" w:rsidRDefault="00D40649">
            <w:pPr>
              <w:numPr>
                <w:ilvl w:val="0"/>
                <w:numId w:val="2"/>
              </w:numPr>
              <w:pBdr>
                <w:top w:val="nil"/>
                <w:left w:val="nil"/>
                <w:bottom w:val="nil"/>
                <w:right w:val="nil"/>
                <w:between w:val="nil"/>
              </w:pBdr>
              <w:rPr>
                <w:color w:val="000000"/>
              </w:rPr>
            </w:pPr>
          </w:p>
        </w:tc>
        <w:tc>
          <w:tcPr>
            <w:tcW w:w="8254" w:type="dxa"/>
            <w:tcBorders>
              <w:top w:val="single" w:sz="4" w:space="0" w:color="000000"/>
              <w:left w:val="single" w:sz="4" w:space="0" w:color="000000"/>
              <w:bottom w:val="single" w:sz="4" w:space="0" w:color="000000"/>
              <w:right w:val="single" w:sz="4" w:space="0" w:color="000000"/>
            </w:tcBorders>
          </w:tcPr>
          <w:p w14:paraId="000003EB" w14:textId="77777777" w:rsidR="00D40649" w:rsidRDefault="00421124">
            <w:pPr>
              <w:pBdr>
                <w:top w:val="nil"/>
                <w:left w:val="nil"/>
                <w:bottom w:val="nil"/>
                <w:right w:val="nil"/>
                <w:between w:val="nil"/>
              </w:pBdr>
              <w:jc w:val="both"/>
              <w:rPr>
                <w:color w:val="000000"/>
              </w:rPr>
            </w:pPr>
            <w:r>
              <w:rPr>
                <w:color w:val="000000"/>
              </w:rPr>
              <w:t xml:space="preserve">Visoms aprašytoms funkcijoms, kurių metu įvedami naudotojo duomenys, </w:t>
            </w:r>
            <w:r>
              <w:t>įgyvendinama</w:t>
            </w:r>
            <w:r>
              <w:rPr>
                <w:color w:val="000000"/>
              </w:rPr>
              <w:t xml:space="preserve"> tų duomenų redagavimo funkcija, kuri suderinama su veiklos logika. </w:t>
            </w:r>
          </w:p>
        </w:tc>
      </w:tr>
      <w:tr w:rsidR="00D40649" w14:paraId="499961EA"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00003EC" w14:textId="77777777" w:rsidR="00D40649" w:rsidRDefault="00D40649">
            <w:pPr>
              <w:numPr>
                <w:ilvl w:val="0"/>
                <w:numId w:val="2"/>
              </w:numPr>
              <w:pBdr>
                <w:top w:val="nil"/>
                <w:left w:val="nil"/>
                <w:bottom w:val="nil"/>
                <w:right w:val="nil"/>
                <w:between w:val="nil"/>
              </w:pBdr>
              <w:rPr>
                <w:color w:val="000000"/>
              </w:rPr>
            </w:pPr>
          </w:p>
        </w:tc>
        <w:tc>
          <w:tcPr>
            <w:tcW w:w="8254" w:type="dxa"/>
            <w:tcBorders>
              <w:top w:val="single" w:sz="4" w:space="0" w:color="000000"/>
              <w:left w:val="single" w:sz="4" w:space="0" w:color="000000"/>
              <w:bottom w:val="single" w:sz="4" w:space="0" w:color="000000"/>
              <w:right w:val="single" w:sz="4" w:space="0" w:color="000000"/>
            </w:tcBorders>
          </w:tcPr>
          <w:p w14:paraId="000003ED" w14:textId="77777777" w:rsidR="00D40649" w:rsidRDefault="00421124">
            <w:pPr>
              <w:jc w:val="both"/>
            </w:pPr>
            <w:r>
              <w:t>Duomenų saugojimas įgyvendintas naudojant duomenų bazių valdymo sistemą (DBVS).</w:t>
            </w:r>
          </w:p>
          <w:p w14:paraId="000003EE" w14:textId="77777777" w:rsidR="00D40649" w:rsidRDefault="00421124">
            <w:pPr>
              <w:jc w:val="both"/>
            </w:pPr>
            <w:r>
              <w:t>Duomenų bazės struktūra papildyta naujomis lentelėmis, o ne pakeista. Duomenų bazės laukai nekeičiami, o esant poreikiui juos keisti, sukuriami nauji.</w:t>
            </w:r>
          </w:p>
        </w:tc>
      </w:tr>
      <w:tr w:rsidR="00D40649" w14:paraId="1C4E38C8"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00003EF" w14:textId="77777777" w:rsidR="00D40649" w:rsidRDefault="00D40649">
            <w:pPr>
              <w:numPr>
                <w:ilvl w:val="0"/>
                <w:numId w:val="2"/>
              </w:numPr>
              <w:pBdr>
                <w:top w:val="nil"/>
                <w:left w:val="nil"/>
                <w:bottom w:val="nil"/>
                <w:right w:val="nil"/>
                <w:between w:val="nil"/>
              </w:pBdr>
              <w:rPr>
                <w:color w:val="000000"/>
              </w:rPr>
            </w:pPr>
          </w:p>
        </w:tc>
        <w:tc>
          <w:tcPr>
            <w:tcW w:w="8254" w:type="dxa"/>
            <w:tcBorders>
              <w:top w:val="single" w:sz="4" w:space="0" w:color="000000"/>
              <w:left w:val="single" w:sz="4" w:space="0" w:color="000000"/>
              <w:bottom w:val="single" w:sz="4" w:space="0" w:color="000000"/>
              <w:right w:val="single" w:sz="4" w:space="0" w:color="000000"/>
            </w:tcBorders>
          </w:tcPr>
          <w:p w14:paraId="000003F0" w14:textId="77777777" w:rsidR="00D40649" w:rsidRDefault="00421124">
            <w:pPr>
              <w:jc w:val="both"/>
            </w:pPr>
            <w:r>
              <w:t>Įgyvendintas naudotojų informavimo funkcionalumas, kuris tam tikrais įvykiais sistemoje išsiųstų el. laišką (-us) atitinkamam ULSVIS naudotojui. Administravimo priemonėmis galima išjungti, įjungti el. laiškų konkretiems naudotojams siuntimą.</w:t>
            </w:r>
          </w:p>
        </w:tc>
      </w:tr>
      <w:tr w:rsidR="00D40649" w14:paraId="7FE52446"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00003F1" w14:textId="77777777" w:rsidR="00D40649" w:rsidRDefault="00D40649">
            <w:pPr>
              <w:numPr>
                <w:ilvl w:val="0"/>
                <w:numId w:val="2"/>
              </w:numPr>
              <w:pBdr>
                <w:top w:val="nil"/>
                <w:left w:val="nil"/>
                <w:bottom w:val="nil"/>
                <w:right w:val="nil"/>
                <w:between w:val="nil"/>
              </w:pBdr>
              <w:rPr>
                <w:color w:val="000000"/>
              </w:rPr>
            </w:pPr>
          </w:p>
        </w:tc>
        <w:tc>
          <w:tcPr>
            <w:tcW w:w="8254" w:type="dxa"/>
            <w:tcBorders>
              <w:top w:val="single" w:sz="4" w:space="0" w:color="000000"/>
              <w:left w:val="single" w:sz="4" w:space="0" w:color="000000"/>
              <w:bottom w:val="single" w:sz="4" w:space="0" w:color="000000"/>
              <w:right w:val="single" w:sz="4" w:space="0" w:color="000000"/>
            </w:tcBorders>
          </w:tcPr>
          <w:p w14:paraId="000003F2" w14:textId="77777777" w:rsidR="00D40649" w:rsidRDefault="00421124">
            <w:pPr>
              <w:jc w:val="both"/>
              <w:rPr>
                <w:highlight w:val="cyan"/>
              </w:rPr>
            </w:pPr>
            <w:r>
              <w:t xml:space="preserve">Įdiegta galimybė filtruoti duomenis bei peržiūrėti paieškos / filtravimo rezultatų sąrašą. </w:t>
            </w:r>
          </w:p>
        </w:tc>
      </w:tr>
      <w:tr w:rsidR="00D40649" w14:paraId="14AD868C"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00003F3" w14:textId="77777777" w:rsidR="00D40649" w:rsidRDefault="00D40649">
            <w:pPr>
              <w:numPr>
                <w:ilvl w:val="0"/>
                <w:numId w:val="2"/>
              </w:numPr>
              <w:pBdr>
                <w:top w:val="nil"/>
                <w:left w:val="nil"/>
                <w:bottom w:val="nil"/>
                <w:right w:val="nil"/>
                <w:between w:val="nil"/>
              </w:pBdr>
              <w:rPr>
                <w:color w:val="000000"/>
              </w:rPr>
            </w:pPr>
          </w:p>
        </w:tc>
        <w:tc>
          <w:tcPr>
            <w:tcW w:w="8254" w:type="dxa"/>
            <w:tcBorders>
              <w:top w:val="single" w:sz="4" w:space="0" w:color="000000"/>
              <w:left w:val="single" w:sz="4" w:space="0" w:color="000000"/>
              <w:bottom w:val="single" w:sz="4" w:space="0" w:color="000000"/>
              <w:right w:val="single" w:sz="4" w:space="0" w:color="000000"/>
            </w:tcBorders>
          </w:tcPr>
          <w:p w14:paraId="000003F4" w14:textId="77777777" w:rsidR="00D40649" w:rsidRDefault="00421124">
            <w:pPr>
              <w:jc w:val="both"/>
              <w:rPr>
                <w:highlight w:val="cyan"/>
              </w:rPr>
            </w:pPr>
            <w:r>
              <w:t>Įdiegta galimybė rūšiuoti duomenis pagal pasirinktus parametrus.</w:t>
            </w:r>
          </w:p>
        </w:tc>
      </w:tr>
      <w:tr w:rsidR="00D40649" w14:paraId="600F58BD"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00003F5" w14:textId="77777777" w:rsidR="00D40649" w:rsidRDefault="00D40649">
            <w:pPr>
              <w:numPr>
                <w:ilvl w:val="0"/>
                <w:numId w:val="2"/>
              </w:numPr>
              <w:pBdr>
                <w:top w:val="nil"/>
                <w:left w:val="nil"/>
                <w:bottom w:val="nil"/>
                <w:right w:val="nil"/>
                <w:between w:val="nil"/>
              </w:pBdr>
              <w:rPr>
                <w:color w:val="000000"/>
              </w:rPr>
            </w:pPr>
          </w:p>
        </w:tc>
        <w:tc>
          <w:tcPr>
            <w:tcW w:w="8254" w:type="dxa"/>
            <w:tcBorders>
              <w:top w:val="single" w:sz="4" w:space="0" w:color="000000"/>
              <w:left w:val="single" w:sz="4" w:space="0" w:color="000000"/>
              <w:bottom w:val="single" w:sz="4" w:space="0" w:color="000000"/>
              <w:right w:val="single" w:sz="4" w:space="0" w:color="000000"/>
            </w:tcBorders>
          </w:tcPr>
          <w:p w14:paraId="000003F6" w14:textId="77777777" w:rsidR="00D40649" w:rsidRDefault="00421124">
            <w:pPr>
              <w:jc w:val="both"/>
            </w:pPr>
            <w:r>
              <w:t>Visos ULSVIS funkcinės sritys (moduliai) tarpusavyje integruotos. Visi informacijos pasikeitimai vienoje srityje (modulyje) atsispindi susijusiose srityse be papildomų ULSVIS naudotojų veiksmų.</w:t>
            </w:r>
          </w:p>
        </w:tc>
      </w:tr>
      <w:tr w:rsidR="00D40649" w14:paraId="47CC271F"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00003F7" w14:textId="77777777" w:rsidR="00D40649" w:rsidRDefault="00D40649">
            <w:pPr>
              <w:numPr>
                <w:ilvl w:val="0"/>
                <w:numId w:val="2"/>
              </w:numPr>
              <w:pBdr>
                <w:top w:val="nil"/>
                <w:left w:val="nil"/>
                <w:bottom w:val="nil"/>
                <w:right w:val="nil"/>
                <w:between w:val="nil"/>
              </w:pBdr>
              <w:rPr>
                <w:color w:val="000000"/>
              </w:rPr>
            </w:pPr>
          </w:p>
        </w:tc>
        <w:tc>
          <w:tcPr>
            <w:tcW w:w="8254" w:type="dxa"/>
            <w:tcBorders>
              <w:top w:val="single" w:sz="4" w:space="0" w:color="000000"/>
              <w:left w:val="single" w:sz="4" w:space="0" w:color="000000"/>
              <w:bottom w:val="single" w:sz="4" w:space="0" w:color="000000"/>
              <w:right w:val="single" w:sz="4" w:space="0" w:color="000000"/>
            </w:tcBorders>
          </w:tcPr>
          <w:p w14:paraId="000003F8" w14:textId="77777777" w:rsidR="00D40649" w:rsidRDefault="00421124">
            <w:pPr>
              <w:pBdr>
                <w:top w:val="nil"/>
                <w:left w:val="nil"/>
                <w:bottom w:val="nil"/>
                <w:right w:val="nil"/>
                <w:between w:val="nil"/>
              </w:pBdr>
              <w:jc w:val="both"/>
              <w:rPr>
                <w:color w:val="000000"/>
              </w:rPr>
            </w:pPr>
            <w:r>
              <w:rPr>
                <w:color w:val="000000"/>
              </w:rPr>
              <w:t>ULSVIS ne</w:t>
            </w:r>
            <w:r>
              <w:t>riboja</w:t>
            </w:r>
            <w:r>
              <w:rPr>
                <w:color w:val="000000"/>
              </w:rPr>
              <w:t xml:space="preserve"> naudotojų skaičiaus. ULSVIS </w:t>
            </w:r>
            <w:r>
              <w:t>neriboja</w:t>
            </w:r>
            <w:r>
              <w:rPr>
                <w:color w:val="000000"/>
              </w:rPr>
              <w:t xml:space="preserve"> vienu metu prisijungiančių naudotojų skaičiaus. Užtikrin</w:t>
            </w:r>
            <w:r>
              <w:t xml:space="preserve">tas </w:t>
            </w:r>
            <w:r>
              <w:rPr>
                <w:color w:val="000000"/>
              </w:rPr>
              <w:t>stabil</w:t>
            </w:r>
            <w:r>
              <w:t>us</w:t>
            </w:r>
            <w:r>
              <w:rPr>
                <w:color w:val="000000"/>
              </w:rPr>
              <w:t xml:space="preserve"> veikim</w:t>
            </w:r>
            <w:r>
              <w:t>as</w:t>
            </w:r>
            <w:r>
              <w:rPr>
                <w:color w:val="000000"/>
              </w:rPr>
              <w:t xml:space="preserve"> net </w:t>
            </w:r>
            <w:r>
              <w:t xml:space="preserve">ir esant prisijungus </w:t>
            </w:r>
            <w:r>
              <w:rPr>
                <w:color w:val="000000"/>
              </w:rPr>
              <w:t>dideliam naudotojų skaiči</w:t>
            </w:r>
            <w:r>
              <w:t>ui</w:t>
            </w:r>
            <w:r>
              <w:rPr>
                <w:color w:val="000000"/>
              </w:rPr>
              <w:t>.</w:t>
            </w:r>
          </w:p>
        </w:tc>
      </w:tr>
      <w:tr w:rsidR="00D40649" w14:paraId="7E05AFA4"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00003F9" w14:textId="77777777" w:rsidR="00D40649" w:rsidRDefault="00D40649">
            <w:pPr>
              <w:numPr>
                <w:ilvl w:val="0"/>
                <w:numId w:val="2"/>
              </w:numPr>
              <w:pBdr>
                <w:top w:val="nil"/>
                <w:left w:val="nil"/>
                <w:bottom w:val="nil"/>
                <w:right w:val="nil"/>
                <w:between w:val="nil"/>
              </w:pBdr>
              <w:rPr>
                <w:color w:val="000000"/>
              </w:rPr>
            </w:pPr>
          </w:p>
        </w:tc>
        <w:tc>
          <w:tcPr>
            <w:tcW w:w="8254" w:type="dxa"/>
            <w:tcBorders>
              <w:top w:val="single" w:sz="4" w:space="0" w:color="000000"/>
              <w:left w:val="single" w:sz="4" w:space="0" w:color="000000"/>
              <w:bottom w:val="single" w:sz="4" w:space="0" w:color="000000"/>
              <w:right w:val="single" w:sz="4" w:space="0" w:color="000000"/>
            </w:tcBorders>
          </w:tcPr>
          <w:p w14:paraId="000003FA" w14:textId="77777777" w:rsidR="00D40649" w:rsidRDefault="00421124">
            <w:pPr>
              <w:jc w:val="both"/>
            </w:pPr>
            <w:r>
              <w:t>ULSVIS pasiekiama internetinės naršyklės priemonėmis.</w:t>
            </w:r>
          </w:p>
        </w:tc>
      </w:tr>
      <w:tr w:rsidR="00D40649" w14:paraId="3B302F8C"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00003FB" w14:textId="77777777" w:rsidR="00D40649" w:rsidRDefault="00D40649">
            <w:pPr>
              <w:numPr>
                <w:ilvl w:val="0"/>
                <w:numId w:val="2"/>
              </w:numPr>
              <w:pBdr>
                <w:top w:val="nil"/>
                <w:left w:val="nil"/>
                <w:bottom w:val="nil"/>
                <w:right w:val="nil"/>
                <w:between w:val="nil"/>
              </w:pBdr>
              <w:rPr>
                <w:color w:val="000000"/>
              </w:rPr>
            </w:pPr>
          </w:p>
        </w:tc>
        <w:tc>
          <w:tcPr>
            <w:tcW w:w="8254" w:type="dxa"/>
            <w:tcBorders>
              <w:top w:val="single" w:sz="4" w:space="0" w:color="000000"/>
              <w:left w:val="single" w:sz="4" w:space="0" w:color="000000"/>
              <w:bottom w:val="single" w:sz="4" w:space="0" w:color="000000"/>
              <w:right w:val="single" w:sz="4" w:space="0" w:color="000000"/>
            </w:tcBorders>
          </w:tcPr>
          <w:p w14:paraId="000003FC" w14:textId="77777777" w:rsidR="00D40649" w:rsidRDefault="00421124">
            <w:pPr>
              <w:pBdr>
                <w:top w:val="nil"/>
                <w:left w:val="nil"/>
                <w:bottom w:val="nil"/>
                <w:right w:val="nil"/>
                <w:between w:val="nil"/>
              </w:pBdr>
              <w:jc w:val="both"/>
              <w:rPr>
                <w:color w:val="000000"/>
              </w:rPr>
            </w:pPr>
            <w:r>
              <w:rPr>
                <w:color w:val="000000"/>
              </w:rPr>
              <w:t xml:space="preserve">ULSVIS palaiko žiniatinklio paslaugas (angl. </w:t>
            </w:r>
            <w:r>
              <w:rPr>
                <w:i/>
                <w:iCs/>
                <w:color w:val="000000"/>
              </w:rPr>
              <w:t>Web Service</w:t>
            </w:r>
            <w:r>
              <w:rPr>
                <w:color w:val="000000"/>
              </w:rPr>
              <w:t xml:space="preserve">s) integracijai su kitomis sistemomis. Sistema palaiko šiuolaikines ir saugiai </w:t>
            </w:r>
            <w:r>
              <w:t>įgyvendinta</w:t>
            </w:r>
            <w:r>
              <w:rPr>
                <w:color w:val="000000"/>
              </w:rPr>
              <w:t>s REST arba SOAP žiniatinklio paslaugas integracijai su kitomis sistemos dalimis ar išorinėmis sistemomis. Naudojamas HL7 standartas (FHIR kompozicijos) arba jam lygiavertis.</w:t>
            </w:r>
          </w:p>
        </w:tc>
      </w:tr>
      <w:tr w:rsidR="00D40649" w14:paraId="429CE932"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00003FD" w14:textId="77777777" w:rsidR="00D40649" w:rsidRDefault="00D40649">
            <w:pPr>
              <w:numPr>
                <w:ilvl w:val="0"/>
                <w:numId w:val="2"/>
              </w:numPr>
              <w:pBdr>
                <w:top w:val="nil"/>
                <w:left w:val="nil"/>
                <w:bottom w:val="nil"/>
                <w:right w:val="nil"/>
                <w:between w:val="nil"/>
              </w:pBdr>
              <w:rPr>
                <w:color w:val="000000"/>
              </w:rPr>
            </w:pPr>
          </w:p>
        </w:tc>
        <w:tc>
          <w:tcPr>
            <w:tcW w:w="8254" w:type="dxa"/>
            <w:tcBorders>
              <w:top w:val="single" w:sz="4" w:space="0" w:color="000000"/>
              <w:left w:val="single" w:sz="4" w:space="0" w:color="000000"/>
              <w:bottom w:val="single" w:sz="4" w:space="0" w:color="000000"/>
              <w:right w:val="single" w:sz="4" w:space="0" w:color="000000"/>
            </w:tcBorders>
          </w:tcPr>
          <w:p w14:paraId="000003FE" w14:textId="77777777" w:rsidR="00D40649" w:rsidRDefault="00421124">
            <w:pPr>
              <w:pBdr>
                <w:top w:val="nil"/>
                <w:left w:val="nil"/>
                <w:bottom w:val="nil"/>
                <w:right w:val="nil"/>
                <w:between w:val="nil"/>
              </w:pBdr>
              <w:jc w:val="both"/>
              <w:rPr>
                <w:color w:val="000000"/>
              </w:rPr>
            </w:pPr>
            <w:r>
              <w:rPr>
                <w:color w:val="000000"/>
              </w:rPr>
              <w:t>ULSVIS užtikrina korektišką avarinių situacijų, kurias sukėlė neteisingi ULSVIS naudotojo veiksmai, valdymą. ULSVIS naudotojui atlikus neteisingą (neleidžiamą) komandą arba nekorektiškai įvedus duomenis, ULSVIS</w:t>
            </w:r>
            <w:r>
              <w:t xml:space="preserve"> </w:t>
            </w:r>
            <w:r>
              <w:rPr>
                <w:color w:val="000000"/>
              </w:rPr>
              <w:t>naudotojui rod</w:t>
            </w:r>
            <w:r>
              <w:t>o</w:t>
            </w:r>
            <w:r>
              <w:rPr>
                <w:color w:val="000000"/>
              </w:rPr>
              <w:t xml:space="preserve"> atitinkamus pranešimus ir po to grįžt</w:t>
            </w:r>
            <w:r>
              <w:t>a</w:t>
            </w:r>
            <w:r>
              <w:rPr>
                <w:color w:val="000000"/>
              </w:rPr>
              <w:t xml:space="preserve"> į darbo būklę. Sistema rod</w:t>
            </w:r>
            <w:r>
              <w:t>o</w:t>
            </w:r>
            <w:r>
              <w:rPr>
                <w:color w:val="000000"/>
              </w:rPr>
              <w:t xml:space="preserve"> aiškius ir suprantamus pranešimus naudotojui atlikus neteisingą veiksmą, pavyzdžiui, „Netinkamai įvesti duomenys. Prašome patikrinti ir bandyti vėl“.</w:t>
            </w:r>
          </w:p>
        </w:tc>
      </w:tr>
      <w:tr w:rsidR="00D40649" w14:paraId="18AB0D1E"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00003FF" w14:textId="77777777" w:rsidR="00D40649" w:rsidRDefault="00D40649">
            <w:pPr>
              <w:numPr>
                <w:ilvl w:val="0"/>
                <w:numId w:val="2"/>
              </w:numPr>
              <w:pBdr>
                <w:top w:val="nil"/>
                <w:left w:val="nil"/>
                <w:bottom w:val="nil"/>
                <w:right w:val="nil"/>
                <w:between w:val="nil"/>
              </w:pBdr>
              <w:rPr>
                <w:color w:val="000000"/>
              </w:rPr>
            </w:pPr>
          </w:p>
        </w:tc>
        <w:tc>
          <w:tcPr>
            <w:tcW w:w="8254" w:type="dxa"/>
            <w:tcBorders>
              <w:top w:val="single" w:sz="4" w:space="0" w:color="000000"/>
              <w:left w:val="single" w:sz="4" w:space="0" w:color="000000"/>
              <w:bottom w:val="single" w:sz="4" w:space="0" w:color="000000"/>
              <w:right w:val="single" w:sz="4" w:space="0" w:color="000000"/>
            </w:tcBorders>
          </w:tcPr>
          <w:p w14:paraId="00000400" w14:textId="77777777" w:rsidR="00D40649" w:rsidRDefault="00421124">
            <w:pPr>
              <w:jc w:val="both"/>
              <w:rPr>
                <w:highlight w:val="cyan"/>
              </w:rPr>
            </w:pPr>
            <w:r>
              <w:t>Kaupiama ULSVIS naudotojo veiksmų protokolo (audito) informacija apie operacijas su duomenimis.</w:t>
            </w:r>
          </w:p>
        </w:tc>
      </w:tr>
      <w:tr w:rsidR="00D40649" w14:paraId="7522E53A"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0000401" w14:textId="77777777" w:rsidR="00D40649" w:rsidRDefault="00D40649">
            <w:pPr>
              <w:numPr>
                <w:ilvl w:val="0"/>
                <w:numId w:val="2"/>
              </w:numPr>
              <w:pBdr>
                <w:top w:val="nil"/>
                <w:left w:val="nil"/>
                <w:bottom w:val="nil"/>
                <w:right w:val="nil"/>
                <w:between w:val="nil"/>
              </w:pBdr>
              <w:rPr>
                <w:color w:val="000000"/>
              </w:rPr>
            </w:pPr>
          </w:p>
        </w:tc>
        <w:tc>
          <w:tcPr>
            <w:tcW w:w="8254" w:type="dxa"/>
            <w:tcBorders>
              <w:top w:val="single" w:sz="4" w:space="0" w:color="000000"/>
              <w:left w:val="single" w:sz="4" w:space="0" w:color="000000"/>
              <w:bottom w:val="single" w:sz="4" w:space="0" w:color="000000"/>
              <w:right w:val="single" w:sz="4" w:space="0" w:color="000000"/>
            </w:tcBorders>
          </w:tcPr>
          <w:p w14:paraId="00000402" w14:textId="77777777" w:rsidR="00D40649" w:rsidRDefault="00421124">
            <w:pPr>
              <w:jc w:val="both"/>
            </w:pPr>
            <w:r>
              <w:t>Modernizavus ULSVIS atsižvelgta į iki modernizavimo ULSVIS:</w:t>
            </w:r>
          </w:p>
          <w:p w14:paraId="00000403" w14:textId="77777777" w:rsidR="00D40649" w:rsidRDefault="00421124">
            <w:pPr>
              <w:numPr>
                <w:ilvl w:val="2"/>
                <w:numId w:val="28"/>
              </w:numPr>
              <w:pBdr>
                <w:top w:val="nil"/>
                <w:left w:val="nil"/>
                <w:bottom w:val="nil"/>
                <w:right w:val="nil"/>
                <w:between w:val="nil"/>
              </w:pBdr>
              <w:ind w:left="458" w:hanging="283"/>
              <w:jc w:val="both"/>
              <w:rPr>
                <w:color w:val="000000"/>
              </w:rPr>
            </w:pPr>
            <w:r>
              <w:rPr>
                <w:color w:val="000000"/>
              </w:rPr>
              <w:t>naudojamą architektūrą ir naudojamas technologijas;</w:t>
            </w:r>
          </w:p>
          <w:p w14:paraId="00000404" w14:textId="77777777" w:rsidR="00D40649" w:rsidRDefault="00421124">
            <w:pPr>
              <w:numPr>
                <w:ilvl w:val="2"/>
                <w:numId w:val="28"/>
              </w:numPr>
              <w:pBdr>
                <w:top w:val="nil"/>
                <w:left w:val="nil"/>
                <w:bottom w:val="nil"/>
                <w:right w:val="nil"/>
                <w:between w:val="nil"/>
              </w:pBdr>
              <w:ind w:left="458" w:hanging="283"/>
              <w:jc w:val="both"/>
              <w:rPr>
                <w:color w:val="000000"/>
              </w:rPr>
            </w:pPr>
            <w:r>
              <w:rPr>
                <w:color w:val="000000"/>
              </w:rPr>
              <w:t>naudojamą standartinę programinę įrangą;</w:t>
            </w:r>
          </w:p>
          <w:p w14:paraId="00000405" w14:textId="77777777" w:rsidR="00D40649" w:rsidRDefault="00421124">
            <w:pPr>
              <w:numPr>
                <w:ilvl w:val="2"/>
                <w:numId w:val="28"/>
              </w:numPr>
              <w:pBdr>
                <w:top w:val="nil"/>
                <w:left w:val="nil"/>
                <w:bottom w:val="nil"/>
                <w:right w:val="nil"/>
                <w:between w:val="nil"/>
              </w:pBdr>
              <w:ind w:left="458" w:hanging="283"/>
              <w:jc w:val="both"/>
              <w:rPr>
                <w:color w:val="000000"/>
              </w:rPr>
            </w:pPr>
            <w:r>
              <w:rPr>
                <w:color w:val="000000"/>
              </w:rPr>
              <w:t>duomenų modelio architektūrą;</w:t>
            </w:r>
          </w:p>
          <w:p w14:paraId="00000406" w14:textId="77777777" w:rsidR="00D40649" w:rsidRDefault="00421124">
            <w:pPr>
              <w:numPr>
                <w:ilvl w:val="2"/>
                <w:numId w:val="28"/>
              </w:numPr>
              <w:pBdr>
                <w:top w:val="nil"/>
                <w:left w:val="nil"/>
                <w:bottom w:val="nil"/>
                <w:right w:val="nil"/>
                <w:between w:val="nil"/>
              </w:pBdr>
              <w:tabs>
                <w:tab w:val="left" w:pos="458"/>
              </w:tabs>
              <w:ind w:left="-109" w:firstLine="284"/>
              <w:jc w:val="both"/>
              <w:rPr>
                <w:color w:val="000000"/>
              </w:rPr>
            </w:pPr>
            <w:r>
              <w:rPr>
                <w:color w:val="000000"/>
              </w:rPr>
              <w:t>tarnybinių stočių, kompiuterinio tinklo bei jame naudojamų įrenginių architektūrą;</w:t>
            </w:r>
          </w:p>
          <w:p w14:paraId="00000407" w14:textId="77777777" w:rsidR="00D40649" w:rsidRDefault="00421124">
            <w:pPr>
              <w:numPr>
                <w:ilvl w:val="2"/>
                <w:numId w:val="28"/>
              </w:numPr>
              <w:pBdr>
                <w:top w:val="nil"/>
                <w:left w:val="nil"/>
                <w:bottom w:val="nil"/>
                <w:right w:val="nil"/>
                <w:between w:val="nil"/>
              </w:pBdr>
              <w:ind w:left="458" w:hanging="283"/>
              <w:jc w:val="both"/>
              <w:rPr>
                <w:color w:val="000000"/>
              </w:rPr>
            </w:pPr>
            <w:r>
              <w:rPr>
                <w:color w:val="000000"/>
              </w:rPr>
              <w:t>vidines ir išorines integracijas bei duomenų srautus;</w:t>
            </w:r>
          </w:p>
          <w:p w14:paraId="00000408" w14:textId="77777777" w:rsidR="00D40649" w:rsidRDefault="00421124">
            <w:pPr>
              <w:numPr>
                <w:ilvl w:val="2"/>
                <w:numId w:val="28"/>
              </w:numPr>
              <w:pBdr>
                <w:top w:val="nil"/>
                <w:left w:val="nil"/>
                <w:bottom w:val="nil"/>
                <w:right w:val="nil"/>
                <w:between w:val="nil"/>
              </w:pBdr>
              <w:ind w:left="458" w:hanging="283"/>
              <w:jc w:val="both"/>
              <w:rPr>
                <w:color w:val="000000"/>
              </w:rPr>
            </w:pPr>
            <w:r>
              <w:rPr>
                <w:color w:val="000000"/>
              </w:rPr>
              <w:t>naudojamas duomenų klasifikacijas;</w:t>
            </w:r>
          </w:p>
          <w:p w14:paraId="00000409" w14:textId="77777777" w:rsidR="00D40649" w:rsidRDefault="00421124">
            <w:pPr>
              <w:numPr>
                <w:ilvl w:val="2"/>
                <w:numId w:val="28"/>
              </w:numPr>
              <w:pBdr>
                <w:top w:val="nil"/>
                <w:left w:val="nil"/>
                <w:bottom w:val="nil"/>
                <w:right w:val="nil"/>
                <w:between w:val="nil"/>
              </w:pBdr>
              <w:ind w:left="458" w:hanging="283"/>
              <w:jc w:val="both"/>
              <w:rPr>
                <w:color w:val="000000"/>
              </w:rPr>
            </w:pPr>
            <w:r>
              <w:rPr>
                <w:color w:val="000000"/>
              </w:rPr>
              <w:t>naudojamą naudotojų identifikacijos ir prieigos teisių modelį;</w:t>
            </w:r>
          </w:p>
          <w:p w14:paraId="0000040A" w14:textId="77777777" w:rsidR="00D40649" w:rsidRDefault="00421124">
            <w:pPr>
              <w:numPr>
                <w:ilvl w:val="2"/>
                <w:numId w:val="28"/>
              </w:numPr>
              <w:pBdr>
                <w:top w:val="nil"/>
                <w:left w:val="nil"/>
                <w:bottom w:val="nil"/>
                <w:right w:val="nil"/>
                <w:between w:val="nil"/>
              </w:pBdr>
              <w:ind w:left="458" w:hanging="283"/>
              <w:jc w:val="both"/>
              <w:rPr>
                <w:color w:val="000000"/>
              </w:rPr>
            </w:pPr>
            <w:r>
              <w:rPr>
                <w:color w:val="000000"/>
              </w:rPr>
              <w:t>automatizuotus veiklos procesus.</w:t>
            </w:r>
          </w:p>
        </w:tc>
      </w:tr>
      <w:tr w:rsidR="00D40649" w14:paraId="56C0DE27"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000040B" w14:textId="77777777" w:rsidR="00D40649" w:rsidRDefault="00D40649">
            <w:pPr>
              <w:numPr>
                <w:ilvl w:val="0"/>
                <w:numId w:val="2"/>
              </w:numPr>
              <w:pBdr>
                <w:top w:val="nil"/>
                <w:left w:val="nil"/>
                <w:bottom w:val="nil"/>
                <w:right w:val="nil"/>
                <w:between w:val="nil"/>
              </w:pBdr>
              <w:rPr>
                <w:color w:val="000000"/>
              </w:rPr>
            </w:pPr>
          </w:p>
        </w:tc>
        <w:tc>
          <w:tcPr>
            <w:tcW w:w="8254" w:type="dxa"/>
            <w:tcBorders>
              <w:top w:val="single" w:sz="4" w:space="0" w:color="000000"/>
              <w:left w:val="single" w:sz="4" w:space="0" w:color="000000"/>
              <w:bottom w:val="single" w:sz="4" w:space="0" w:color="000000"/>
              <w:right w:val="single" w:sz="4" w:space="0" w:color="000000"/>
            </w:tcBorders>
          </w:tcPr>
          <w:p w14:paraId="0000040C" w14:textId="77777777" w:rsidR="00D40649" w:rsidRDefault="00421124">
            <w:pPr>
              <w:jc w:val="both"/>
            </w:pPr>
            <w:r>
              <w:t>Naujas funkcionalumas sukurtas kaip integrali ULSVIS dalis, panaudojant esamas ULSVIS priemones bei sukuriant trūkstamas (pvz. paslaugų teikimui reikalingas formas, specifinių veiklos procesų vykdymui ir formų pildymui reikalingas funkcijas ir pan.).</w:t>
            </w:r>
          </w:p>
        </w:tc>
      </w:tr>
      <w:tr w:rsidR="00D40649" w14:paraId="40175037"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000040D" w14:textId="77777777" w:rsidR="00D40649" w:rsidRDefault="00D40649">
            <w:pPr>
              <w:numPr>
                <w:ilvl w:val="0"/>
                <w:numId w:val="2"/>
              </w:numPr>
              <w:pBdr>
                <w:top w:val="nil"/>
                <w:left w:val="nil"/>
                <w:bottom w:val="nil"/>
                <w:right w:val="nil"/>
                <w:between w:val="nil"/>
              </w:pBdr>
              <w:rPr>
                <w:color w:val="000000"/>
              </w:rPr>
            </w:pPr>
          </w:p>
        </w:tc>
        <w:tc>
          <w:tcPr>
            <w:tcW w:w="8254" w:type="dxa"/>
            <w:tcBorders>
              <w:top w:val="single" w:sz="4" w:space="0" w:color="000000"/>
              <w:left w:val="single" w:sz="4" w:space="0" w:color="000000"/>
              <w:bottom w:val="single" w:sz="4" w:space="0" w:color="000000"/>
              <w:right w:val="single" w:sz="4" w:space="0" w:color="000000"/>
            </w:tcBorders>
          </w:tcPr>
          <w:p w14:paraId="0000040E" w14:textId="77777777" w:rsidR="00D40649" w:rsidRDefault="00421124">
            <w:pPr>
              <w:jc w:val="both"/>
            </w:pPr>
            <w:r>
              <w:t>Modernizavus ULSVIS panaudotos ULSVIS esamos situacijos funkcijos ir komponentai.</w:t>
            </w:r>
          </w:p>
        </w:tc>
      </w:tr>
      <w:tr w:rsidR="00D40649" w14:paraId="596D23D9"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000040F" w14:textId="77777777" w:rsidR="00D40649" w:rsidRDefault="00D40649">
            <w:pPr>
              <w:numPr>
                <w:ilvl w:val="0"/>
                <w:numId w:val="2"/>
              </w:numPr>
              <w:pBdr>
                <w:top w:val="nil"/>
                <w:left w:val="nil"/>
                <w:bottom w:val="nil"/>
                <w:right w:val="nil"/>
                <w:between w:val="nil"/>
              </w:pBdr>
              <w:rPr>
                <w:color w:val="000000"/>
              </w:rPr>
            </w:pPr>
          </w:p>
        </w:tc>
        <w:tc>
          <w:tcPr>
            <w:tcW w:w="8254" w:type="dxa"/>
            <w:tcBorders>
              <w:top w:val="single" w:sz="4" w:space="0" w:color="000000"/>
              <w:left w:val="single" w:sz="4" w:space="0" w:color="000000"/>
              <w:bottom w:val="single" w:sz="4" w:space="0" w:color="000000"/>
              <w:right w:val="single" w:sz="4" w:space="0" w:color="000000"/>
            </w:tcBorders>
          </w:tcPr>
          <w:p w14:paraId="00000410" w14:textId="77777777" w:rsidR="00D40649" w:rsidRDefault="00421124">
            <w:pPr>
              <w:jc w:val="both"/>
            </w:pPr>
            <w:r>
              <w:t>Visi nurodyti esamos situacijos aprašymo funkcionalumai yra pilnai veikiantys ir naudojami. Įgyvendinant funkcinius reikalavimus, visi esamos situacijos funkcionalumai yra peržiūrėti ir modifikuoti tokia apimti, kad užtikrintų funkciniuose reikalavimuose aprašytų elementų realizavimą.</w:t>
            </w:r>
          </w:p>
        </w:tc>
      </w:tr>
    </w:tbl>
    <w:p w14:paraId="00000411" w14:textId="77777777" w:rsidR="00D40649" w:rsidRDefault="00421124">
      <w:pPr>
        <w:pStyle w:val="Heading1"/>
        <w:numPr>
          <w:ilvl w:val="0"/>
          <w:numId w:val="5"/>
        </w:numPr>
      </w:pPr>
      <w:bookmarkStart w:id="34" w:name="_Toc225254187"/>
      <w:r>
        <w:t>ULSVIS FUNKCINIAI REIKALAVIMAI</w:t>
      </w:r>
      <w:bookmarkEnd w:id="34"/>
    </w:p>
    <w:p w14:paraId="00000412" w14:textId="77777777" w:rsidR="00D40649" w:rsidRDefault="00421124">
      <w:pPr>
        <w:ind w:firstLine="567"/>
        <w:jc w:val="both"/>
      </w:pPr>
      <w:r>
        <w:t xml:space="preserve">Funkcinių reikalavimų skyrius yra padalintas aprašant panaudos atvejus, procesus ir reikalavimus. </w:t>
      </w:r>
    </w:p>
    <w:p w14:paraId="00000413" w14:textId="77777777" w:rsidR="00D40649" w:rsidRDefault="00421124">
      <w:pPr>
        <w:pBdr>
          <w:top w:val="nil"/>
          <w:left w:val="nil"/>
          <w:bottom w:val="nil"/>
          <w:right w:val="nil"/>
          <w:between w:val="nil"/>
        </w:pBdr>
        <w:ind w:firstLine="567"/>
        <w:jc w:val="both"/>
        <w:rPr>
          <w:color w:val="000000"/>
        </w:rPr>
      </w:pPr>
      <w:r>
        <w:t xml:space="preserve">Įdiegus </w:t>
      </w:r>
      <w:r>
        <w:rPr>
          <w:color w:val="000000"/>
        </w:rPr>
        <w:t>nauj</w:t>
      </w:r>
      <w:r>
        <w:t>u</w:t>
      </w:r>
      <w:r>
        <w:rPr>
          <w:color w:val="000000"/>
        </w:rPr>
        <w:t>s modulius, įgyvendin</w:t>
      </w:r>
      <w:r>
        <w:t>us</w:t>
      </w:r>
      <w:r>
        <w:rPr>
          <w:color w:val="000000"/>
        </w:rPr>
        <w:t xml:space="preserve"> papildomų duomenų gavimą, </w:t>
      </w:r>
      <w:r>
        <w:t>sukūrus</w:t>
      </w:r>
      <w:r>
        <w:rPr>
          <w:color w:val="000000"/>
        </w:rPr>
        <w:t xml:space="preserve"> papildomus funkcionalumus, ULSVIS naudotojai gavo naujų galimybių. Siekiant ULSVIS naudotojams leisti veikloje optimaliai išnaudoti naujai atsiradusias ULSVIS galimybes, atsižvelgus į teisės aktų pakeitimus, susijusius su gaunamų duomenų ir / arba procesų tvarkos pokyčiais, projekto apimtyje buvo būtina papildyti ULSVIS naujais funkcionalumais, taip pat peržiūrėti ir modifikuoti esamus. Tokiu būdu buvo pilna apimtimi įgyvendintos projekto veiklos, sukuriant patogią, inovatyvią, lengvai adaptuojamą besikeičiantiems teisės aktų reikalavimams ULSVIS. Modernizuotos sistemos funkcionalumai pad</w:t>
      </w:r>
      <w:r>
        <w:t>eda</w:t>
      </w:r>
      <w:r>
        <w:rPr>
          <w:color w:val="000000"/>
        </w:rPr>
        <w:t xml:space="preserve"> užtikrinti ankstyvą ligų protrūkių nustatymą ir kontrolę bei tinkamai reaguoti ir valdyti užkrečiamųjų ligų grėsmes.</w:t>
      </w:r>
    </w:p>
    <w:p w14:paraId="00000414" w14:textId="77777777" w:rsidR="00D40649" w:rsidRDefault="00D40649">
      <w:pPr>
        <w:jc w:val="both"/>
      </w:pPr>
    </w:p>
    <w:p w14:paraId="00000415" w14:textId="77777777" w:rsidR="00D40649" w:rsidRDefault="00421124">
      <w:pPr>
        <w:rPr>
          <w:i/>
          <w:iCs/>
        </w:rPr>
      </w:pPr>
      <w:r>
        <w:rPr>
          <w:b/>
          <w:bCs/>
          <w:i/>
          <w:iCs/>
        </w:rPr>
        <w:t>7 lentelė.</w:t>
      </w:r>
      <w:r>
        <w:rPr>
          <w:i/>
          <w:iCs/>
        </w:rPr>
        <w:t xml:space="preserve"> </w:t>
      </w:r>
      <w:r>
        <w:rPr>
          <w:i/>
          <w:iCs/>
          <w:color w:val="000000"/>
        </w:rPr>
        <w:t>Bendrieji funkciniai reikalavimai</w:t>
      </w:r>
    </w:p>
    <w:tbl>
      <w:tblPr>
        <w:tblStyle w:val="affc"/>
        <w:tblW w:w="919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6"/>
        <w:gridCol w:w="7920"/>
      </w:tblGrid>
      <w:tr w:rsidR="00D40649" w14:paraId="4B051BD1" w14:textId="77777777">
        <w:trPr>
          <w:trHeight w:val="523"/>
          <w:tblHeader/>
        </w:trPr>
        <w:tc>
          <w:tcPr>
            <w:tcW w:w="1276" w:type="dxa"/>
            <w:shd w:val="clear" w:color="auto" w:fill="D9D9D9"/>
            <w:vAlign w:val="center"/>
          </w:tcPr>
          <w:p w14:paraId="00000416" w14:textId="77777777" w:rsidR="00D40649" w:rsidRDefault="00421124">
            <w:pPr>
              <w:keepNext/>
              <w:spacing w:before="60" w:after="60"/>
              <w:jc w:val="center"/>
              <w:rPr>
                <w:b/>
                <w:bCs/>
              </w:rPr>
            </w:pPr>
            <w:r>
              <w:rPr>
                <w:b/>
                <w:bCs/>
              </w:rPr>
              <w:t>Eil. Nr.</w:t>
            </w:r>
          </w:p>
        </w:tc>
        <w:tc>
          <w:tcPr>
            <w:tcW w:w="7920" w:type="dxa"/>
            <w:shd w:val="clear" w:color="auto" w:fill="D9D9D9"/>
            <w:vAlign w:val="center"/>
          </w:tcPr>
          <w:p w14:paraId="00000417" w14:textId="77777777" w:rsidR="00D40649" w:rsidRDefault="00421124">
            <w:pPr>
              <w:keepNext/>
              <w:spacing w:before="60" w:after="60"/>
              <w:jc w:val="center"/>
              <w:rPr>
                <w:b/>
                <w:bCs/>
              </w:rPr>
            </w:pPr>
            <w:r>
              <w:rPr>
                <w:b/>
                <w:bCs/>
              </w:rPr>
              <w:t>Reikalavimas</w:t>
            </w:r>
          </w:p>
        </w:tc>
      </w:tr>
      <w:tr w:rsidR="00D40649" w14:paraId="1E08EE8E" w14:textId="77777777">
        <w:tc>
          <w:tcPr>
            <w:tcW w:w="1276" w:type="dxa"/>
            <w:vAlign w:val="center"/>
          </w:tcPr>
          <w:p w14:paraId="00000418" w14:textId="77777777" w:rsidR="00D40649" w:rsidRDefault="00D40649">
            <w:pPr>
              <w:numPr>
                <w:ilvl w:val="0"/>
                <w:numId w:val="13"/>
              </w:numPr>
              <w:pBdr>
                <w:top w:val="nil"/>
                <w:left w:val="nil"/>
                <w:bottom w:val="nil"/>
                <w:right w:val="nil"/>
                <w:between w:val="nil"/>
              </w:pBdr>
              <w:tabs>
                <w:tab w:val="left" w:pos="349"/>
              </w:tabs>
              <w:ind w:left="0" w:firstLine="0"/>
              <w:jc w:val="both"/>
            </w:pPr>
          </w:p>
        </w:tc>
        <w:tc>
          <w:tcPr>
            <w:tcW w:w="7920" w:type="dxa"/>
          </w:tcPr>
          <w:p w14:paraId="00000419" w14:textId="77777777" w:rsidR="00D40649" w:rsidRDefault="00421124">
            <w:pPr>
              <w:jc w:val="both"/>
            </w:pPr>
            <w:r>
              <w:t xml:space="preserve">Įgyvendinta galimybė Formų ir ataskaitų duomenis filtruoti. </w:t>
            </w:r>
          </w:p>
        </w:tc>
      </w:tr>
      <w:tr w:rsidR="00D40649" w14:paraId="57B477F4" w14:textId="77777777">
        <w:tc>
          <w:tcPr>
            <w:tcW w:w="1276" w:type="dxa"/>
            <w:vAlign w:val="center"/>
          </w:tcPr>
          <w:p w14:paraId="0000041A" w14:textId="77777777" w:rsidR="00D40649" w:rsidRDefault="00D40649">
            <w:pPr>
              <w:numPr>
                <w:ilvl w:val="0"/>
                <w:numId w:val="13"/>
              </w:numPr>
              <w:pBdr>
                <w:top w:val="nil"/>
                <w:left w:val="nil"/>
                <w:bottom w:val="nil"/>
                <w:right w:val="nil"/>
                <w:between w:val="nil"/>
              </w:pBdr>
              <w:ind w:left="0" w:firstLine="0"/>
              <w:jc w:val="both"/>
            </w:pPr>
          </w:p>
        </w:tc>
        <w:tc>
          <w:tcPr>
            <w:tcW w:w="7920" w:type="dxa"/>
          </w:tcPr>
          <w:p w14:paraId="0000041B" w14:textId="77777777" w:rsidR="00D40649" w:rsidRDefault="00421124">
            <w:pPr>
              <w:jc w:val="both"/>
            </w:pPr>
            <w:r>
              <w:t xml:space="preserve">Įgyvendinta galimybė eksportuoti sąrašinių Formų duomenis CSV ir XLSX formatais, o ataskaitų duomenis – XLSX ir PDF formatais. </w:t>
            </w:r>
          </w:p>
          <w:p w14:paraId="0000041C" w14:textId="77777777" w:rsidR="00D40649" w:rsidRDefault="00421124">
            <w:pPr>
              <w:jc w:val="both"/>
            </w:pPr>
            <w:r>
              <w:t>Eksportavimas apima ir apjungtų bylų duomenis (pvz. susirgimo bylos yra apjungtos su sukėlėjų bylomis). Visi CSV ir XLSX duomenų laukai, įskaitant ir JSON ar kitaip struktūrizuotus duomenis, yra išskaidyti.</w:t>
            </w:r>
          </w:p>
        </w:tc>
      </w:tr>
      <w:tr w:rsidR="00D40649" w14:paraId="416AB896" w14:textId="77777777">
        <w:tc>
          <w:tcPr>
            <w:tcW w:w="1276" w:type="dxa"/>
            <w:vAlign w:val="center"/>
          </w:tcPr>
          <w:p w14:paraId="0000041D" w14:textId="77777777" w:rsidR="00D40649" w:rsidRDefault="00D40649">
            <w:pPr>
              <w:numPr>
                <w:ilvl w:val="0"/>
                <w:numId w:val="13"/>
              </w:numPr>
              <w:pBdr>
                <w:top w:val="nil"/>
                <w:left w:val="nil"/>
                <w:bottom w:val="nil"/>
                <w:right w:val="nil"/>
                <w:between w:val="nil"/>
              </w:pBdr>
              <w:ind w:left="0" w:firstLine="0"/>
              <w:jc w:val="both"/>
            </w:pPr>
          </w:p>
        </w:tc>
        <w:tc>
          <w:tcPr>
            <w:tcW w:w="7920" w:type="dxa"/>
          </w:tcPr>
          <w:p w14:paraId="0000041E" w14:textId="77777777" w:rsidR="00D40649" w:rsidRDefault="00421124">
            <w:pPr>
              <w:jc w:val="both"/>
            </w:pPr>
            <w:r>
              <w:t>Įgyvendinta galimybė filtravimo parametruose rinktis daugiau nei 1 parametro reikšmę (pvz.: Vilniaus m. ir Vilniaus raj. savivaldybes).</w:t>
            </w:r>
          </w:p>
        </w:tc>
      </w:tr>
      <w:tr w:rsidR="00D40649" w14:paraId="36383061" w14:textId="77777777">
        <w:tc>
          <w:tcPr>
            <w:tcW w:w="1276" w:type="dxa"/>
            <w:vAlign w:val="center"/>
          </w:tcPr>
          <w:p w14:paraId="0000041F" w14:textId="77777777" w:rsidR="00D40649" w:rsidRDefault="00D40649">
            <w:pPr>
              <w:numPr>
                <w:ilvl w:val="0"/>
                <w:numId w:val="13"/>
              </w:numPr>
              <w:pBdr>
                <w:top w:val="nil"/>
                <w:left w:val="nil"/>
                <w:bottom w:val="nil"/>
                <w:right w:val="nil"/>
                <w:between w:val="nil"/>
              </w:pBdr>
              <w:ind w:left="0" w:firstLine="0"/>
              <w:jc w:val="both"/>
            </w:pPr>
          </w:p>
        </w:tc>
        <w:tc>
          <w:tcPr>
            <w:tcW w:w="7920" w:type="dxa"/>
          </w:tcPr>
          <w:p w14:paraId="00000420" w14:textId="77777777" w:rsidR="00D40649" w:rsidRDefault="00421124">
            <w:pPr>
              <w:jc w:val="both"/>
            </w:pPr>
            <w:r>
              <w:t>Kiekvienoje atskiroje sąrašinių Formų kategorijoje sukurti filtravimo ir paieškos dedikuoti laukai su klasifikatoriais, laisvu tekstu ir datomis.</w:t>
            </w:r>
          </w:p>
          <w:p w14:paraId="00000421" w14:textId="77777777" w:rsidR="00D40649" w:rsidRDefault="00421124">
            <w:pPr>
              <w:pBdr>
                <w:top w:val="nil"/>
                <w:left w:val="nil"/>
                <w:bottom w:val="nil"/>
                <w:right w:val="nil"/>
                <w:between w:val="nil"/>
              </w:pBdr>
              <w:jc w:val="both"/>
              <w:rPr>
                <w:color w:val="000000"/>
              </w:rPr>
            </w:pPr>
            <w:r>
              <w:rPr>
                <w:color w:val="000000"/>
              </w:rPr>
              <w:t xml:space="preserve">Pvz: </w:t>
            </w:r>
            <w:r>
              <w:rPr>
                <w:noProof/>
                <w:color w:val="000000"/>
              </w:rPr>
              <w:drawing>
                <wp:inline distT="0" distB="0" distL="0" distR="0" wp14:anchorId="20B77B9B" wp14:editId="3A0DB942">
                  <wp:extent cx="5091678" cy="837171"/>
                  <wp:effectExtent l="0" t="0" r="0" b="0"/>
                  <wp:docPr id="2026841967" name="image19.jpg" descr="C:\Users\A.Valaikiene\AppData\Local\Packages\Microsoft.Windows.Photos_8wekyb3d8bbwe\TempState\ShareServiceTempFolder\filtravimas (002).jpeg"/>
                  <wp:cNvGraphicFramePr/>
                  <a:graphic xmlns:a="http://schemas.openxmlformats.org/drawingml/2006/main">
                    <a:graphicData uri="http://schemas.openxmlformats.org/drawingml/2006/picture">
                      <pic:pic xmlns:pic="http://schemas.openxmlformats.org/drawingml/2006/picture">
                        <pic:nvPicPr>
                          <pic:cNvPr id="0" name="image19.jpg" descr="C:\Users\A.Valaikiene\AppData\Local\Packages\Microsoft.Windows.Photos_8wekyb3d8bbwe\TempState\ShareServiceTempFolder\filtravimas (002).jpeg"/>
                          <pic:cNvPicPr preferRelativeResize="0"/>
                        </pic:nvPicPr>
                        <pic:blipFill>
                          <a:blip r:embed="rId33"/>
                          <a:srcRect/>
                          <a:stretch>
                            <a:fillRect/>
                          </a:stretch>
                        </pic:blipFill>
                        <pic:spPr>
                          <a:xfrm>
                            <a:off x="0" y="0"/>
                            <a:ext cx="5091678" cy="837171"/>
                          </a:xfrm>
                          <a:prstGeom prst="rect">
                            <a:avLst/>
                          </a:prstGeom>
                          <a:ln/>
                        </pic:spPr>
                      </pic:pic>
                    </a:graphicData>
                  </a:graphic>
                </wp:inline>
              </w:drawing>
            </w:r>
          </w:p>
          <w:p w14:paraId="00000422" w14:textId="77777777" w:rsidR="00D40649" w:rsidRDefault="00D40649">
            <w:pPr>
              <w:jc w:val="both"/>
            </w:pPr>
          </w:p>
        </w:tc>
      </w:tr>
      <w:tr w:rsidR="00D40649" w14:paraId="24A4C392" w14:textId="77777777">
        <w:tc>
          <w:tcPr>
            <w:tcW w:w="1276" w:type="dxa"/>
            <w:vAlign w:val="center"/>
          </w:tcPr>
          <w:p w14:paraId="00000423" w14:textId="77777777" w:rsidR="00D40649" w:rsidRDefault="00D40649">
            <w:pPr>
              <w:numPr>
                <w:ilvl w:val="0"/>
                <w:numId w:val="13"/>
              </w:numPr>
              <w:pBdr>
                <w:top w:val="nil"/>
                <w:left w:val="nil"/>
                <w:bottom w:val="nil"/>
                <w:right w:val="nil"/>
                <w:between w:val="nil"/>
              </w:pBdr>
              <w:ind w:left="0" w:firstLine="0"/>
              <w:jc w:val="both"/>
            </w:pPr>
          </w:p>
        </w:tc>
        <w:tc>
          <w:tcPr>
            <w:tcW w:w="7920" w:type="dxa"/>
          </w:tcPr>
          <w:p w14:paraId="00000424" w14:textId="77777777" w:rsidR="00D40649" w:rsidRDefault="00421124">
            <w:pPr>
              <w:jc w:val="both"/>
              <w:rPr>
                <w:highlight w:val="cyan"/>
              </w:rPr>
            </w:pPr>
            <w:r>
              <w:t xml:space="preserve">Sąrašinėse Formose įgyvendinta duomenų rūšiavimo galimybė. </w:t>
            </w:r>
          </w:p>
        </w:tc>
      </w:tr>
      <w:tr w:rsidR="00D40649" w14:paraId="5FEF72B5" w14:textId="77777777">
        <w:tc>
          <w:tcPr>
            <w:tcW w:w="1276" w:type="dxa"/>
            <w:vAlign w:val="center"/>
          </w:tcPr>
          <w:p w14:paraId="00000425" w14:textId="77777777" w:rsidR="00D40649" w:rsidRDefault="00D40649">
            <w:pPr>
              <w:numPr>
                <w:ilvl w:val="0"/>
                <w:numId w:val="13"/>
              </w:numPr>
              <w:pBdr>
                <w:top w:val="nil"/>
                <w:left w:val="nil"/>
                <w:bottom w:val="nil"/>
                <w:right w:val="nil"/>
                <w:between w:val="nil"/>
              </w:pBdr>
              <w:ind w:left="0" w:firstLine="0"/>
              <w:jc w:val="both"/>
            </w:pPr>
          </w:p>
        </w:tc>
        <w:tc>
          <w:tcPr>
            <w:tcW w:w="7920" w:type="dxa"/>
          </w:tcPr>
          <w:p w14:paraId="00000426" w14:textId="77777777" w:rsidR="00D40649" w:rsidRDefault="00421124">
            <w:pPr>
              <w:jc w:val="both"/>
            </w:pPr>
            <w:r>
              <w:t>Įgyvendinta galimybė keisti lape atvaizduojamų įrašų kiekį.</w:t>
            </w:r>
          </w:p>
        </w:tc>
      </w:tr>
      <w:tr w:rsidR="00D40649" w14:paraId="00106C37" w14:textId="77777777">
        <w:tc>
          <w:tcPr>
            <w:tcW w:w="1276" w:type="dxa"/>
            <w:vAlign w:val="center"/>
          </w:tcPr>
          <w:p w14:paraId="00000427" w14:textId="77777777" w:rsidR="00D40649" w:rsidRDefault="00D40649">
            <w:pPr>
              <w:numPr>
                <w:ilvl w:val="0"/>
                <w:numId w:val="13"/>
              </w:numPr>
              <w:pBdr>
                <w:top w:val="nil"/>
                <w:left w:val="nil"/>
                <w:bottom w:val="nil"/>
                <w:right w:val="nil"/>
                <w:between w:val="nil"/>
              </w:pBdr>
              <w:ind w:left="0" w:firstLine="0"/>
              <w:jc w:val="both"/>
            </w:pPr>
          </w:p>
          <w:p w14:paraId="00000428" w14:textId="77777777" w:rsidR="00D40649" w:rsidRDefault="00D40649">
            <w:pPr>
              <w:jc w:val="both"/>
            </w:pPr>
          </w:p>
        </w:tc>
        <w:tc>
          <w:tcPr>
            <w:tcW w:w="7920" w:type="dxa"/>
          </w:tcPr>
          <w:p w14:paraId="00000429" w14:textId="77777777" w:rsidR="00D40649" w:rsidRDefault="00421124">
            <w:pPr>
              <w:jc w:val="both"/>
            </w:pPr>
            <w:r>
              <w:t>Sąrašinėse Formose įgyvendintas puslapiavimas, leidžiantis naudotojams lengvai pereiti tarp skirtingų puslapių. Puslapių numeriai ir navigacijos mygtukai aiškiai matomi ir intuityvūs naudotojui.</w:t>
            </w:r>
          </w:p>
        </w:tc>
      </w:tr>
      <w:tr w:rsidR="00D40649" w14:paraId="11142105" w14:textId="77777777">
        <w:tc>
          <w:tcPr>
            <w:tcW w:w="1276" w:type="dxa"/>
            <w:vAlign w:val="center"/>
          </w:tcPr>
          <w:p w14:paraId="0000042A" w14:textId="77777777" w:rsidR="00D40649" w:rsidRDefault="00D40649">
            <w:pPr>
              <w:numPr>
                <w:ilvl w:val="0"/>
                <w:numId w:val="13"/>
              </w:numPr>
              <w:pBdr>
                <w:top w:val="nil"/>
                <w:left w:val="nil"/>
                <w:bottom w:val="nil"/>
                <w:right w:val="nil"/>
                <w:between w:val="nil"/>
              </w:pBdr>
              <w:ind w:left="0" w:firstLine="0"/>
              <w:jc w:val="both"/>
            </w:pPr>
          </w:p>
        </w:tc>
        <w:tc>
          <w:tcPr>
            <w:tcW w:w="7920" w:type="dxa"/>
          </w:tcPr>
          <w:p w14:paraId="0000042B" w14:textId="77777777" w:rsidR="00D40649" w:rsidRDefault="00421124">
            <w:pPr>
              <w:jc w:val="both"/>
            </w:pPr>
            <w:r>
              <w:t xml:space="preserve">Iš sąrašinių Formų, atsidarius konkrečią bylą arba kuriant naują bylą, uždarius bylą ir grįžus į sąrašines Formas, išsaugomi anksčiau pasirinkti filtravimo ir atvaizdavimo parametrai. Pasirinkti filtravimo ir atvaizdavimo nustatymai </w:t>
            </w:r>
            <w:r>
              <w:lastRenderedPageBreak/>
              <w:t>išlieka atsijungus iš paskyros ir vėl prisijungus. Įgyvendinta nustatytų filtrų atšaukimo galimybė.</w:t>
            </w:r>
          </w:p>
        </w:tc>
      </w:tr>
      <w:tr w:rsidR="00D40649" w14:paraId="4C4388A5" w14:textId="77777777">
        <w:tc>
          <w:tcPr>
            <w:tcW w:w="1276" w:type="dxa"/>
            <w:vAlign w:val="center"/>
          </w:tcPr>
          <w:p w14:paraId="0000042C" w14:textId="77777777" w:rsidR="00D40649" w:rsidRDefault="00D40649">
            <w:pPr>
              <w:numPr>
                <w:ilvl w:val="0"/>
                <w:numId w:val="13"/>
              </w:numPr>
              <w:pBdr>
                <w:top w:val="nil"/>
                <w:left w:val="nil"/>
                <w:bottom w:val="nil"/>
                <w:right w:val="nil"/>
                <w:between w:val="nil"/>
              </w:pBdr>
              <w:ind w:left="0" w:firstLine="0"/>
              <w:jc w:val="both"/>
            </w:pPr>
          </w:p>
        </w:tc>
        <w:tc>
          <w:tcPr>
            <w:tcW w:w="7920" w:type="dxa"/>
          </w:tcPr>
          <w:p w14:paraId="0000042D" w14:textId="77777777" w:rsidR="00D40649" w:rsidRDefault="00421124">
            <w:pPr>
              <w:jc w:val="both"/>
            </w:pPr>
            <w:r>
              <w:t>Įgyvendinta galimybė dedikuotame Formų paieškos filtro viename lauke vesti reikšmę, kurios paieška vykdoma skirtingų duomenų laukuose (pvz., tame pačiame paieškos lauke galima vesti asmens kodą arba gatvę, arba pavardę, arba tel. numerį).</w:t>
            </w:r>
            <w:r>
              <w:br/>
              <w:t xml:space="preserve">Formų filtro paieška veikia nepriklausomai nuo to, ar buvo įvestos didžiosios, mažosios, specifinės lietuviškos raidės ar žodžio dalis. </w:t>
            </w:r>
          </w:p>
          <w:p w14:paraId="0000042E" w14:textId="77777777" w:rsidR="00D40649" w:rsidRDefault="00421124">
            <w:pPr>
              <w:jc w:val="both"/>
            </w:pPr>
            <w:r>
              <w:t>Panaudos atvejis: paieškoje įvedę „Pava“, randame bylas, kuriose asmens pavardė yra „Pavardenis“, o taip pat randame bylas, kuriose gyvenamosios vietos adreso gatvė yra „Nepavardų gatvė“.</w:t>
            </w:r>
          </w:p>
        </w:tc>
      </w:tr>
      <w:tr w:rsidR="00D40649" w14:paraId="55DE028B" w14:textId="77777777">
        <w:tc>
          <w:tcPr>
            <w:tcW w:w="1276" w:type="dxa"/>
            <w:vAlign w:val="center"/>
          </w:tcPr>
          <w:p w14:paraId="0000042F" w14:textId="77777777" w:rsidR="00D40649" w:rsidRDefault="00D40649">
            <w:pPr>
              <w:numPr>
                <w:ilvl w:val="0"/>
                <w:numId w:val="13"/>
              </w:numPr>
              <w:pBdr>
                <w:top w:val="nil"/>
                <w:left w:val="nil"/>
                <w:bottom w:val="nil"/>
                <w:right w:val="nil"/>
                <w:between w:val="nil"/>
              </w:pBdr>
              <w:ind w:left="0" w:firstLine="0"/>
              <w:jc w:val="both"/>
            </w:pPr>
          </w:p>
        </w:tc>
        <w:tc>
          <w:tcPr>
            <w:tcW w:w="7920" w:type="dxa"/>
          </w:tcPr>
          <w:p w14:paraId="00000430" w14:textId="77777777" w:rsidR="00D40649" w:rsidRDefault="00421124">
            <w:pPr>
              <w:jc w:val="both"/>
            </w:pPr>
            <w:r>
              <w:t>Galima rankiniu būdu redaguoti visus bylų duomenis.</w:t>
            </w:r>
          </w:p>
        </w:tc>
      </w:tr>
      <w:tr w:rsidR="00D40649" w14:paraId="411465A3" w14:textId="77777777">
        <w:tc>
          <w:tcPr>
            <w:tcW w:w="1276" w:type="dxa"/>
            <w:vAlign w:val="center"/>
          </w:tcPr>
          <w:p w14:paraId="00000431" w14:textId="77777777" w:rsidR="00D40649" w:rsidRDefault="00D40649">
            <w:pPr>
              <w:numPr>
                <w:ilvl w:val="0"/>
                <w:numId w:val="13"/>
              </w:numPr>
              <w:pBdr>
                <w:top w:val="nil"/>
                <w:left w:val="nil"/>
                <w:bottom w:val="nil"/>
                <w:right w:val="nil"/>
                <w:between w:val="nil"/>
              </w:pBdr>
              <w:ind w:left="0" w:firstLine="0"/>
              <w:jc w:val="both"/>
            </w:pPr>
          </w:p>
        </w:tc>
        <w:tc>
          <w:tcPr>
            <w:tcW w:w="7920" w:type="dxa"/>
          </w:tcPr>
          <w:p w14:paraId="00000432" w14:textId="77777777" w:rsidR="00D40649" w:rsidRDefault="00421124">
            <w:pPr>
              <w:jc w:val="both"/>
            </w:pPr>
            <w:r>
              <w:t>Įgyvendinta galimybė kurti naują ataskaitinę Formą, kopijuojant anksčiau užpildytą Formą, taip pernaudojant anksčiau užpildytus duomenis.</w:t>
            </w:r>
          </w:p>
        </w:tc>
      </w:tr>
      <w:tr w:rsidR="00D40649" w14:paraId="468C0192" w14:textId="77777777">
        <w:tc>
          <w:tcPr>
            <w:tcW w:w="1276" w:type="dxa"/>
            <w:vAlign w:val="center"/>
          </w:tcPr>
          <w:p w14:paraId="00000433" w14:textId="77777777" w:rsidR="00D40649" w:rsidRDefault="00D40649">
            <w:pPr>
              <w:numPr>
                <w:ilvl w:val="0"/>
                <w:numId w:val="13"/>
              </w:numPr>
              <w:pBdr>
                <w:top w:val="nil"/>
                <w:left w:val="nil"/>
                <w:bottom w:val="nil"/>
                <w:right w:val="nil"/>
                <w:between w:val="nil"/>
              </w:pBdr>
              <w:ind w:left="0" w:firstLine="0"/>
              <w:jc w:val="both"/>
            </w:pPr>
          </w:p>
        </w:tc>
        <w:tc>
          <w:tcPr>
            <w:tcW w:w="7920" w:type="dxa"/>
          </w:tcPr>
          <w:p w14:paraId="00000434" w14:textId="77777777" w:rsidR="00D40649" w:rsidRDefault="00421124">
            <w:pPr>
              <w:jc w:val="both"/>
            </w:pPr>
            <w:r>
              <w:t>ULSVIS vidiniame ir išoriniame portale ULSVIS naudotojui pradėjus pildyti naują Formą, Formos laukai automatiškai užsipildo naudotojo informacija (vardas, pavardė, įstaiga, tel. Nr., pareigos ir kt.).</w:t>
            </w:r>
          </w:p>
        </w:tc>
      </w:tr>
      <w:tr w:rsidR="00D40649" w14:paraId="04251256" w14:textId="77777777">
        <w:tc>
          <w:tcPr>
            <w:tcW w:w="1276" w:type="dxa"/>
            <w:vAlign w:val="center"/>
          </w:tcPr>
          <w:p w14:paraId="00000435" w14:textId="77777777" w:rsidR="00D40649" w:rsidRDefault="00D40649">
            <w:pPr>
              <w:numPr>
                <w:ilvl w:val="0"/>
                <w:numId w:val="13"/>
              </w:numPr>
              <w:pBdr>
                <w:top w:val="nil"/>
                <w:left w:val="nil"/>
                <w:bottom w:val="nil"/>
                <w:right w:val="nil"/>
                <w:between w:val="nil"/>
              </w:pBdr>
              <w:spacing w:before="240" w:after="240" w:line="312" w:lineRule="auto"/>
              <w:ind w:left="0" w:right="288" w:firstLine="0"/>
              <w:jc w:val="both"/>
            </w:pPr>
          </w:p>
        </w:tc>
        <w:tc>
          <w:tcPr>
            <w:tcW w:w="7920" w:type="dxa"/>
          </w:tcPr>
          <w:p w14:paraId="00000436" w14:textId="77777777" w:rsidR="00D40649" w:rsidRDefault="00421124">
            <w:pPr>
              <w:jc w:val="both"/>
            </w:pPr>
            <w:r>
              <w:t xml:space="preserve">Vykdomas duomenų įvedimo į Forma tikrinimas (angl. </w:t>
            </w:r>
            <w:r>
              <w:rPr>
                <w:i/>
                <w:iCs/>
              </w:rPr>
              <w:t>validation</w:t>
            </w:r>
            <w:r>
              <w:t>) pagal Formoms nustatytas tikrinimo taisykles:</w:t>
            </w:r>
          </w:p>
          <w:p w14:paraId="00000437" w14:textId="77777777" w:rsidR="00D40649" w:rsidRDefault="00421124">
            <w:pPr>
              <w:numPr>
                <w:ilvl w:val="0"/>
                <w:numId w:val="16"/>
              </w:numPr>
              <w:pBdr>
                <w:top w:val="nil"/>
                <w:left w:val="nil"/>
                <w:bottom w:val="nil"/>
                <w:right w:val="nil"/>
                <w:between w:val="nil"/>
              </w:pBdr>
              <w:ind w:right="288"/>
              <w:jc w:val="both"/>
            </w:pPr>
            <w:r>
              <w:t>tikrinami privalomi įvesti duomenys;</w:t>
            </w:r>
          </w:p>
          <w:p w14:paraId="00000438" w14:textId="77777777" w:rsidR="00D40649" w:rsidRDefault="00421124">
            <w:pPr>
              <w:numPr>
                <w:ilvl w:val="0"/>
                <w:numId w:val="16"/>
              </w:numPr>
              <w:pBdr>
                <w:top w:val="nil"/>
                <w:left w:val="nil"/>
                <w:bottom w:val="nil"/>
                <w:right w:val="nil"/>
                <w:between w:val="nil"/>
              </w:pBdr>
              <w:ind w:left="0" w:right="288" w:firstLine="360"/>
              <w:jc w:val="both"/>
            </w:pPr>
            <w:r>
              <w:t>tikrinamas duomenų formatas (datos, skaičiaus, teksto ar kitas nustatytas taisykles);</w:t>
            </w:r>
          </w:p>
          <w:p w14:paraId="00000439" w14:textId="77777777" w:rsidR="00D40649" w:rsidRDefault="00421124">
            <w:pPr>
              <w:numPr>
                <w:ilvl w:val="0"/>
                <w:numId w:val="16"/>
              </w:numPr>
              <w:pBdr>
                <w:top w:val="nil"/>
                <w:left w:val="nil"/>
                <w:bottom w:val="nil"/>
                <w:right w:val="nil"/>
                <w:between w:val="nil"/>
              </w:pBdr>
              <w:ind w:right="288"/>
              <w:jc w:val="both"/>
            </w:pPr>
            <w:r>
              <w:t>tikrinami pridedamų rinkmenų plėtiniai ir rinkmenos dydis;</w:t>
            </w:r>
          </w:p>
          <w:p w14:paraId="0000043A" w14:textId="77777777" w:rsidR="00D40649" w:rsidRDefault="00421124">
            <w:pPr>
              <w:numPr>
                <w:ilvl w:val="0"/>
                <w:numId w:val="16"/>
              </w:numPr>
              <w:pBdr>
                <w:top w:val="nil"/>
                <w:left w:val="nil"/>
                <w:bottom w:val="nil"/>
                <w:right w:val="nil"/>
                <w:between w:val="nil"/>
              </w:pBdr>
              <w:ind w:left="0" w:right="288" w:firstLine="360"/>
              <w:jc w:val="both"/>
            </w:pPr>
            <w:r>
              <w:t>atliekamas loginis tikrinimas tarp Formos elementų – vieno Formos elemento parinkimas (įvedimas) turi galėti įjungti/išjungti kitus Formos elementus ir pan;</w:t>
            </w:r>
          </w:p>
          <w:p w14:paraId="0000043B" w14:textId="77777777" w:rsidR="00D40649" w:rsidRDefault="00421124">
            <w:pPr>
              <w:numPr>
                <w:ilvl w:val="0"/>
                <w:numId w:val="16"/>
              </w:numPr>
              <w:pBdr>
                <w:top w:val="nil"/>
                <w:left w:val="nil"/>
                <w:bottom w:val="nil"/>
                <w:right w:val="nil"/>
                <w:between w:val="nil"/>
              </w:pBdr>
              <w:ind w:left="0" w:right="288" w:firstLine="360"/>
              <w:jc w:val="both"/>
            </w:pPr>
            <w:r>
              <w:t>atliekamas loginis tikrinimas tarp Formos elementuose užpildytų duomenų (pvz. gimimo datos nustatymas iš asmens kodo, amžiaus skaičiavimas pagal asmens kodą ir diagnozės nustatymo datą, sumuojami ar kitaip skaičiuojami suvesti duomenys vienos Formos apimtyje);</w:t>
            </w:r>
          </w:p>
          <w:p w14:paraId="0000043C" w14:textId="77777777" w:rsidR="00D40649" w:rsidRDefault="00421124">
            <w:pPr>
              <w:numPr>
                <w:ilvl w:val="0"/>
                <w:numId w:val="16"/>
              </w:numPr>
              <w:pBdr>
                <w:top w:val="nil"/>
                <w:left w:val="nil"/>
                <w:bottom w:val="nil"/>
                <w:right w:val="nil"/>
                <w:between w:val="nil"/>
              </w:pBdr>
              <w:ind w:left="0" w:right="288" w:firstLine="360"/>
              <w:jc w:val="both"/>
              <w:rPr>
                <w:highlight w:val="white"/>
              </w:rPr>
            </w:pPr>
            <w:r>
              <w:rPr>
                <w:highlight w:val="white"/>
              </w:rPr>
              <w:t>atliekamas ARV Formose užpildytų duomenų panaudojimas, pildant naują Formą, t. y. kuriama nauja ataskaita senosios pagrindu su galimybe koreguoti duomenis;</w:t>
            </w:r>
          </w:p>
          <w:p w14:paraId="0000043D" w14:textId="77777777" w:rsidR="00D40649" w:rsidRDefault="00421124">
            <w:pPr>
              <w:numPr>
                <w:ilvl w:val="0"/>
                <w:numId w:val="16"/>
              </w:numPr>
              <w:pBdr>
                <w:top w:val="nil"/>
                <w:left w:val="nil"/>
                <w:bottom w:val="nil"/>
                <w:right w:val="nil"/>
                <w:between w:val="nil"/>
              </w:pBdr>
              <w:ind w:left="0" w:right="288" w:firstLine="360"/>
              <w:jc w:val="both"/>
              <w:rPr>
                <w:highlight w:val="white"/>
              </w:rPr>
            </w:pPr>
            <w:r>
              <w:rPr>
                <w:highlight w:val="white"/>
              </w:rPr>
              <w:t>vidiniame ULSVIS portale peržiūrint ART gautas formas yra patikrinama pagal paciento asmens kodą ir einamuosius metus, ar pacientas turi ULSVIS sistemoje uždarytas hepatito B, hepatito C ir tuberkuliozės formas. Po peržiūros automatiškai ART Formose parenkamos reikšmės iš numatytų klasifikatorių.</w:t>
            </w:r>
          </w:p>
        </w:tc>
      </w:tr>
      <w:tr w:rsidR="00D40649" w14:paraId="1D3D2DFC" w14:textId="77777777">
        <w:tc>
          <w:tcPr>
            <w:tcW w:w="1276" w:type="dxa"/>
            <w:vAlign w:val="center"/>
          </w:tcPr>
          <w:p w14:paraId="0000043E" w14:textId="77777777" w:rsidR="00D40649" w:rsidRDefault="00D40649">
            <w:pPr>
              <w:numPr>
                <w:ilvl w:val="0"/>
                <w:numId w:val="13"/>
              </w:numPr>
              <w:pBdr>
                <w:top w:val="nil"/>
                <w:left w:val="nil"/>
                <w:bottom w:val="nil"/>
                <w:right w:val="nil"/>
                <w:between w:val="nil"/>
              </w:pBdr>
              <w:ind w:left="0" w:firstLine="0"/>
              <w:jc w:val="both"/>
            </w:pPr>
          </w:p>
        </w:tc>
        <w:tc>
          <w:tcPr>
            <w:tcW w:w="7920" w:type="dxa"/>
          </w:tcPr>
          <w:p w14:paraId="0000043F" w14:textId="77777777" w:rsidR="00D40649" w:rsidRDefault="00421124">
            <w:pPr>
              <w:jc w:val="both"/>
            </w:pPr>
            <w:r>
              <w:t>Įgyvendinta pasikartojančių susirgimo atvejų tam pačiam asmeniui valdymo galimybė – administratoriaus modulyje, parenkant TLK-10-AM kodų grupes,  joms galima priskirti laiko intervalą dienomis, kai vėliau nei pirmas susirgimo atvejis, registruotas tam pačiam asmeniui ULSVIS, bus vertinamas kaip įtariamas dublis.</w:t>
            </w:r>
          </w:p>
          <w:p w14:paraId="00000440" w14:textId="77777777" w:rsidR="00D40649" w:rsidRDefault="00421124">
            <w:pPr>
              <w:jc w:val="both"/>
            </w:pPr>
            <w:bookmarkStart w:id="35" w:name="_heading=h.41mghml" w:colFirst="0" w:colLast="0"/>
            <w:bookmarkEnd w:id="35"/>
            <w:r>
              <w:t>Įtariami dubliai nebus atvaizduojami sąrašinėse Formose, bet jie bus prieinami atskirame skirtuke, vertinamu laikotarpiu, pirmojoje asmeniui patvirtintoje susirgimo byloje. Yra galimybė patvirtinti arba atšaukti susirgimo bylos dublio statusą.</w:t>
            </w:r>
          </w:p>
          <w:p w14:paraId="00000441" w14:textId="77777777" w:rsidR="00D40649" w:rsidRDefault="00421124">
            <w:pPr>
              <w:jc w:val="both"/>
              <w:rPr>
                <w:highlight w:val="yellow"/>
              </w:rPr>
            </w:pPr>
            <w:bookmarkStart w:id="36" w:name="_heading=h.8nhrm3gd8nz3" w:colFirst="0" w:colLast="0"/>
            <w:bookmarkEnd w:id="36"/>
            <w:r>
              <w:t>Vertinamu laikotarpiu pirmoji asmeniui patvirtinta susirgimo byla, jeigu jai atsirado įtariamų dublių, išsiskiria suderintu indikatoriumi iki to momento, kol įtariamiems dubliams bus patvirtinti bylų statusai.</w:t>
            </w:r>
          </w:p>
        </w:tc>
      </w:tr>
      <w:tr w:rsidR="00D40649" w14:paraId="4F19CDA0" w14:textId="77777777">
        <w:tc>
          <w:tcPr>
            <w:tcW w:w="1276" w:type="dxa"/>
            <w:vAlign w:val="center"/>
          </w:tcPr>
          <w:p w14:paraId="00000442" w14:textId="77777777" w:rsidR="00D40649" w:rsidRDefault="00D40649">
            <w:pPr>
              <w:numPr>
                <w:ilvl w:val="0"/>
                <w:numId w:val="13"/>
              </w:numPr>
              <w:pBdr>
                <w:top w:val="nil"/>
                <w:left w:val="nil"/>
                <w:bottom w:val="nil"/>
                <w:right w:val="nil"/>
                <w:between w:val="nil"/>
              </w:pBdr>
              <w:ind w:left="0" w:firstLine="0"/>
              <w:jc w:val="both"/>
            </w:pPr>
          </w:p>
        </w:tc>
        <w:tc>
          <w:tcPr>
            <w:tcW w:w="7920" w:type="dxa"/>
          </w:tcPr>
          <w:p w14:paraId="00000443" w14:textId="77777777" w:rsidR="00D40649" w:rsidRDefault="00421124">
            <w:pPr>
              <w:jc w:val="both"/>
            </w:pPr>
            <w:r>
              <w:t>Naudotojams įgyvendintos prieigos teisės pagal roles, bylų kategorijas ir savivaldybes.</w:t>
            </w:r>
            <w:r>
              <w:br/>
              <w:t>Naudotojai turi centralizuotą susirgimo bylų paieškos galimybę visose jų prieigai priskirtose bylose.</w:t>
            </w:r>
          </w:p>
        </w:tc>
      </w:tr>
      <w:tr w:rsidR="00D40649" w14:paraId="2BF24BFE" w14:textId="77777777">
        <w:tc>
          <w:tcPr>
            <w:tcW w:w="1276" w:type="dxa"/>
            <w:vAlign w:val="center"/>
          </w:tcPr>
          <w:p w14:paraId="00000444" w14:textId="77777777" w:rsidR="00D40649" w:rsidRDefault="00D40649">
            <w:pPr>
              <w:numPr>
                <w:ilvl w:val="0"/>
                <w:numId w:val="13"/>
              </w:numPr>
              <w:pBdr>
                <w:top w:val="nil"/>
                <w:left w:val="nil"/>
                <w:bottom w:val="nil"/>
                <w:right w:val="nil"/>
                <w:between w:val="nil"/>
              </w:pBdr>
              <w:ind w:left="0" w:firstLine="0"/>
              <w:jc w:val="both"/>
            </w:pPr>
          </w:p>
        </w:tc>
        <w:tc>
          <w:tcPr>
            <w:tcW w:w="7920" w:type="dxa"/>
          </w:tcPr>
          <w:p w14:paraId="00000445" w14:textId="77777777" w:rsidR="00D40649" w:rsidRDefault="00421124">
            <w:pPr>
              <w:jc w:val="both"/>
            </w:pPr>
            <w:r>
              <w:t>Juridinių asmenų duomenys tikrinami su JAR.</w:t>
            </w:r>
          </w:p>
        </w:tc>
      </w:tr>
      <w:tr w:rsidR="00D40649" w14:paraId="095A1316" w14:textId="77777777">
        <w:tc>
          <w:tcPr>
            <w:tcW w:w="1276" w:type="dxa"/>
            <w:vAlign w:val="center"/>
          </w:tcPr>
          <w:p w14:paraId="00000446" w14:textId="77777777" w:rsidR="00D40649" w:rsidRDefault="00D40649">
            <w:pPr>
              <w:numPr>
                <w:ilvl w:val="0"/>
                <w:numId w:val="13"/>
              </w:numPr>
              <w:pBdr>
                <w:top w:val="nil"/>
                <w:left w:val="nil"/>
                <w:bottom w:val="nil"/>
                <w:right w:val="nil"/>
                <w:between w:val="nil"/>
              </w:pBdr>
              <w:ind w:left="0" w:firstLine="0"/>
              <w:jc w:val="both"/>
            </w:pPr>
          </w:p>
        </w:tc>
        <w:tc>
          <w:tcPr>
            <w:tcW w:w="7920" w:type="dxa"/>
          </w:tcPr>
          <w:p w14:paraId="00000447" w14:textId="77777777" w:rsidR="00D40649" w:rsidRDefault="00421124">
            <w:pPr>
              <w:jc w:val="both"/>
            </w:pPr>
            <w:r>
              <w:t>Fizinių asmenų duomenys tikrinami su GR.</w:t>
            </w:r>
          </w:p>
        </w:tc>
      </w:tr>
      <w:tr w:rsidR="00D40649" w14:paraId="5F9AF53A" w14:textId="77777777">
        <w:tc>
          <w:tcPr>
            <w:tcW w:w="1276" w:type="dxa"/>
            <w:vAlign w:val="center"/>
          </w:tcPr>
          <w:p w14:paraId="00000448" w14:textId="77777777" w:rsidR="00D40649" w:rsidRDefault="00D40649">
            <w:pPr>
              <w:numPr>
                <w:ilvl w:val="0"/>
                <w:numId w:val="13"/>
              </w:numPr>
              <w:pBdr>
                <w:top w:val="nil"/>
                <w:left w:val="nil"/>
                <w:bottom w:val="nil"/>
                <w:right w:val="nil"/>
                <w:between w:val="nil"/>
              </w:pBdr>
              <w:ind w:left="0" w:firstLine="0"/>
              <w:jc w:val="both"/>
            </w:pPr>
          </w:p>
        </w:tc>
        <w:tc>
          <w:tcPr>
            <w:tcW w:w="7920" w:type="dxa"/>
          </w:tcPr>
          <w:p w14:paraId="00000449" w14:textId="77777777" w:rsidR="00D40649" w:rsidRDefault="00421124">
            <w:pPr>
              <w:jc w:val="both"/>
            </w:pPr>
            <w:r>
              <w:t>ULSVIS adresai tikrinami su AR.</w:t>
            </w:r>
          </w:p>
        </w:tc>
      </w:tr>
      <w:tr w:rsidR="00D40649" w14:paraId="56BEA1CA" w14:textId="77777777">
        <w:tc>
          <w:tcPr>
            <w:tcW w:w="1276" w:type="dxa"/>
            <w:vAlign w:val="center"/>
          </w:tcPr>
          <w:p w14:paraId="0000044A" w14:textId="77777777" w:rsidR="00D40649" w:rsidRDefault="00D40649">
            <w:pPr>
              <w:numPr>
                <w:ilvl w:val="0"/>
                <w:numId w:val="13"/>
              </w:numPr>
              <w:pBdr>
                <w:top w:val="nil"/>
                <w:left w:val="nil"/>
                <w:bottom w:val="nil"/>
                <w:right w:val="nil"/>
                <w:between w:val="nil"/>
              </w:pBdr>
              <w:ind w:left="0" w:firstLine="0"/>
              <w:jc w:val="both"/>
            </w:pPr>
          </w:p>
        </w:tc>
        <w:tc>
          <w:tcPr>
            <w:tcW w:w="7920" w:type="dxa"/>
          </w:tcPr>
          <w:p w14:paraId="0000044B" w14:textId="77777777" w:rsidR="00D40649" w:rsidRDefault="00421124">
            <w:pPr>
              <w:jc w:val="both"/>
            </w:pPr>
            <w:r>
              <w:t xml:space="preserve">IP konkrečios įstaigos darbuotojo suvestos bylos matomos visiems įstaigos naudotojams pagal jiems priskirtas teises. </w:t>
            </w:r>
          </w:p>
        </w:tc>
      </w:tr>
      <w:tr w:rsidR="00D40649" w14:paraId="6A51958D" w14:textId="77777777">
        <w:tc>
          <w:tcPr>
            <w:tcW w:w="1276" w:type="dxa"/>
            <w:vAlign w:val="center"/>
          </w:tcPr>
          <w:p w14:paraId="0000044C" w14:textId="77777777" w:rsidR="00D40649" w:rsidRDefault="00D40649">
            <w:pPr>
              <w:numPr>
                <w:ilvl w:val="0"/>
                <w:numId w:val="13"/>
              </w:numPr>
              <w:pBdr>
                <w:top w:val="nil"/>
                <w:left w:val="nil"/>
                <w:bottom w:val="nil"/>
                <w:right w:val="nil"/>
                <w:between w:val="nil"/>
              </w:pBdr>
              <w:ind w:left="0" w:firstLine="0"/>
              <w:jc w:val="both"/>
            </w:pPr>
          </w:p>
        </w:tc>
        <w:tc>
          <w:tcPr>
            <w:tcW w:w="7920" w:type="dxa"/>
          </w:tcPr>
          <w:p w14:paraId="0000044D" w14:textId="77777777" w:rsidR="00D40649" w:rsidRDefault="00421124">
            <w:pPr>
              <w:jc w:val="both"/>
            </w:pPr>
            <w:r>
              <w:t>Sistemoje yra naudojami klasifikatoriai.</w:t>
            </w:r>
          </w:p>
          <w:p w14:paraId="0000044E" w14:textId="77777777" w:rsidR="00D40649" w:rsidRDefault="00421124">
            <w:pPr>
              <w:jc w:val="both"/>
            </w:pPr>
            <w:r>
              <w:t>Visi klasifikatoriai duomenimis papildomi per administratoriaus sąsają.</w:t>
            </w:r>
          </w:p>
        </w:tc>
      </w:tr>
      <w:tr w:rsidR="00D40649" w14:paraId="7084E864" w14:textId="77777777">
        <w:tc>
          <w:tcPr>
            <w:tcW w:w="1276" w:type="dxa"/>
            <w:vAlign w:val="center"/>
          </w:tcPr>
          <w:p w14:paraId="0000044F" w14:textId="77777777" w:rsidR="00D40649" w:rsidRDefault="00D40649">
            <w:pPr>
              <w:numPr>
                <w:ilvl w:val="0"/>
                <w:numId w:val="13"/>
              </w:numPr>
              <w:pBdr>
                <w:top w:val="nil"/>
                <w:left w:val="nil"/>
                <w:bottom w:val="nil"/>
                <w:right w:val="nil"/>
                <w:between w:val="nil"/>
              </w:pBdr>
              <w:ind w:left="0" w:firstLine="0"/>
              <w:jc w:val="both"/>
            </w:pPr>
          </w:p>
        </w:tc>
        <w:tc>
          <w:tcPr>
            <w:tcW w:w="7920" w:type="dxa"/>
          </w:tcPr>
          <w:p w14:paraId="00000450" w14:textId="77777777" w:rsidR="00D40649" w:rsidRDefault="00421124">
            <w:pPr>
              <w:jc w:val="both"/>
            </w:pPr>
            <w:r>
              <w:t>Vykdomas automatinis duomenų archyvavimas ir nuasmeninimas pagal šias taisykles:</w:t>
            </w:r>
            <w:r>
              <w:br/>
              <w:t>1. Susirgimų ir sukėlėjų bylos: ŽIV (ligos kodas TLK-10-AM Z21, B20-24), duomenys apie nustatytus (įtariamus) virusinių hepatitų bei virusinių hepatitų nešiojimo (ligos kodas TLK-10-AM B16-B19, Z22.5), tuberkuliozės (ligos kodas TLK-10-AM A15-A19), taip pat duomenys apie išaugintus ir kitais tyrimo metodais nustatytus šių užkrečiamųjų ligų sukėlėjus ir duomenis apie su šiomis užkrečiamosiomis ligomis sąlytį turėjusius asmenis ULSVIS pagrindinėje duomenų bazėje saugomi 15 metų. Pasibaigus šiam terminui, duomenys perkeliami į ULSVIS duomenų bazės archyvą. Asmens duomenys ULSVIS duomenų bazės archyve saugomi 30 metų. Pasibaigus asmens duomenų saugojimo 30 metų terminui, duomenys yra nuasmeninami.</w:t>
            </w:r>
          </w:p>
          <w:p w14:paraId="00000451" w14:textId="77777777" w:rsidR="00D40649" w:rsidRDefault="00421124">
            <w:pPr>
              <w:jc w:val="both"/>
            </w:pPr>
            <w:r>
              <w:t>2. Kitos susirgimų ir sukėlėjų bylos:</w:t>
            </w:r>
          </w:p>
          <w:p w14:paraId="00000452" w14:textId="77777777" w:rsidR="00D40649" w:rsidRDefault="00421124">
            <w:pPr>
              <w:jc w:val="both"/>
            </w:pPr>
            <w:r>
              <w:t>ULSVIS pagrindinėje duomenų bazėje saugomi 3 metus. Pasibaigus šiam terminui, duomenys nuasmeninami ir perkeliami į ULSVIS duomenų bazės archyvą.</w:t>
            </w:r>
          </w:p>
          <w:p w14:paraId="00000453" w14:textId="77777777" w:rsidR="00D40649" w:rsidRDefault="009A2E6D">
            <w:pPr>
              <w:pBdr>
                <w:top w:val="nil"/>
                <w:left w:val="nil"/>
                <w:bottom w:val="nil"/>
                <w:right w:val="nil"/>
                <w:between w:val="nil"/>
              </w:pBdr>
              <w:jc w:val="both"/>
            </w:pPr>
            <w:sdt>
              <w:sdtPr>
                <w:tag w:val="goog_rdk_22"/>
                <w:id w:val="-338451071"/>
              </w:sdtPr>
              <w:sdtEndPr/>
              <w:sdtContent/>
            </w:sdt>
            <w:sdt>
              <w:sdtPr>
                <w:tag w:val="goog_rdk_23"/>
                <w:id w:val="-412473865"/>
              </w:sdtPr>
              <w:sdtEndPr/>
              <w:sdtContent/>
            </w:sdt>
            <w:sdt>
              <w:sdtPr>
                <w:tag w:val="goog_rdk_24"/>
                <w:id w:val="-1915412473"/>
              </w:sdtPr>
              <w:sdtEndPr/>
              <w:sdtContent/>
            </w:sdt>
            <w:r w:rsidR="00421124">
              <w:t>3. Pagrindinėje duomenų bazėje ataskaitos saugomos 5 metus. Pasibaigus šiam terminui, duomenys nuasmeninami ir perkeliami į ULSVIS duomenų bazės archyvą:</w:t>
            </w:r>
          </w:p>
          <w:p w14:paraId="00000454" w14:textId="77777777" w:rsidR="00D40649" w:rsidRDefault="00421124">
            <w:pPr>
              <w:numPr>
                <w:ilvl w:val="0"/>
                <w:numId w:val="31"/>
              </w:numPr>
              <w:pBdr>
                <w:top w:val="nil"/>
                <w:left w:val="nil"/>
                <w:bottom w:val="nil"/>
                <w:right w:val="nil"/>
                <w:between w:val="nil"/>
              </w:pBdr>
              <w:ind w:left="0" w:firstLine="360"/>
              <w:jc w:val="both"/>
              <w:rPr>
                <w:color w:val="000000"/>
              </w:rPr>
            </w:pPr>
            <w:r>
              <w:rPr>
                <w:color w:val="000000"/>
              </w:rPr>
              <w:t>Statistinė ataskaitos forma „Imuniteto būklės ataskaita Nr. 7 – sveikata (metinė)“ ir jos priedas „Nepaskiepijimo priežastys, skiepijant pagal vaikų profilaktinių skiepijimų kalendorių (metinė)“;</w:t>
            </w:r>
          </w:p>
          <w:p w14:paraId="00000455" w14:textId="77777777" w:rsidR="00D40649" w:rsidRDefault="00421124">
            <w:pPr>
              <w:numPr>
                <w:ilvl w:val="0"/>
                <w:numId w:val="31"/>
              </w:numPr>
              <w:pBdr>
                <w:top w:val="nil"/>
                <w:left w:val="nil"/>
                <w:bottom w:val="nil"/>
                <w:right w:val="nil"/>
                <w:between w:val="nil"/>
              </w:pBdr>
              <w:ind w:left="0" w:firstLine="360"/>
              <w:jc w:val="both"/>
              <w:rPr>
                <w:color w:val="000000"/>
              </w:rPr>
            </w:pPr>
            <w:r>
              <w:rPr>
                <w:color w:val="000000"/>
              </w:rPr>
              <w:t>Statistinė ataskaitos forma Nr. 9 „Tuberkulino mėginių atlikimo statistinė ataskaita (metinė)“;</w:t>
            </w:r>
          </w:p>
          <w:p w14:paraId="00000456" w14:textId="77777777" w:rsidR="00D40649" w:rsidRDefault="00421124">
            <w:pPr>
              <w:numPr>
                <w:ilvl w:val="0"/>
                <w:numId w:val="31"/>
              </w:numPr>
              <w:pBdr>
                <w:top w:val="nil"/>
                <w:left w:val="nil"/>
                <w:bottom w:val="nil"/>
                <w:right w:val="nil"/>
                <w:between w:val="nil"/>
              </w:pBdr>
              <w:ind w:left="0" w:firstLine="360"/>
              <w:jc w:val="both"/>
              <w:rPr>
                <w:color w:val="000000"/>
              </w:rPr>
            </w:pPr>
            <w:r>
              <w:rPr>
                <w:color w:val="000000"/>
              </w:rPr>
              <w:t>Statistinė ataskaitos forma Nr. 65 – sveikata, mėnesinė, metinė „Duomenys apie nustatytus lytiškai plintančių infekcijų sukėlėjus ir ŽIV“;</w:t>
            </w:r>
          </w:p>
          <w:p w14:paraId="00000457" w14:textId="77777777" w:rsidR="00D40649" w:rsidRDefault="00421124">
            <w:pPr>
              <w:numPr>
                <w:ilvl w:val="0"/>
                <w:numId w:val="31"/>
              </w:numPr>
              <w:pBdr>
                <w:top w:val="nil"/>
                <w:left w:val="nil"/>
                <w:bottom w:val="nil"/>
                <w:right w:val="nil"/>
                <w:between w:val="nil"/>
              </w:pBdr>
              <w:ind w:left="-109" w:firstLine="349"/>
              <w:jc w:val="both"/>
              <w:rPr>
                <w:color w:val="000000"/>
              </w:rPr>
            </w:pPr>
            <w:r>
              <w:rPr>
                <w:color w:val="000000"/>
              </w:rPr>
              <w:t>Statistinė ataskaitos forma Nr. 67 – sveikata, mėnesinė, metinė Ataskaita apie ištirtus dėl ŽIV asmenis pagal tiriamąsias grupes</w:t>
            </w:r>
            <w:r>
              <w:t>;</w:t>
            </w:r>
          </w:p>
          <w:p w14:paraId="00000458" w14:textId="5F9792B1" w:rsidR="00D40649" w:rsidRDefault="00421124">
            <w:pPr>
              <w:numPr>
                <w:ilvl w:val="0"/>
                <w:numId w:val="31"/>
              </w:numPr>
            </w:pPr>
            <w:r>
              <w:t>Statistinė ataskaitos form</w:t>
            </w:r>
            <w:r w:rsidR="005B1EB0">
              <w:t>a</w:t>
            </w:r>
            <w:r>
              <w:t xml:space="preserve"> Nr. 23-1 „Tuberkuliozės diagnostikos, ja sergančių asmenų gydymo ir priežiūros ataskaita“ 8, 13, 14, 15 lentelės. Ataskaitos saugojimo terminas 25 metai.</w:t>
            </w:r>
          </w:p>
          <w:p w14:paraId="00000459" w14:textId="77777777" w:rsidR="00D40649" w:rsidRDefault="00421124">
            <w:pPr>
              <w:pBdr>
                <w:top w:val="nil"/>
                <w:left w:val="nil"/>
                <w:bottom w:val="nil"/>
                <w:right w:val="nil"/>
                <w:between w:val="nil"/>
              </w:pBdr>
              <w:jc w:val="both"/>
            </w:pPr>
            <w:r>
              <w:t>4. Kitos pagrindinėje duomenų bazėje ataskaitos saugomos 3 metus. Pasibaigus šiam terminui, duomenys nuasmeninami ir perkeliami į ULSVIS duomenų bazės archyvą;</w:t>
            </w:r>
          </w:p>
          <w:p w14:paraId="0000045A" w14:textId="77777777" w:rsidR="00D40649" w:rsidRDefault="00421124">
            <w:pPr>
              <w:pBdr>
                <w:top w:val="nil"/>
                <w:left w:val="nil"/>
                <w:bottom w:val="nil"/>
                <w:right w:val="nil"/>
                <w:between w:val="nil"/>
              </w:pBdr>
              <w:jc w:val="both"/>
            </w:pPr>
            <w:r>
              <w:t xml:space="preserve">5. Archyviniai duomenys pasiekiami priklausomai nuo ULSVIS naudotojui priskirtų teisių darbui su bylomis (kiekvienai ligų, ataskaitų ir kitų bylų grupei yra atskira rolė), papildomai sukūrus naujas naudotojų roles archyviniams duomenims pasiekti. </w:t>
            </w:r>
          </w:p>
        </w:tc>
      </w:tr>
    </w:tbl>
    <w:p w14:paraId="0000045B" w14:textId="77777777" w:rsidR="00D40649" w:rsidRDefault="00421124">
      <w:pPr>
        <w:pStyle w:val="Heading2"/>
        <w:keepLines/>
        <w:spacing w:before="240" w:after="120"/>
        <w:ind w:left="0" w:firstLine="0"/>
        <w:jc w:val="both"/>
      </w:pPr>
      <w:bookmarkStart w:id="37" w:name="_Toc225254188"/>
      <w:r>
        <w:lastRenderedPageBreak/>
        <w:t>8.1. UŽKREČIAMŲJŲ LIGŲ AR SUSIJUSIŲ SPECIALIŲJŲ SVEIKATOS PROBLEMŲ, REGISTRUOJAMŲ ASMENS IR VISUOMENĖS SVEIKATOS PRIEŽIŪROS ĮSTAIGOSE, REGISTRAVIMAS IR INFORMACIJOS TEIKIMAS</w:t>
      </w:r>
      <w:bookmarkEnd w:id="37"/>
    </w:p>
    <w:p w14:paraId="0000045C" w14:textId="77777777" w:rsidR="00D40649" w:rsidRDefault="00421124">
      <w:pPr>
        <w:ind w:firstLine="567"/>
        <w:jc w:val="both"/>
      </w:pPr>
      <w:r>
        <w:t>Pateikiami detalizuoto užkrečiamųjų ligų registravimo ir informacijos teikimo proceso duomenys.</w:t>
      </w:r>
    </w:p>
    <w:p w14:paraId="0000045D" w14:textId="77777777" w:rsidR="00D40649" w:rsidRDefault="00D40649"/>
    <w:p w14:paraId="0000045E" w14:textId="77777777" w:rsidR="00D40649" w:rsidRDefault="00421124">
      <w:pPr>
        <w:pStyle w:val="Heading3"/>
        <w:numPr>
          <w:ilvl w:val="2"/>
          <w:numId w:val="5"/>
        </w:numPr>
        <w:ind w:left="0" w:firstLine="567"/>
        <w:jc w:val="both"/>
      </w:pPr>
      <w:bookmarkStart w:id="38" w:name="_Toc225254189"/>
      <w:r>
        <w:t>Užkrečiamųjų ligų ar susijusių specialiųjų sveikatos problemų, registruojamų asmens ir visuomenės sveikatos priežiūros įstaigose, registravimo ir informacijos teikimo procesas.</w:t>
      </w:r>
      <w:bookmarkEnd w:id="38"/>
    </w:p>
    <w:p w14:paraId="0000045F" w14:textId="77777777" w:rsidR="00D40649" w:rsidRDefault="00D40649">
      <w:pPr>
        <w:pBdr>
          <w:top w:val="nil"/>
          <w:left w:val="nil"/>
          <w:bottom w:val="nil"/>
          <w:right w:val="nil"/>
          <w:between w:val="nil"/>
        </w:pBdr>
        <w:ind w:firstLine="567"/>
        <w:rPr>
          <w:color w:val="000000"/>
        </w:rPr>
      </w:pPr>
    </w:p>
    <w:p w14:paraId="00000460" w14:textId="77777777" w:rsidR="00D40649" w:rsidRDefault="00421124">
      <w:pPr>
        <w:pBdr>
          <w:top w:val="nil"/>
          <w:left w:val="nil"/>
          <w:bottom w:val="nil"/>
          <w:right w:val="nil"/>
          <w:between w:val="nil"/>
        </w:pBdr>
        <w:ind w:firstLine="567"/>
        <w:jc w:val="both"/>
        <w:rPr>
          <w:color w:val="000000"/>
        </w:rPr>
      </w:pPr>
      <w:r>
        <w:rPr>
          <w:color w:val="000000"/>
        </w:rPr>
        <w:t>Šio proceso aprašymo paskirtis yra individualių ULSVIS skaitmenizuotų procesų detalizavimas pagal jiems galiojančius bendrus etapus (4 pav.).</w:t>
      </w:r>
    </w:p>
    <w:p w14:paraId="00000461" w14:textId="77777777" w:rsidR="00D40649" w:rsidRDefault="00D40649"/>
    <w:p w14:paraId="00000462" w14:textId="1C4AB171" w:rsidR="00D40649" w:rsidRDefault="003F298D">
      <w:r>
        <w:rPr>
          <w:noProof/>
        </w:rPr>
        <w:drawing>
          <wp:inline distT="0" distB="0" distL="0" distR="0" wp14:anchorId="37EEAC8A" wp14:editId="4E72C9B7">
            <wp:extent cx="6223366" cy="6086475"/>
            <wp:effectExtent l="0" t="0" r="6350" b="0"/>
            <wp:docPr id="5451211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24803" cy="6087880"/>
                    </a:xfrm>
                    <a:prstGeom prst="rect">
                      <a:avLst/>
                    </a:prstGeom>
                    <a:noFill/>
                    <a:ln>
                      <a:noFill/>
                    </a:ln>
                  </pic:spPr>
                </pic:pic>
              </a:graphicData>
            </a:graphic>
          </wp:inline>
        </w:drawing>
      </w:r>
    </w:p>
    <w:p w14:paraId="00000463" w14:textId="77777777" w:rsidR="00D40649" w:rsidRDefault="00421124">
      <w:pPr>
        <w:jc w:val="center"/>
        <w:rPr>
          <w:i/>
          <w:iCs/>
          <w:color w:val="000000"/>
        </w:rPr>
      </w:pPr>
      <w:r>
        <w:rPr>
          <w:b/>
          <w:bCs/>
          <w:i/>
          <w:iCs/>
          <w:color w:val="000000"/>
        </w:rPr>
        <w:t>4 pav.</w:t>
      </w:r>
      <w:r>
        <w:rPr>
          <w:i/>
          <w:iCs/>
          <w:color w:val="000000"/>
        </w:rPr>
        <w:t xml:space="preserve"> Registravimo ir informacijos teikimo procesas</w:t>
      </w:r>
    </w:p>
    <w:p w14:paraId="00000464" w14:textId="77777777" w:rsidR="00D40649" w:rsidRDefault="00D40649">
      <w:pPr>
        <w:jc w:val="center"/>
        <w:rPr>
          <w:i/>
          <w:iCs/>
        </w:rPr>
      </w:pPr>
    </w:p>
    <w:p w14:paraId="00000465" w14:textId="77777777" w:rsidR="00D40649" w:rsidRDefault="00D40649">
      <w:pPr>
        <w:rPr>
          <w:b/>
          <w:bCs/>
          <w:i/>
          <w:iCs/>
        </w:rPr>
      </w:pPr>
    </w:p>
    <w:p w14:paraId="00000466" w14:textId="77777777" w:rsidR="00D40649" w:rsidRDefault="00D40649">
      <w:pPr>
        <w:rPr>
          <w:b/>
          <w:bCs/>
          <w:i/>
          <w:iCs/>
        </w:rPr>
      </w:pPr>
    </w:p>
    <w:p w14:paraId="00000468" w14:textId="77777777" w:rsidR="00D40649" w:rsidRDefault="00421124">
      <w:pPr>
        <w:rPr>
          <w:i/>
          <w:iCs/>
        </w:rPr>
      </w:pPr>
      <w:r>
        <w:rPr>
          <w:b/>
          <w:bCs/>
          <w:i/>
          <w:iCs/>
        </w:rPr>
        <w:lastRenderedPageBreak/>
        <w:t>8 lentelė.</w:t>
      </w:r>
      <w:r>
        <w:rPr>
          <w:i/>
          <w:iCs/>
        </w:rPr>
        <w:t xml:space="preserve"> Registravimo ir informacijos teikimo procesas</w:t>
      </w:r>
    </w:p>
    <w:tbl>
      <w:tblPr>
        <w:tblStyle w:val="affd"/>
        <w:tblpPr w:leftFromText="180" w:rightFromText="180" w:vertAnchor="text" w:tblpY="1"/>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2693"/>
        <w:gridCol w:w="4536"/>
        <w:gridCol w:w="1560"/>
      </w:tblGrid>
      <w:tr w:rsidR="00D40649" w14:paraId="35D42F40" w14:textId="77777777">
        <w:trPr>
          <w:tblHeader/>
        </w:trPr>
        <w:tc>
          <w:tcPr>
            <w:tcW w:w="704" w:type="dxa"/>
            <w:shd w:val="clear" w:color="auto" w:fill="D9D9D9"/>
            <w:vAlign w:val="center"/>
          </w:tcPr>
          <w:p w14:paraId="00000469" w14:textId="77777777" w:rsidR="00D40649" w:rsidRDefault="00421124">
            <w:pPr>
              <w:jc w:val="center"/>
              <w:rPr>
                <w:b/>
                <w:bCs/>
              </w:rPr>
            </w:pPr>
            <w:r>
              <w:rPr>
                <w:b/>
                <w:bCs/>
              </w:rPr>
              <w:t>Eil. Nr.</w:t>
            </w:r>
          </w:p>
        </w:tc>
        <w:tc>
          <w:tcPr>
            <w:tcW w:w="2693" w:type="dxa"/>
            <w:shd w:val="clear" w:color="auto" w:fill="D9D9D9"/>
            <w:vAlign w:val="center"/>
          </w:tcPr>
          <w:p w14:paraId="0000046A" w14:textId="77777777" w:rsidR="00D40649" w:rsidRDefault="00421124">
            <w:pPr>
              <w:jc w:val="center"/>
              <w:rPr>
                <w:b/>
                <w:bCs/>
              </w:rPr>
            </w:pPr>
            <w:r>
              <w:rPr>
                <w:b/>
                <w:bCs/>
              </w:rPr>
              <w:t>Proceso žingsnis</w:t>
            </w:r>
          </w:p>
        </w:tc>
        <w:tc>
          <w:tcPr>
            <w:tcW w:w="4536" w:type="dxa"/>
            <w:shd w:val="clear" w:color="auto" w:fill="D9D9D9"/>
            <w:vAlign w:val="center"/>
          </w:tcPr>
          <w:p w14:paraId="0000046B" w14:textId="77777777" w:rsidR="00D40649" w:rsidRDefault="00421124">
            <w:pPr>
              <w:jc w:val="center"/>
              <w:rPr>
                <w:b/>
                <w:bCs/>
              </w:rPr>
            </w:pPr>
            <w:r>
              <w:rPr>
                <w:b/>
                <w:bCs/>
              </w:rPr>
              <w:t>Žingsnio aprašymas</w:t>
            </w:r>
          </w:p>
        </w:tc>
        <w:tc>
          <w:tcPr>
            <w:tcW w:w="1560" w:type="dxa"/>
            <w:shd w:val="clear" w:color="auto" w:fill="D9D9D9"/>
            <w:vAlign w:val="center"/>
          </w:tcPr>
          <w:p w14:paraId="0000046C" w14:textId="77777777" w:rsidR="00D40649" w:rsidRDefault="00421124">
            <w:pPr>
              <w:jc w:val="center"/>
              <w:rPr>
                <w:b/>
                <w:bCs/>
              </w:rPr>
            </w:pPr>
            <w:r>
              <w:rPr>
                <w:b/>
                <w:bCs/>
              </w:rPr>
              <w:t>Atsakinga institucija</w:t>
            </w:r>
          </w:p>
        </w:tc>
      </w:tr>
      <w:tr w:rsidR="00D40649" w14:paraId="28258BE2" w14:textId="77777777">
        <w:trPr>
          <w:trHeight w:val="659"/>
        </w:trPr>
        <w:tc>
          <w:tcPr>
            <w:tcW w:w="704" w:type="dxa"/>
            <w:vAlign w:val="center"/>
          </w:tcPr>
          <w:p w14:paraId="0000046D" w14:textId="77777777" w:rsidR="00D40649" w:rsidRDefault="00421124">
            <w:pPr>
              <w:jc w:val="center"/>
            </w:pPr>
            <w:r>
              <w:t>1.</w:t>
            </w:r>
          </w:p>
        </w:tc>
        <w:tc>
          <w:tcPr>
            <w:tcW w:w="2693" w:type="dxa"/>
            <w:vAlign w:val="center"/>
          </w:tcPr>
          <w:p w14:paraId="0000046E" w14:textId="77777777" w:rsidR="00D40649" w:rsidRDefault="00421124">
            <w:r>
              <w:t>Vykdomas paciento sveikatos būklės įvertinimas ir konsultavimas.</w:t>
            </w:r>
          </w:p>
        </w:tc>
        <w:tc>
          <w:tcPr>
            <w:tcW w:w="4536" w:type="dxa"/>
            <w:vAlign w:val="center"/>
          </w:tcPr>
          <w:p w14:paraId="0000046F" w14:textId="77777777" w:rsidR="00D40649" w:rsidRDefault="00421124">
            <w:r>
              <w:t>ASPĮ vykdomas paciento sveikatos būklės įvertinimas ir paciento konsultavimas.</w:t>
            </w:r>
          </w:p>
        </w:tc>
        <w:tc>
          <w:tcPr>
            <w:tcW w:w="1560" w:type="dxa"/>
            <w:vAlign w:val="center"/>
          </w:tcPr>
          <w:p w14:paraId="00000470" w14:textId="77777777" w:rsidR="00D40649" w:rsidRDefault="00D40649">
            <w:pPr>
              <w:jc w:val="center"/>
            </w:pPr>
          </w:p>
          <w:p w14:paraId="00000471" w14:textId="77777777" w:rsidR="00D40649" w:rsidRDefault="00421124">
            <w:pPr>
              <w:jc w:val="center"/>
            </w:pPr>
            <w:r>
              <w:t>ASPĮ</w:t>
            </w:r>
          </w:p>
        </w:tc>
      </w:tr>
      <w:tr w:rsidR="00D40649" w14:paraId="43742A94" w14:textId="77777777">
        <w:trPr>
          <w:trHeight w:val="1238"/>
        </w:trPr>
        <w:tc>
          <w:tcPr>
            <w:tcW w:w="704" w:type="dxa"/>
            <w:vAlign w:val="center"/>
          </w:tcPr>
          <w:p w14:paraId="00000472" w14:textId="77777777" w:rsidR="00D40649" w:rsidRDefault="00421124">
            <w:pPr>
              <w:jc w:val="center"/>
            </w:pPr>
            <w:r>
              <w:t>2.</w:t>
            </w:r>
          </w:p>
        </w:tc>
        <w:tc>
          <w:tcPr>
            <w:tcW w:w="2693" w:type="dxa"/>
            <w:vAlign w:val="center"/>
          </w:tcPr>
          <w:p w14:paraId="00000473" w14:textId="77777777" w:rsidR="00D40649" w:rsidRDefault="00421124">
            <w:r>
              <w:t>Sprendžiama dėl laboratorinių tyrimų atlikimo.</w:t>
            </w:r>
          </w:p>
        </w:tc>
        <w:tc>
          <w:tcPr>
            <w:tcW w:w="4536" w:type="dxa"/>
            <w:vAlign w:val="center"/>
          </w:tcPr>
          <w:p w14:paraId="00000474" w14:textId="77777777" w:rsidR="00D40649" w:rsidRDefault="00421124">
            <w:r>
              <w:t xml:space="preserve">Gydytojas sprendžia, ar dėl užkrečiamosios ligos / susijusios specialiosios sveikatos problemos yra atliekami laboratoriniai tyrimai. </w:t>
            </w:r>
          </w:p>
          <w:p w14:paraId="00000475" w14:textId="77777777" w:rsidR="00D40649" w:rsidRDefault="00421124">
            <w:r>
              <w:t xml:space="preserve">Jei prie 2-ojo proceso žingsnio atsakoma NE, pereinama prie proceso 3 žingsnio. </w:t>
            </w:r>
          </w:p>
          <w:p w14:paraId="00000476" w14:textId="77777777" w:rsidR="00D40649" w:rsidRDefault="00421124">
            <w:r>
              <w:t>Jei prie 2-ojo proceso žingsnio atsakoma TAIP, pereinama prie proceso 17 žingsnio.</w:t>
            </w:r>
          </w:p>
        </w:tc>
        <w:tc>
          <w:tcPr>
            <w:tcW w:w="1560" w:type="dxa"/>
            <w:vAlign w:val="center"/>
          </w:tcPr>
          <w:p w14:paraId="00000477" w14:textId="77777777" w:rsidR="00D40649" w:rsidRDefault="00421124">
            <w:pPr>
              <w:jc w:val="center"/>
            </w:pPr>
            <w:r>
              <w:t>ASPĮ</w:t>
            </w:r>
          </w:p>
        </w:tc>
      </w:tr>
      <w:tr w:rsidR="00D40649" w14:paraId="5A92428F" w14:textId="77777777">
        <w:trPr>
          <w:trHeight w:val="1977"/>
        </w:trPr>
        <w:tc>
          <w:tcPr>
            <w:tcW w:w="704" w:type="dxa"/>
            <w:vAlign w:val="center"/>
          </w:tcPr>
          <w:p w14:paraId="00000478" w14:textId="77777777" w:rsidR="00D40649" w:rsidRDefault="00421124">
            <w:pPr>
              <w:jc w:val="center"/>
            </w:pPr>
            <w:r>
              <w:t>3.</w:t>
            </w:r>
          </w:p>
        </w:tc>
        <w:tc>
          <w:tcPr>
            <w:tcW w:w="2693" w:type="dxa"/>
            <w:vAlign w:val="center"/>
          </w:tcPr>
          <w:p w14:paraId="00000479" w14:textId="77777777" w:rsidR="00D40649" w:rsidRDefault="00421124">
            <w:r>
              <w:t>Įtariama / nustatoma užkrečiamoji liga ar specialioji sveikatos problema, įrašytą į Užkrečiamųjų ligų ar susijusių specialiųjų sveikatos problemų, registruojamų asmens ir visuomenės sveikatos priežiūros įstaigose, sąrašą.</w:t>
            </w:r>
          </w:p>
        </w:tc>
        <w:tc>
          <w:tcPr>
            <w:tcW w:w="4536" w:type="dxa"/>
            <w:vAlign w:val="center"/>
          </w:tcPr>
          <w:p w14:paraId="0000047A" w14:textId="77777777" w:rsidR="00D40649" w:rsidRDefault="00421124">
            <w:r>
              <w:t>Gydytojas įtaria ar nustato užkrečiamąją ligą / specialiąją sveikatos problemą, įrašytą į Užkrečiamųjų ligų ar susijusių specialiųjų sveikatos problemų, registruojamų asmens ir visuomenės sveikatos priežiūros įstaigose, sąrašą.</w:t>
            </w:r>
          </w:p>
        </w:tc>
        <w:tc>
          <w:tcPr>
            <w:tcW w:w="1560" w:type="dxa"/>
            <w:vAlign w:val="center"/>
          </w:tcPr>
          <w:p w14:paraId="0000047B" w14:textId="77777777" w:rsidR="00D40649" w:rsidRDefault="00421124">
            <w:pPr>
              <w:jc w:val="center"/>
            </w:pPr>
            <w:r>
              <w:t>ASPĮ</w:t>
            </w:r>
          </w:p>
        </w:tc>
      </w:tr>
      <w:tr w:rsidR="00D40649" w14:paraId="38105D23" w14:textId="77777777">
        <w:tc>
          <w:tcPr>
            <w:tcW w:w="704" w:type="dxa"/>
            <w:vAlign w:val="center"/>
          </w:tcPr>
          <w:p w14:paraId="0000047C" w14:textId="77777777" w:rsidR="00D40649" w:rsidRDefault="00421124">
            <w:pPr>
              <w:jc w:val="center"/>
            </w:pPr>
            <w:r>
              <w:t>4.</w:t>
            </w:r>
          </w:p>
        </w:tc>
        <w:tc>
          <w:tcPr>
            <w:tcW w:w="2693" w:type="dxa"/>
            <w:vAlign w:val="center"/>
          </w:tcPr>
          <w:p w14:paraId="0000047D" w14:textId="77777777" w:rsidR="00D40649" w:rsidRDefault="00421124">
            <w:r>
              <w:t>Teikiama informacija apie atvejį į ESPBI IS.</w:t>
            </w:r>
          </w:p>
        </w:tc>
        <w:tc>
          <w:tcPr>
            <w:tcW w:w="4536" w:type="dxa"/>
            <w:vAlign w:val="center"/>
          </w:tcPr>
          <w:p w14:paraId="2E4BAFC5" w14:textId="4D56F0B1" w:rsidR="006E244F" w:rsidRDefault="00F460AB">
            <w:r>
              <w:t>Gydytojas, įtaręs ar nustatęs susirgimą užkrečiamąja liga ar specialiąją sveikatos problemą, įrašytą į Užkrečiamųjų ligų ar susijusių specialiųjų sveikatos problemų, registruojamų asmens ir visuomenės sveikatos priežiūros įstaigose, sąrašą,</w:t>
            </w:r>
            <w:r w:rsidR="00D17290">
              <w:t xml:space="preserve"> </w:t>
            </w:r>
            <w:r>
              <w:t>Privalomojo epidemiologinio registravimo objektų registravimo ir informacijos apie juos teikimo tvarkos aprašo 12</w:t>
            </w:r>
            <w:r>
              <w:rPr>
                <w:vertAlign w:val="superscript"/>
              </w:rPr>
              <w:t>1</w:t>
            </w:r>
            <w:r>
              <w:t xml:space="preserve"> punkte nurodytu laiku informaciją pateikia ESPBI IS</w:t>
            </w:r>
            <w:r w:rsidR="008A263F">
              <w:t>.</w:t>
            </w:r>
          </w:p>
          <w:p w14:paraId="0D123EC7" w14:textId="77777777" w:rsidR="006E244F" w:rsidRDefault="006E244F"/>
          <w:p w14:paraId="00000481" w14:textId="400FC265" w:rsidR="00D40649" w:rsidRDefault="00312FB9" w:rsidP="006E244F">
            <w:r>
              <w:t>I</w:t>
            </w:r>
            <w:r w:rsidR="00421124">
              <w:t>nformacija apie LPI, ŽIV nešiojimo ir ŽIV ligos atvejus teisės aktų nustatyta tvarka papildomai teikiama Lytiškai plintančios infekcijos, ŽIV nešiojimo ir ŽIV ligos epidemiologinio tyrimo protokolo (</w:t>
            </w:r>
            <w:r w:rsidR="003D5AB5">
              <w:t>duomenų rinkinys</w:t>
            </w:r>
            <w:r w:rsidR="00421124">
              <w:t xml:space="preserve"> Nr. 151-9/a) formoje raštu (per E. pristatymo sistemą).</w:t>
            </w:r>
          </w:p>
        </w:tc>
        <w:tc>
          <w:tcPr>
            <w:tcW w:w="1560" w:type="dxa"/>
            <w:vAlign w:val="center"/>
          </w:tcPr>
          <w:p w14:paraId="00000482" w14:textId="77777777" w:rsidR="00D40649" w:rsidRDefault="00421124">
            <w:pPr>
              <w:jc w:val="center"/>
            </w:pPr>
            <w:r>
              <w:t>ASPĮ</w:t>
            </w:r>
          </w:p>
        </w:tc>
      </w:tr>
      <w:tr w:rsidR="00D40649" w14:paraId="66D1E4D9" w14:textId="77777777">
        <w:tc>
          <w:tcPr>
            <w:tcW w:w="704" w:type="dxa"/>
            <w:vAlign w:val="center"/>
          </w:tcPr>
          <w:p w14:paraId="00000483" w14:textId="77777777" w:rsidR="00D40649" w:rsidRDefault="00421124">
            <w:pPr>
              <w:jc w:val="center"/>
            </w:pPr>
            <w:r>
              <w:t>4.1.</w:t>
            </w:r>
          </w:p>
        </w:tc>
        <w:tc>
          <w:tcPr>
            <w:tcW w:w="2693" w:type="dxa"/>
            <w:vAlign w:val="center"/>
          </w:tcPr>
          <w:p w14:paraId="00000484" w14:textId="75B52BF5" w:rsidR="00D40649" w:rsidRDefault="00421124">
            <w:r>
              <w:t>I</w:t>
            </w:r>
            <w:r w:rsidR="008660F4">
              <w:t>nformacija teikiama ESPBI IS formose</w:t>
            </w:r>
            <w:r w:rsidR="00FE3088">
              <w:t>: E058 arba E003, arba E025</w:t>
            </w:r>
            <w:r w:rsidR="008150BF">
              <w:t>,</w:t>
            </w:r>
            <w:r w:rsidR="00FE3088">
              <w:t xml:space="preserve"> arba E027-ats.</w:t>
            </w:r>
          </w:p>
        </w:tc>
        <w:tc>
          <w:tcPr>
            <w:tcW w:w="4536" w:type="dxa"/>
            <w:vAlign w:val="center"/>
          </w:tcPr>
          <w:p w14:paraId="00000485" w14:textId="0BB5BE3F" w:rsidR="00D40649" w:rsidRPr="0086769C" w:rsidRDefault="00810927" w:rsidP="00810927">
            <w:pPr>
              <w:rPr>
                <w:lang w:val="lt-LT"/>
              </w:rPr>
            </w:pPr>
            <w:r>
              <w:rPr>
                <w:lang w:val="lt-LT"/>
              </w:rPr>
              <w:t>I</w:t>
            </w:r>
            <w:r w:rsidR="005768E3" w:rsidRPr="005768E3">
              <w:rPr>
                <w:lang w:val="lt-LT"/>
              </w:rPr>
              <w:t>nformacij</w:t>
            </w:r>
            <w:r>
              <w:rPr>
                <w:lang w:val="lt-LT"/>
              </w:rPr>
              <w:t>a</w:t>
            </w:r>
            <w:r w:rsidR="005768E3" w:rsidRPr="005768E3">
              <w:rPr>
                <w:lang w:val="lt-LT"/>
              </w:rPr>
              <w:t xml:space="preserve"> </w:t>
            </w:r>
            <w:r w:rsidR="00816CCF">
              <w:rPr>
                <w:lang w:val="lt-LT"/>
              </w:rPr>
              <w:t>teikiama</w:t>
            </w:r>
            <w:r>
              <w:rPr>
                <w:lang w:val="lt-LT"/>
              </w:rPr>
              <w:t xml:space="preserve"> </w:t>
            </w:r>
            <w:r w:rsidR="005768E3" w:rsidRPr="005768E3">
              <w:rPr>
                <w:lang w:val="lt-LT"/>
              </w:rPr>
              <w:t>ESPBI IS</w:t>
            </w:r>
            <w:r>
              <w:rPr>
                <w:lang w:val="lt-LT"/>
              </w:rPr>
              <w:t xml:space="preserve"> </w:t>
            </w:r>
            <w:r w:rsidR="005768E3" w:rsidRPr="005768E3">
              <w:rPr>
                <w:lang w:val="lt-LT"/>
              </w:rPr>
              <w:t>elektroniniame medicinos dokumente E025 „Ambulatorinio apsilankymo aprašymas“ arba E003 „Stacionaro epikrizė“, arba E027-ats „Atsakymas į siuntimą“, arba E058 „Pranešimas apie nustatytą (įtariamą) infekcinį susirgimą ar būklę“</w:t>
            </w:r>
            <w:r>
              <w:rPr>
                <w:lang w:val="lt-LT"/>
              </w:rPr>
              <w:t xml:space="preserve">. </w:t>
            </w:r>
          </w:p>
        </w:tc>
        <w:tc>
          <w:tcPr>
            <w:tcW w:w="1560" w:type="dxa"/>
            <w:vAlign w:val="center"/>
          </w:tcPr>
          <w:p w14:paraId="00000486" w14:textId="77777777" w:rsidR="00D40649" w:rsidRDefault="00421124">
            <w:pPr>
              <w:jc w:val="center"/>
            </w:pPr>
            <w:r>
              <w:t>ASPĮ</w:t>
            </w:r>
          </w:p>
        </w:tc>
      </w:tr>
      <w:tr w:rsidR="00D40649" w14:paraId="6FD299DC" w14:textId="77777777">
        <w:tc>
          <w:tcPr>
            <w:tcW w:w="704" w:type="dxa"/>
            <w:vAlign w:val="center"/>
          </w:tcPr>
          <w:p w14:paraId="00000494" w14:textId="77777777" w:rsidR="00D40649" w:rsidRDefault="00421124">
            <w:pPr>
              <w:jc w:val="center"/>
            </w:pPr>
            <w:r>
              <w:lastRenderedPageBreak/>
              <w:t>5.</w:t>
            </w:r>
          </w:p>
        </w:tc>
        <w:tc>
          <w:tcPr>
            <w:tcW w:w="2693" w:type="dxa"/>
            <w:vAlign w:val="center"/>
          </w:tcPr>
          <w:p w14:paraId="00000495" w14:textId="77777777" w:rsidR="00D40649" w:rsidRDefault="00421124">
            <w:r>
              <w:t>Gaunami duomenys apie atvejį iš ESPBI IS į ULSVIS.</w:t>
            </w:r>
          </w:p>
        </w:tc>
        <w:tc>
          <w:tcPr>
            <w:tcW w:w="4536" w:type="dxa"/>
            <w:vAlign w:val="center"/>
          </w:tcPr>
          <w:p w14:paraId="00000496" w14:textId="5B35125A" w:rsidR="00D40649" w:rsidRDefault="00421124">
            <w:r>
              <w:t>4.1</w:t>
            </w:r>
            <w:r w:rsidR="00D213B6">
              <w:t xml:space="preserve"> </w:t>
            </w:r>
            <w:r>
              <w:t>žin</w:t>
            </w:r>
            <w:r w:rsidR="00D213B6">
              <w:t>gsnyje</w:t>
            </w:r>
            <w:r>
              <w:t xml:space="preserve"> numatytais metodais pateikus informaciją į ESPBI IS, duomenys iš ESPBI IS gaunami į ULSVIS.</w:t>
            </w:r>
          </w:p>
        </w:tc>
        <w:tc>
          <w:tcPr>
            <w:tcW w:w="1560" w:type="dxa"/>
            <w:vAlign w:val="center"/>
          </w:tcPr>
          <w:p w14:paraId="00000497" w14:textId="77777777" w:rsidR="00D40649" w:rsidRDefault="00421124">
            <w:pPr>
              <w:jc w:val="center"/>
            </w:pPr>
            <w:r>
              <w:t>ASPĮ / NVSC</w:t>
            </w:r>
          </w:p>
        </w:tc>
      </w:tr>
      <w:tr w:rsidR="00D40649" w14:paraId="67BD8281" w14:textId="77777777">
        <w:tc>
          <w:tcPr>
            <w:tcW w:w="704" w:type="dxa"/>
            <w:vAlign w:val="center"/>
          </w:tcPr>
          <w:p w14:paraId="00000498" w14:textId="77777777" w:rsidR="00D40649" w:rsidRDefault="00421124">
            <w:pPr>
              <w:jc w:val="center"/>
            </w:pPr>
            <w:r>
              <w:t>6.</w:t>
            </w:r>
          </w:p>
        </w:tc>
        <w:tc>
          <w:tcPr>
            <w:tcW w:w="2693" w:type="dxa"/>
            <w:vAlign w:val="center"/>
          </w:tcPr>
          <w:p w14:paraId="00000499" w14:textId="77777777" w:rsidR="00D40649" w:rsidRDefault="00421124">
            <w:r>
              <w:t>Automatiškai informacija apie atvejį papildoma kitų sistemų / registrų duomenimis.</w:t>
            </w:r>
          </w:p>
        </w:tc>
        <w:tc>
          <w:tcPr>
            <w:tcW w:w="4536" w:type="dxa"/>
            <w:vAlign w:val="center"/>
          </w:tcPr>
          <w:p w14:paraId="0000049A" w14:textId="77777777" w:rsidR="00D40649" w:rsidRDefault="00421124">
            <w:r>
              <w:t xml:space="preserve">5 žingsnyje minimi atvejai automatiškai papildomi duomenimis iš kitų informacinių sistemų / registrų. </w:t>
            </w:r>
          </w:p>
          <w:p w14:paraId="0000049B" w14:textId="77777777" w:rsidR="00D40649" w:rsidRDefault="00D40649"/>
          <w:p w14:paraId="0000049C" w14:textId="77777777" w:rsidR="00D40649" w:rsidRDefault="00421124">
            <w:r>
              <w:t xml:space="preserve">Įdiegtos integracijos su </w:t>
            </w:r>
            <w:sdt>
              <w:sdtPr>
                <w:tag w:val="goog_rdk_25"/>
                <w:id w:val="-1477007930"/>
              </w:sdtPr>
              <w:sdtEndPr/>
              <w:sdtContent/>
            </w:sdt>
            <w:sdt>
              <w:sdtPr>
                <w:tag w:val="goog_rdk_26"/>
                <w:id w:val="-1999358771"/>
              </w:sdtPr>
              <w:sdtEndPr/>
              <w:sdtContent/>
            </w:sdt>
            <w:r>
              <w:t xml:space="preserve">GR, MR, SR, SODRA, MAIS, MMR, JAR, AR, IMIS, VDV IS sistemomis bei registrais. </w:t>
            </w:r>
          </w:p>
        </w:tc>
        <w:tc>
          <w:tcPr>
            <w:tcW w:w="1560" w:type="dxa"/>
            <w:vAlign w:val="center"/>
          </w:tcPr>
          <w:p w14:paraId="0000049D" w14:textId="77777777" w:rsidR="00D40649" w:rsidRDefault="00421124">
            <w:pPr>
              <w:jc w:val="center"/>
            </w:pPr>
            <w:r>
              <w:t>NVSC</w:t>
            </w:r>
          </w:p>
        </w:tc>
      </w:tr>
      <w:tr w:rsidR="00D40649" w14:paraId="6C4487CC" w14:textId="77777777">
        <w:tc>
          <w:tcPr>
            <w:tcW w:w="704" w:type="dxa"/>
            <w:vAlign w:val="center"/>
          </w:tcPr>
          <w:p w14:paraId="0000049E" w14:textId="77777777" w:rsidR="00D40649" w:rsidRDefault="00421124">
            <w:pPr>
              <w:jc w:val="center"/>
            </w:pPr>
            <w:r>
              <w:t>7.</w:t>
            </w:r>
          </w:p>
        </w:tc>
        <w:tc>
          <w:tcPr>
            <w:tcW w:w="2693" w:type="dxa"/>
            <w:vAlign w:val="center"/>
          </w:tcPr>
          <w:p w14:paraId="0000049F" w14:textId="77777777" w:rsidR="00D40649" w:rsidRDefault="00421124">
            <w:r>
              <w:t>NVSC specialistas informuojamas apie atvejį el. laišku.</w:t>
            </w:r>
          </w:p>
        </w:tc>
        <w:tc>
          <w:tcPr>
            <w:tcW w:w="4536" w:type="dxa"/>
            <w:vAlign w:val="center"/>
          </w:tcPr>
          <w:p w14:paraId="000004A0" w14:textId="77777777" w:rsidR="00D40649" w:rsidRDefault="00421124">
            <w:r>
              <w:t xml:space="preserve">Naujam atvejui patekus iš ESPBI IS į ULSVIS, NVSC specialistas yra informuojamas apie atvejį el. laišku. </w:t>
            </w:r>
          </w:p>
        </w:tc>
        <w:tc>
          <w:tcPr>
            <w:tcW w:w="1560" w:type="dxa"/>
            <w:vAlign w:val="center"/>
          </w:tcPr>
          <w:p w14:paraId="000004A1" w14:textId="77777777" w:rsidR="00D40649" w:rsidRDefault="00421124">
            <w:pPr>
              <w:jc w:val="center"/>
            </w:pPr>
            <w:r>
              <w:t>NVSC</w:t>
            </w:r>
          </w:p>
        </w:tc>
      </w:tr>
      <w:tr w:rsidR="00D40649" w14:paraId="1C1A7D65" w14:textId="77777777">
        <w:tc>
          <w:tcPr>
            <w:tcW w:w="704" w:type="dxa"/>
            <w:vAlign w:val="center"/>
          </w:tcPr>
          <w:p w14:paraId="000004A2" w14:textId="77777777" w:rsidR="00D40649" w:rsidRDefault="00421124">
            <w:pPr>
              <w:jc w:val="center"/>
            </w:pPr>
            <w:r>
              <w:t>8.</w:t>
            </w:r>
          </w:p>
        </w:tc>
        <w:tc>
          <w:tcPr>
            <w:tcW w:w="2693" w:type="dxa"/>
            <w:vAlign w:val="center"/>
          </w:tcPr>
          <w:p w14:paraId="000004A3" w14:textId="77777777" w:rsidR="00D40649" w:rsidRDefault="00421124">
            <w:r>
              <w:t>Vertinama informacija apie atvejį ULSVIS.</w:t>
            </w:r>
          </w:p>
        </w:tc>
        <w:tc>
          <w:tcPr>
            <w:tcW w:w="4536" w:type="dxa"/>
            <w:vAlign w:val="center"/>
          </w:tcPr>
          <w:p w14:paraId="000004A4" w14:textId="77777777" w:rsidR="00D40649" w:rsidRDefault="00421124">
            <w:r>
              <w:t>NVSC specialistas susipažįsta ir įvertina ULSVIS prie atvejo pateiktą informaciją.</w:t>
            </w:r>
          </w:p>
        </w:tc>
        <w:tc>
          <w:tcPr>
            <w:tcW w:w="1560" w:type="dxa"/>
            <w:vAlign w:val="center"/>
          </w:tcPr>
          <w:p w14:paraId="000004A5" w14:textId="77777777" w:rsidR="00D40649" w:rsidRDefault="00421124">
            <w:pPr>
              <w:jc w:val="center"/>
            </w:pPr>
            <w:r>
              <w:t>NVSC</w:t>
            </w:r>
          </w:p>
        </w:tc>
      </w:tr>
      <w:tr w:rsidR="00D40649" w14:paraId="3F494EE7" w14:textId="77777777">
        <w:tc>
          <w:tcPr>
            <w:tcW w:w="704" w:type="dxa"/>
            <w:vAlign w:val="center"/>
          </w:tcPr>
          <w:p w14:paraId="000004A6" w14:textId="77777777" w:rsidR="00D40649" w:rsidRDefault="00421124">
            <w:pPr>
              <w:jc w:val="center"/>
            </w:pPr>
            <w:r>
              <w:t>9.</w:t>
            </w:r>
          </w:p>
        </w:tc>
        <w:tc>
          <w:tcPr>
            <w:tcW w:w="2693" w:type="dxa"/>
            <w:vAlign w:val="center"/>
          </w:tcPr>
          <w:p w14:paraId="000004A7" w14:textId="77777777" w:rsidR="00D40649" w:rsidRDefault="00421124">
            <w:r>
              <w:t>Priimamas sprendimas dėl židinio / protrūkio epidemiologinės diagnostikos atlikimo.</w:t>
            </w:r>
          </w:p>
        </w:tc>
        <w:tc>
          <w:tcPr>
            <w:tcW w:w="4536" w:type="dxa"/>
            <w:vAlign w:val="center"/>
          </w:tcPr>
          <w:p w14:paraId="000004A8" w14:textId="77777777" w:rsidR="00D40649" w:rsidRDefault="00421124">
            <w:r>
              <w:t xml:space="preserve">NVSC specialistas, vadovaudamasis Įsakymo V-1159 nuostatomis, priimta sprendimą, ar dėl minėto atvejo yra atliekama epidemiologinė diagnostika. </w:t>
            </w:r>
          </w:p>
          <w:p w14:paraId="000004A9" w14:textId="77777777" w:rsidR="00D40649" w:rsidRDefault="00D40649"/>
          <w:p w14:paraId="000004AA" w14:textId="77777777" w:rsidR="00D40649" w:rsidRDefault="00421124">
            <w:r>
              <w:t>Jei atsakoma NE, pereinama prie 10 žingsnio.</w:t>
            </w:r>
          </w:p>
          <w:p w14:paraId="000004AB" w14:textId="77777777" w:rsidR="00D40649" w:rsidRDefault="00D40649"/>
          <w:p w14:paraId="000004AC" w14:textId="77777777" w:rsidR="00D40649" w:rsidRDefault="00421124">
            <w:r>
              <w:t xml:space="preserve">Jei atsakoma TAIP, pereinama prie 11 žingsnio. </w:t>
            </w:r>
          </w:p>
        </w:tc>
        <w:tc>
          <w:tcPr>
            <w:tcW w:w="1560" w:type="dxa"/>
            <w:vAlign w:val="center"/>
          </w:tcPr>
          <w:p w14:paraId="000004AD" w14:textId="77777777" w:rsidR="00D40649" w:rsidRDefault="00421124">
            <w:pPr>
              <w:jc w:val="center"/>
            </w:pPr>
            <w:r>
              <w:t>NVSC</w:t>
            </w:r>
          </w:p>
        </w:tc>
      </w:tr>
      <w:tr w:rsidR="00D40649" w14:paraId="7A64CB22" w14:textId="77777777">
        <w:tc>
          <w:tcPr>
            <w:tcW w:w="704" w:type="dxa"/>
            <w:vAlign w:val="center"/>
          </w:tcPr>
          <w:p w14:paraId="000004AE" w14:textId="77777777" w:rsidR="00D40649" w:rsidRDefault="00421124">
            <w:pPr>
              <w:jc w:val="center"/>
            </w:pPr>
            <w:r>
              <w:t>10.</w:t>
            </w:r>
          </w:p>
        </w:tc>
        <w:tc>
          <w:tcPr>
            <w:tcW w:w="2693" w:type="dxa"/>
            <w:vAlign w:val="center"/>
          </w:tcPr>
          <w:p w14:paraId="000004AF" w14:textId="77777777" w:rsidR="00D40649" w:rsidRDefault="00421124">
            <w:r>
              <w:t>Atvejis užregistruojamas (uždaromas) ULSVIS.</w:t>
            </w:r>
          </w:p>
        </w:tc>
        <w:tc>
          <w:tcPr>
            <w:tcW w:w="4536" w:type="dxa"/>
            <w:vAlign w:val="center"/>
          </w:tcPr>
          <w:p w14:paraId="000004B0" w14:textId="77777777" w:rsidR="00D40649" w:rsidRDefault="00421124">
            <w:r>
              <w:t xml:space="preserve">Jei atvejo apibrėžtis nereikalauja laboratorinių tyrimų rezultatų, atvejis registruojamas ULSVIS, t. y. uždaromas. </w:t>
            </w:r>
          </w:p>
          <w:p w14:paraId="000004B1" w14:textId="77777777" w:rsidR="00D40649" w:rsidRDefault="00D40649"/>
          <w:p w14:paraId="000004B2" w14:textId="77777777" w:rsidR="00D40649" w:rsidRDefault="00421124">
            <w:r>
              <w:t xml:space="preserve">Jei atvejo apibrėžtis reikalauja laboratorinių tyrimų rezultatų, atvejis papildomas informacija, numatyta 20 žingsnyje, ir registruojamas ULSVIS, t. y. atvejis uždaromas. </w:t>
            </w:r>
          </w:p>
        </w:tc>
        <w:tc>
          <w:tcPr>
            <w:tcW w:w="1560" w:type="dxa"/>
            <w:vAlign w:val="center"/>
          </w:tcPr>
          <w:p w14:paraId="000004B3" w14:textId="77777777" w:rsidR="00D40649" w:rsidRDefault="00421124">
            <w:pPr>
              <w:jc w:val="center"/>
            </w:pPr>
            <w:r>
              <w:t>NVSC</w:t>
            </w:r>
          </w:p>
        </w:tc>
      </w:tr>
      <w:tr w:rsidR="00D40649" w14:paraId="07D1C1AE" w14:textId="77777777">
        <w:tc>
          <w:tcPr>
            <w:tcW w:w="704" w:type="dxa"/>
            <w:vAlign w:val="center"/>
          </w:tcPr>
          <w:p w14:paraId="000004B4" w14:textId="77777777" w:rsidR="00D40649" w:rsidRDefault="00421124">
            <w:pPr>
              <w:jc w:val="center"/>
            </w:pPr>
            <w:r>
              <w:t>11.</w:t>
            </w:r>
          </w:p>
        </w:tc>
        <w:tc>
          <w:tcPr>
            <w:tcW w:w="2693" w:type="dxa"/>
            <w:vAlign w:val="center"/>
          </w:tcPr>
          <w:p w14:paraId="000004B5" w14:textId="77777777" w:rsidR="00D40649" w:rsidRDefault="00421124">
            <w:r>
              <w:t>Atvejis papildomas židinio / protrūkio epidemiologinės diagnostikos metu surinktais duomenimis.</w:t>
            </w:r>
          </w:p>
        </w:tc>
        <w:tc>
          <w:tcPr>
            <w:tcW w:w="4536" w:type="dxa"/>
            <w:vAlign w:val="center"/>
          </w:tcPr>
          <w:p w14:paraId="000004B6" w14:textId="77777777" w:rsidR="00D40649" w:rsidRDefault="00421124">
            <w:r>
              <w:t xml:space="preserve">Vadovaujantis Įsakymo V-1159 nuostatomis, atliekama atvejo / protrūkio epidemiologinė diagnostika, atvejis papildomas surinkta informacija. </w:t>
            </w:r>
          </w:p>
        </w:tc>
        <w:tc>
          <w:tcPr>
            <w:tcW w:w="1560" w:type="dxa"/>
            <w:vAlign w:val="center"/>
          </w:tcPr>
          <w:p w14:paraId="000004B7" w14:textId="77777777" w:rsidR="00D40649" w:rsidRDefault="00421124">
            <w:pPr>
              <w:jc w:val="center"/>
            </w:pPr>
            <w:r>
              <w:t>NVSC</w:t>
            </w:r>
          </w:p>
        </w:tc>
      </w:tr>
      <w:tr w:rsidR="00D40649" w14:paraId="14FFDA19" w14:textId="77777777">
        <w:trPr>
          <w:trHeight w:val="1131"/>
        </w:trPr>
        <w:tc>
          <w:tcPr>
            <w:tcW w:w="704" w:type="dxa"/>
            <w:vAlign w:val="center"/>
          </w:tcPr>
          <w:p w14:paraId="000004B8" w14:textId="77777777" w:rsidR="00D40649" w:rsidRDefault="00421124">
            <w:pPr>
              <w:jc w:val="center"/>
            </w:pPr>
            <w:r>
              <w:t>12.</w:t>
            </w:r>
          </w:p>
        </w:tc>
        <w:tc>
          <w:tcPr>
            <w:tcW w:w="2693" w:type="dxa"/>
            <w:vAlign w:val="center"/>
          </w:tcPr>
          <w:p w14:paraId="000004B9" w14:textId="77777777" w:rsidR="00D40649" w:rsidRDefault="00421124">
            <w:r>
              <w:t>Nustatomi sąlytį turėję asmenys / asmenys, kuriems būtina atlikti laboratorinį tyrimą.</w:t>
            </w:r>
          </w:p>
        </w:tc>
        <w:tc>
          <w:tcPr>
            <w:tcW w:w="4536" w:type="dxa"/>
            <w:vAlign w:val="center"/>
          </w:tcPr>
          <w:p w14:paraId="000004BA" w14:textId="77777777" w:rsidR="00D40649" w:rsidRDefault="00421124">
            <w:r>
              <w:t>Jei atliekant židinio epidemiologinę diagnostiką sąlytį turėjusių asmenų nebuvo nustatyta, pereinama prie 10 žingsnio.</w:t>
            </w:r>
          </w:p>
          <w:p w14:paraId="000004BB" w14:textId="77777777" w:rsidR="00D40649" w:rsidRDefault="00D40649"/>
          <w:p w14:paraId="000004BC" w14:textId="77777777" w:rsidR="00D40649" w:rsidRDefault="00421124">
            <w:r>
              <w:t xml:space="preserve">Jei atliekant židinio epidemiologinę diagnostiką sąlytį turėję asmenys buvo nustatyti, pereinama prie 13 žingsnio. </w:t>
            </w:r>
          </w:p>
        </w:tc>
        <w:tc>
          <w:tcPr>
            <w:tcW w:w="1560" w:type="dxa"/>
            <w:vAlign w:val="center"/>
          </w:tcPr>
          <w:p w14:paraId="000004BD" w14:textId="77777777" w:rsidR="00D40649" w:rsidRDefault="00421124">
            <w:pPr>
              <w:jc w:val="center"/>
            </w:pPr>
            <w:r>
              <w:t>NVSC</w:t>
            </w:r>
          </w:p>
        </w:tc>
      </w:tr>
      <w:tr w:rsidR="00D40649" w14:paraId="365EB92A" w14:textId="77777777">
        <w:tc>
          <w:tcPr>
            <w:tcW w:w="704" w:type="dxa"/>
            <w:vAlign w:val="center"/>
          </w:tcPr>
          <w:p w14:paraId="000004BE" w14:textId="77777777" w:rsidR="00D40649" w:rsidRDefault="00421124">
            <w:pPr>
              <w:jc w:val="center"/>
            </w:pPr>
            <w:r>
              <w:t>13.</w:t>
            </w:r>
          </w:p>
        </w:tc>
        <w:tc>
          <w:tcPr>
            <w:tcW w:w="2693" w:type="dxa"/>
            <w:vAlign w:val="center"/>
          </w:tcPr>
          <w:p w14:paraId="000004BF" w14:textId="77777777" w:rsidR="00D40649" w:rsidRDefault="00421124">
            <w:r>
              <w:t>Formuojami dokumentai DVS.</w:t>
            </w:r>
          </w:p>
        </w:tc>
        <w:tc>
          <w:tcPr>
            <w:tcW w:w="4536" w:type="dxa"/>
            <w:vAlign w:val="center"/>
          </w:tcPr>
          <w:p w14:paraId="000004C0" w14:textId="77777777" w:rsidR="00D40649" w:rsidRDefault="00421124">
            <w:r>
              <w:t xml:space="preserve">Vykdoma sąlytį turėjusių asmenų stebėsena, ištyrimas, chemoprofilaktika, imunoprofilaktika ir pan. </w:t>
            </w:r>
          </w:p>
          <w:p w14:paraId="000004C1" w14:textId="77777777" w:rsidR="00D40649" w:rsidRDefault="00D40649"/>
          <w:p w14:paraId="000004C2" w14:textId="77777777" w:rsidR="00D40649" w:rsidRDefault="00421124">
            <w:r>
              <w:lastRenderedPageBreak/>
              <w:t xml:space="preserve">Vadovaujantis Įsakymo Nr. V-1159 nuostatomis, formuojami dokumentai. </w:t>
            </w:r>
          </w:p>
          <w:p w14:paraId="000004C3" w14:textId="77777777" w:rsidR="00D40649" w:rsidRDefault="00D40649"/>
          <w:p w14:paraId="000004C4" w14:textId="77777777" w:rsidR="00D40649" w:rsidRDefault="00421124">
            <w:r>
              <w:t xml:space="preserve">Pereinama prie 10 ir 15 žingsnių. </w:t>
            </w:r>
          </w:p>
        </w:tc>
        <w:tc>
          <w:tcPr>
            <w:tcW w:w="1560" w:type="dxa"/>
            <w:vAlign w:val="center"/>
          </w:tcPr>
          <w:p w14:paraId="000004C5" w14:textId="77777777" w:rsidR="00D40649" w:rsidRDefault="00421124">
            <w:pPr>
              <w:jc w:val="center"/>
            </w:pPr>
            <w:r>
              <w:lastRenderedPageBreak/>
              <w:t>NVSC</w:t>
            </w:r>
          </w:p>
        </w:tc>
      </w:tr>
      <w:tr w:rsidR="00D40649" w14:paraId="6AF2500E" w14:textId="77777777">
        <w:tc>
          <w:tcPr>
            <w:tcW w:w="704" w:type="dxa"/>
            <w:vAlign w:val="center"/>
          </w:tcPr>
          <w:p w14:paraId="000004C6" w14:textId="77777777" w:rsidR="00D40649" w:rsidRDefault="00421124">
            <w:pPr>
              <w:jc w:val="center"/>
            </w:pPr>
            <w:r>
              <w:t>15.</w:t>
            </w:r>
          </w:p>
        </w:tc>
        <w:tc>
          <w:tcPr>
            <w:tcW w:w="2693" w:type="dxa"/>
            <w:vAlign w:val="center"/>
          </w:tcPr>
          <w:p w14:paraId="000004C7" w14:textId="77777777" w:rsidR="00D40649" w:rsidRDefault="00421124">
            <w:r>
              <w:t>Vykdomas sąlytį turėjusių asmenų sveikatos patikrinimas / laboratoriniai tyrimai</w:t>
            </w:r>
          </w:p>
        </w:tc>
        <w:tc>
          <w:tcPr>
            <w:tcW w:w="4536" w:type="dxa"/>
            <w:vAlign w:val="center"/>
          </w:tcPr>
          <w:p w14:paraId="000004C8" w14:textId="77777777" w:rsidR="00D40649" w:rsidRDefault="00421124">
            <w:r>
              <w:t xml:space="preserve">Atliekamas asmenų sveikatos būklės įvertinimas / ištyrimas. </w:t>
            </w:r>
          </w:p>
        </w:tc>
        <w:tc>
          <w:tcPr>
            <w:tcW w:w="1560" w:type="dxa"/>
            <w:vAlign w:val="center"/>
          </w:tcPr>
          <w:p w14:paraId="000004C9" w14:textId="77777777" w:rsidR="00D40649" w:rsidRDefault="00421124">
            <w:pPr>
              <w:jc w:val="center"/>
            </w:pPr>
            <w:r>
              <w:t>ASPĮ / NVSPL</w:t>
            </w:r>
          </w:p>
        </w:tc>
      </w:tr>
      <w:tr w:rsidR="00D40649" w14:paraId="6CF61415" w14:textId="77777777">
        <w:tc>
          <w:tcPr>
            <w:tcW w:w="704" w:type="dxa"/>
            <w:vAlign w:val="center"/>
          </w:tcPr>
          <w:p w14:paraId="000004CA" w14:textId="77777777" w:rsidR="00D40649" w:rsidRDefault="00421124">
            <w:pPr>
              <w:jc w:val="center"/>
            </w:pPr>
            <w:r>
              <w:t>16.</w:t>
            </w:r>
          </w:p>
        </w:tc>
        <w:tc>
          <w:tcPr>
            <w:tcW w:w="2693" w:type="dxa"/>
            <w:vAlign w:val="center"/>
          </w:tcPr>
          <w:p w14:paraId="000004CB" w14:textId="77777777" w:rsidR="00D40649" w:rsidRDefault="00421124">
            <w:r>
              <w:t>Sąlytį turėjusių asmenų / laboratorinių tyrimų rezultatai.</w:t>
            </w:r>
          </w:p>
        </w:tc>
        <w:tc>
          <w:tcPr>
            <w:tcW w:w="4536" w:type="dxa"/>
            <w:vAlign w:val="center"/>
          </w:tcPr>
          <w:p w14:paraId="000004CC" w14:textId="77777777" w:rsidR="00D40649" w:rsidRDefault="00421124">
            <w:r>
              <w:t>Sveikatos patikrinimo / tyrimų rezultatai teikiami NVSC. Pereinama prie 11 žingsnio.</w:t>
            </w:r>
          </w:p>
        </w:tc>
        <w:tc>
          <w:tcPr>
            <w:tcW w:w="1560" w:type="dxa"/>
            <w:vAlign w:val="center"/>
          </w:tcPr>
          <w:p w14:paraId="000004CD" w14:textId="77777777" w:rsidR="00D40649" w:rsidRDefault="00421124">
            <w:pPr>
              <w:jc w:val="center"/>
            </w:pPr>
            <w:r>
              <w:t>ASPĮ / NVSPL</w:t>
            </w:r>
          </w:p>
        </w:tc>
      </w:tr>
      <w:tr w:rsidR="00D40649" w14:paraId="376D5228" w14:textId="77777777">
        <w:tc>
          <w:tcPr>
            <w:tcW w:w="704" w:type="dxa"/>
            <w:vAlign w:val="center"/>
          </w:tcPr>
          <w:p w14:paraId="000004CE" w14:textId="77777777" w:rsidR="00D40649" w:rsidRDefault="00421124">
            <w:pPr>
              <w:jc w:val="center"/>
            </w:pPr>
            <w:r>
              <w:t>17.</w:t>
            </w:r>
          </w:p>
        </w:tc>
        <w:tc>
          <w:tcPr>
            <w:tcW w:w="2693" w:type="dxa"/>
            <w:vAlign w:val="center"/>
          </w:tcPr>
          <w:p w14:paraId="000004CF" w14:textId="77777777" w:rsidR="00D40649" w:rsidRDefault="00421124">
            <w:r>
              <w:t>Atliekamas laboratorinis tyrimas.</w:t>
            </w:r>
          </w:p>
        </w:tc>
        <w:tc>
          <w:tcPr>
            <w:tcW w:w="4536" w:type="dxa"/>
            <w:vAlign w:val="center"/>
          </w:tcPr>
          <w:p w14:paraId="000004D0" w14:textId="77777777" w:rsidR="00D40649" w:rsidRDefault="00421124">
            <w:r>
              <w:t>Atliekamas laboratorinis tyrimas.</w:t>
            </w:r>
          </w:p>
        </w:tc>
        <w:tc>
          <w:tcPr>
            <w:tcW w:w="1560" w:type="dxa"/>
            <w:vAlign w:val="center"/>
          </w:tcPr>
          <w:p w14:paraId="000004D1" w14:textId="77777777" w:rsidR="00D40649" w:rsidRDefault="00421124">
            <w:pPr>
              <w:jc w:val="center"/>
            </w:pPr>
            <w:r>
              <w:t>ASPĮ / NVSPL</w:t>
            </w:r>
          </w:p>
        </w:tc>
      </w:tr>
      <w:tr w:rsidR="00D40649" w14:paraId="77F58AFD" w14:textId="77777777">
        <w:tc>
          <w:tcPr>
            <w:tcW w:w="704" w:type="dxa"/>
            <w:vMerge w:val="restart"/>
            <w:vAlign w:val="center"/>
          </w:tcPr>
          <w:p w14:paraId="000004D2" w14:textId="77777777" w:rsidR="00D40649" w:rsidRDefault="00421124">
            <w:pPr>
              <w:jc w:val="center"/>
            </w:pPr>
            <w:r>
              <w:t>18.</w:t>
            </w:r>
          </w:p>
          <w:p w14:paraId="000004D3" w14:textId="77777777" w:rsidR="00D40649" w:rsidRDefault="00D40649">
            <w:pPr>
              <w:jc w:val="center"/>
            </w:pPr>
          </w:p>
        </w:tc>
        <w:tc>
          <w:tcPr>
            <w:tcW w:w="2693" w:type="dxa"/>
            <w:vAlign w:val="center"/>
          </w:tcPr>
          <w:p w14:paraId="000004D4" w14:textId="16D78C66" w:rsidR="00D40649" w:rsidRDefault="00421124">
            <w:r>
              <w:t xml:space="preserve">Informacija pateikiama E200-ats </w:t>
            </w:r>
            <w:r w:rsidR="003D5AB5">
              <w:t>duomenų rinkinyje</w:t>
            </w:r>
            <w:r>
              <w:t>.</w:t>
            </w:r>
          </w:p>
        </w:tc>
        <w:tc>
          <w:tcPr>
            <w:tcW w:w="4536" w:type="dxa"/>
            <w:vAlign w:val="center"/>
          </w:tcPr>
          <w:p w14:paraId="000004D5" w14:textId="75F609DE" w:rsidR="00D40649" w:rsidRDefault="00421124">
            <w:r>
              <w:t xml:space="preserve">Laboratorinių tyrimų rezultatai suvedami į ESPBI IS E200-ats </w:t>
            </w:r>
            <w:r w:rsidR="003D5AB5">
              <w:t>duomenų rinkinyje</w:t>
            </w:r>
            <w:r>
              <w:t xml:space="preserve">. </w:t>
            </w:r>
          </w:p>
        </w:tc>
        <w:tc>
          <w:tcPr>
            <w:tcW w:w="1560" w:type="dxa"/>
            <w:vMerge w:val="restart"/>
            <w:vAlign w:val="center"/>
          </w:tcPr>
          <w:p w14:paraId="000004D6" w14:textId="77777777" w:rsidR="00D40649" w:rsidRDefault="00421124">
            <w:pPr>
              <w:jc w:val="center"/>
            </w:pPr>
            <w:r>
              <w:t>ASPĮ / NVSPL</w:t>
            </w:r>
          </w:p>
          <w:p w14:paraId="000004D7" w14:textId="77777777" w:rsidR="00D40649" w:rsidRDefault="00D40649">
            <w:pPr>
              <w:jc w:val="center"/>
            </w:pPr>
          </w:p>
        </w:tc>
      </w:tr>
      <w:tr w:rsidR="00D40649" w14:paraId="21E21089" w14:textId="77777777">
        <w:tc>
          <w:tcPr>
            <w:tcW w:w="704" w:type="dxa"/>
            <w:vMerge/>
            <w:vAlign w:val="center"/>
          </w:tcPr>
          <w:p w14:paraId="000004D8" w14:textId="77777777" w:rsidR="00D40649" w:rsidRDefault="00D40649">
            <w:pPr>
              <w:widowControl w:val="0"/>
              <w:pBdr>
                <w:top w:val="nil"/>
                <w:left w:val="nil"/>
                <w:bottom w:val="nil"/>
                <w:right w:val="nil"/>
                <w:between w:val="nil"/>
              </w:pBdr>
              <w:spacing w:line="276" w:lineRule="auto"/>
            </w:pPr>
          </w:p>
        </w:tc>
        <w:tc>
          <w:tcPr>
            <w:tcW w:w="2693" w:type="dxa"/>
            <w:vAlign w:val="center"/>
          </w:tcPr>
          <w:p w14:paraId="000004D9" w14:textId="77777777" w:rsidR="00D40649" w:rsidRDefault="00421124">
            <w:r>
              <w:t>Informacija pateikiama ULSVIS per IP.</w:t>
            </w:r>
          </w:p>
        </w:tc>
        <w:tc>
          <w:tcPr>
            <w:tcW w:w="4536" w:type="dxa"/>
            <w:vAlign w:val="center"/>
          </w:tcPr>
          <w:p w14:paraId="000004DA" w14:textId="77777777" w:rsidR="00D40649" w:rsidRDefault="00421124">
            <w:r>
              <w:t>Išskirtas sukėlėjas registruojamas ULSVIS per IP.</w:t>
            </w:r>
          </w:p>
        </w:tc>
        <w:tc>
          <w:tcPr>
            <w:tcW w:w="1560" w:type="dxa"/>
            <w:vMerge/>
            <w:vAlign w:val="center"/>
          </w:tcPr>
          <w:p w14:paraId="000004DB" w14:textId="77777777" w:rsidR="00D40649" w:rsidRDefault="00D40649">
            <w:pPr>
              <w:widowControl w:val="0"/>
              <w:pBdr>
                <w:top w:val="nil"/>
                <w:left w:val="nil"/>
                <w:bottom w:val="nil"/>
                <w:right w:val="nil"/>
                <w:between w:val="nil"/>
              </w:pBdr>
              <w:spacing w:line="276" w:lineRule="auto"/>
            </w:pPr>
          </w:p>
        </w:tc>
      </w:tr>
      <w:tr w:rsidR="00D40649" w14:paraId="78A11EB9" w14:textId="77777777">
        <w:tc>
          <w:tcPr>
            <w:tcW w:w="704" w:type="dxa"/>
            <w:vAlign w:val="center"/>
          </w:tcPr>
          <w:p w14:paraId="000004DC" w14:textId="77777777" w:rsidR="00D40649" w:rsidRDefault="00421124">
            <w:pPr>
              <w:jc w:val="center"/>
            </w:pPr>
            <w:r>
              <w:t>19.</w:t>
            </w:r>
          </w:p>
        </w:tc>
        <w:tc>
          <w:tcPr>
            <w:tcW w:w="2693" w:type="dxa"/>
            <w:vAlign w:val="center"/>
          </w:tcPr>
          <w:p w14:paraId="000004DD" w14:textId="77777777" w:rsidR="00D40649" w:rsidRDefault="00421124">
            <w:r>
              <w:t>Gaunami duomenys apie sukėlėją iš ESPBI IS į ULSVIS ARBA Įstaiga suveda į ULSVIS per IP.</w:t>
            </w:r>
          </w:p>
        </w:tc>
        <w:tc>
          <w:tcPr>
            <w:tcW w:w="4536" w:type="dxa"/>
            <w:vAlign w:val="center"/>
          </w:tcPr>
          <w:p w14:paraId="000004DE" w14:textId="77777777" w:rsidR="00D40649" w:rsidRDefault="00421124">
            <w:r>
              <w:t>Duomenys apie sukėlėją pasiekia NVSC (per ESPBI IS arba iš ULSVIS IP).</w:t>
            </w:r>
          </w:p>
        </w:tc>
        <w:tc>
          <w:tcPr>
            <w:tcW w:w="1560" w:type="dxa"/>
            <w:vAlign w:val="center"/>
          </w:tcPr>
          <w:p w14:paraId="000004DF" w14:textId="77777777" w:rsidR="00D40649" w:rsidRDefault="00421124">
            <w:pPr>
              <w:jc w:val="center"/>
            </w:pPr>
            <w:r>
              <w:t>ASPĮ / NVSPL / NVSC</w:t>
            </w:r>
          </w:p>
        </w:tc>
      </w:tr>
      <w:tr w:rsidR="00D40649" w14:paraId="58249FEF" w14:textId="77777777">
        <w:tc>
          <w:tcPr>
            <w:tcW w:w="704" w:type="dxa"/>
            <w:vAlign w:val="center"/>
          </w:tcPr>
          <w:p w14:paraId="000004E0" w14:textId="77777777" w:rsidR="00D40649" w:rsidRDefault="00421124">
            <w:pPr>
              <w:jc w:val="center"/>
            </w:pPr>
            <w:r>
              <w:t>20.</w:t>
            </w:r>
          </w:p>
        </w:tc>
        <w:tc>
          <w:tcPr>
            <w:tcW w:w="2693" w:type="dxa"/>
            <w:vAlign w:val="center"/>
          </w:tcPr>
          <w:p w14:paraId="000004E1" w14:textId="77777777" w:rsidR="00D40649" w:rsidRDefault="00421124">
            <w:r>
              <w:t>Atvejis papildomas laboratorinių tyrimų duomenimis.</w:t>
            </w:r>
          </w:p>
        </w:tc>
        <w:tc>
          <w:tcPr>
            <w:tcW w:w="4536" w:type="dxa"/>
            <w:vAlign w:val="center"/>
          </w:tcPr>
          <w:p w14:paraId="000004E2" w14:textId="77777777" w:rsidR="00D40649" w:rsidRDefault="00421124">
            <w:r>
              <w:t>Atvejis papildomas laboratorinių tyrimų duomenimis.</w:t>
            </w:r>
          </w:p>
          <w:p w14:paraId="000004E3" w14:textId="77777777" w:rsidR="00D40649" w:rsidRDefault="00D40649"/>
          <w:p w14:paraId="000004E4" w14:textId="77777777" w:rsidR="00D40649" w:rsidRDefault="00421124">
            <w:r>
              <w:t xml:space="preserve">Pereinama prie 10 žingsnio. </w:t>
            </w:r>
          </w:p>
        </w:tc>
        <w:tc>
          <w:tcPr>
            <w:tcW w:w="1560" w:type="dxa"/>
            <w:vAlign w:val="center"/>
          </w:tcPr>
          <w:p w14:paraId="000004E5" w14:textId="77777777" w:rsidR="00D40649" w:rsidRDefault="00421124">
            <w:pPr>
              <w:jc w:val="center"/>
            </w:pPr>
            <w:r>
              <w:t>NVSC</w:t>
            </w:r>
          </w:p>
        </w:tc>
      </w:tr>
      <w:tr w:rsidR="00D40649" w14:paraId="10187010" w14:textId="77777777">
        <w:tc>
          <w:tcPr>
            <w:tcW w:w="704" w:type="dxa"/>
            <w:vAlign w:val="center"/>
          </w:tcPr>
          <w:p w14:paraId="000004E6" w14:textId="77777777" w:rsidR="00D40649" w:rsidRDefault="00421124">
            <w:pPr>
              <w:jc w:val="center"/>
            </w:pPr>
            <w:r>
              <w:t>21.</w:t>
            </w:r>
          </w:p>
        </w:tc>
        <w:tc>
          <w:tcPr>
            <w:tcW w:w="2693" w:type="dxa"/>
            <w:vAlign w:val="center"/>
          </w:tcPr>
          <w:p w14:paraId="000004E7" w14:textId="77777777" w:rsidR="00D40649" w:rsidRDefault="00421124">
            <w:r>
              <w:t>Patikslinama diagnozė.</w:t>
            </w:r>
          </w:p>
        </w:tc>
        <w:tc>
          <w:tcPr>
            <w:tcW w:w="4536" w:type="dxa"/>
            <w:vAlign w:val="center"/>
          </w:tcPr>
          <w:p w14:paraId="000004E8" w14:textId="77777777" w:rsidR="00D40649" w:rsidRDefault="00421124">
            <w:r>
              <w:t xml:space="preserve">Jei reikalingas diagnozės patikslinimas po gautų tyrimų rezultatų, pereinama prie 22 žingsnio. </w:t>
            </w:r>
          </w:p>
          <w:p w14:paraId="000004E9" w14:textId="77777777" w:rsidR="00D40649" w:rsidRDefault="00D40649"/>
          <w:p w14:paraId="000004EA" w14:textId="77777777" w:rsidR="00D40649" w:rsidRDefault="00421124">
            <w:r>
              <w:t xml:space="preserve">Jei nereikalingas diagnozės patikslinimas po gautų tyrimų rezultatų, procesas baigiamas. </w:t>
            </w:r>
          </w:p>
        </w:tc>
        <w:tc>
          <w:tcPr>
            <w:tcW w:w="1560" w:type="dxa"/>
            <w:vAlign w:val="center"/>
          </w:tcPr>
          <w:p w14:paraId="000004EB" w14:textId="77777777" w:rsidR="00D40649" w:rsidRDefault="00421124">
            <w:pPr>
              <w:jc w:val="center"/>
            </w:pPr>
            <w:r>
              <w:t>ASPĮ</w:t>
            </w:r>
          </w:p>
        </w:tc>
      </w:tr>
      <w:tr w:rsidR="00D40649" w14:paraId="148FE04B" w14:textId="77777777">
        <w:tc>
          <w:tcPr>
            <w:tcW w:w="704" w:type="dxa"/>
            <w:vAlign w:val="center"/>
          </w:tcPr>
          <w:p w14:paraId="000004EC" w14:textId="77777777" w:rsidR="00D40649" w:rsidRDefault="00421124">
            <w:pPr>
              <w:jc w:val="center"/>
            </w:pPr>
            <w:r>
              <w:t>22.</w:t>
            </w:r>
          </w:p>
        </w:tc>
        <w:tc>
          <w:tcPr>
            <w:tcW w:w="2693" w:type="dxa"/>
            <w:vAlign w:val="center"/>
          </w:tcPr>
          <w:p w14:paraId="000004ED" w14:textId="77777777" w:rsidR="00D40649" w:rsidRDefault="00421124">
            <w:r>
              <w:t>Patikslinama informacija ESPBI IS.</w:t>
            </w:r>
          </w:p>
        </w:tc>
        <w:tc>
          <w:tcPr>
            <w:tcW w:w="4536" w:type="dxa"/>
            <w:vAlign w:val="center"/>
          </w:tcPr>
          <w:p w14:paraId="000004EE" w14:textId="77777777" w:rsidR="00D40649" w:rsidRDefault="00421124">
            <w:r>
              <w:t xml:space="preserve">Pereinama prie 4 žingsnio ir patikslinama informacija ESPBI IS. </w:t>
            </w:r>
          </w:p>
        </w:tc>
        <w:tc>
          <w:tcPr>
            <w:tcW w:w="1560" w:type="dxa"/>
            <w:vAlign w:val="center"/>
          </w:tcPr>
          <w:p w14:paraId="000004EF" w14:textId="77777777" w:rsidR="00D40649" w:rsidRDefault="00421124">
            <w:pPr>
              <w:jc w:val="center"/>
            </w:pPr>
            <w:r>
              <w:t>ASPĮ</w:t>
            </w:r>
          </w:p>
        </w:tc>
      </w:tr>
      <w:tr w:rsidR="00D40649" w14:paraId="6E9C65D9" w14:textId="77777777">
        <w:tc>
          <w:tcPr>
            <w:tcW w:w="704" w:type="dxa"/>
            <w:vAlign w:val="center"/>
          </w:tcPr>
          <w:p w14:paraId="000004F0" w14:textId="77777777" w:rsidR="00D40649" w:rsidRDefault="00421124">
            <w:pPr>
              <w:jc w:val="center"/>
            </w:pPr>
            <w:r>
              <w:t>23.</w:t>
            </w:r>
          </w:p>
        </w:tc>
        <w:tc>
          <w:tcPr>
            <w:tcW w:w="2693" w:type="dxa"/>
            <w:vAlign w:val="center"/>
          </w:tcPr>
          <w:p w14:paraId="000004F1" w14:textId="77777777" w:rsidR="00D40649" w:rsidRDefault="00421124">
            <w:r>
              <w:t>Vykdomas asmens sveikatos būklės įvertinimas ir skiepijimas.</w:t>
            </w:r>
          </w:p>
        </w:tc>
        <w:tc>
          <w:tcPr>
            <w:tcW w:w="4536" w:type="dxa"/>
            <w:vAlign w:val="center"/>
          </w:tcPr>
          <w:p w14:paraId="000004F2" w14:textId="77777777" w:rsidR="00D40649" w:rsidRDefault="00421124">
            <w:r>
              <w:t>ASPĮ vykdomas paciento sveikatos būklės įvertinimas ir skiepijimas.</w:t>
            </w:r>
          </w:p>
        </w:tc>
        <w:tc>
          <w:tcPr>
            <w:tcW w:w="1560" w:type="dxa"/>
            <w:vAlign w:val="center"/>
          </w:tcPr>
          <w:p w14:paraId="000004F3" w14:textId="77777777" w:rsidR="00D40649" w:rsidRDefault="00421124">
            <w:pPr>
              <w:jc w:val="center"/>
            </w:pPr>
            <w:r>
              <w:t>ASPĮ</w:t>
            </w:r>
          </w:p>
        </w:tc>
      </w:tr>
      <w:tr w:rsidR="00D40649" w14:paraId="00FC366A" w14:textId="77777777">
        <w:tc>
          <w:tcPr>
            <w:tcW w:w="704" w:type="dxa"/>
            <w:vAlign w:val="center"/>
          </w:tcPr>
          <w:p w14:paraId="000004F4" w14:textId="77777777" w:rsidR="00D40649" w:rsidRDefault="00421124">
            <w:pPr>
              <w:jc w:val="center"/>
            </w:pPr>
            <w:r>
              <w:t>24.</w:t>
            </w:r>
          </w:p>
        </w:tc>
        <w:tc>
          <w:tcPr>
            <w:tcW w:w="2693" w:type="dxa"/>
            <w:vAlign w:val="center"/>
          </w:tcPr>
          <w:p w14:paraId="000004F5" w14:textId="7B801252" w:rsidR="00D40649" w:rsidRDefault="00421124">
            <w:r>
              <w:t xml:space="preserve">Informacija apie skiepus pateikiama į ESPBI IS E063 </w:t>
            </w:r>
            <w:r w:rsidR="003D5AB5">
              <w:t>duomenų rinkinį</w:t>
            </w:r>
            <w:r>
              <w:t>.</w:t>
            </w:r>
          </w:p>
        </w:tc>
        <w:tc>
          <w:tcPr>
            <w:tcW w:w="4536" w:type="dxa"/>
            <w:vAlign w:val="center"/>
          </w:tcPr>
          <w:p w14:paraId="000004F6" w14:textId="4C19CF8F" w:rsidR="00D40649" w:rsidRDefault="00421124">
            <w:r>
              <w:t>Informacija apie skiepus suvedama į ESPBI IS E063 „Vakcinacijos įrašai“ formą</w:t>
            </w:r>
            <w:r w:rsidR="003D5AB5">
              <w:t xml:space="preserve"> duomenų rinkinį</w:t>
            </w:r>
            <w:r>
              <w:t xml:space="preserve">. </w:t>
            </w:r>
          </w:p>
          <w:p w14:paraId="000004F7" w14:textId="77777777" w:rsidR="00D40649" w:rsidRDefault="00D40649"/>
          <w:p w14:paraId="000004F8" w14:textId="77777777" w:rsidR="00D40649" w:rsidRDefault="00421124">
            <w:r>
              <w:t xml:space="preserve">Pereinama prie 5 proceso žingsnio ir atvejis papildomas skiepijimo duomenimis. </w:t>
            </w:r>
          </w:p>
        </w:tc>
        <w:tc>
          <w:tcPr>
            <w:tcW w:w="1560" w:type="dxa"/>
            <w:vAlign w:val="center"/>
          </w:tcPr>
          <w:p w14:paraId="000004F9" w14:textId="77777777" w:rsidR="00D40649" w:rsidRDefault="00421124">
            <w:pPr>
              <w:jc w:val="center"/>
            </w:pPr>
            <w:r>
              <w:t>ASPĮ / NVSC</w:t>
            </w:r>
          </w:p>
        </w:tc>
      </w:tr>
      <w:tr w:rsidR="00D40649" w14:paraId="66C0284B" w14:textId="77777777">
        <w:tc>
          <w:tcPr>
            <w:tcW w:w="704" w:type="dxa"/>
            <w:vAlign w:val="center"/>
          </w:tcPr>
          <w:p w14:paraId="000004FA" w14:textId="77777777" w:rsidR="00D40649" w:rsidRDefault="00421124">
            <w:pPr>
              <w:jc w:val="center"/>
            </w:pPr>
            <w:r>
              <w:t>25.</w:t>
            </w:r>
          </w:p>
        </w:tc>
        <w:tc>
          <w:tcPr>
            <w:tcW w:w="2693" w:type="dxa"/>
            <w:vAlign w:val="center"/>
          </w:tcPr>
          <w:p w14:paraId="000004FB" w14:textId="77777777" w:rsidR="00D40649" w:rsidRDefault="00421124">
            <w:r>
              <w:t>Asmens mirties atvejis.</w:t>
            </w:r>
          </w:p>
        </w:tc>
        <w:tc>
          <w:tcPr>
            <w:tcW w:w="4536" w:type="dxa"/>
            <w:vAlign w:val="center"/>
          </w:tcPr>
          <w:p w14:paraId="000004FC" w14:textId="77777777" w:rsidR="00D40649" w:rsidRDefault="00421124">
            <w:r>
              <w:t>Registruojama asmens mirtis.</w:t>
            </w:r>
          </w:p>
        </w:tc>
        <w:tc>
          <w:tcPr>
            <w:tcW w:w="1560" w:type="dxa"/>
            <w:vAlign w:val="center"/>
          </w:tcPr>
          <w:p w14:paraId="000004FD" w14:textId="77777777" w:rsidR="00D40649" w:rsidRDefault="00421124">
            <w:pPr>
              <w:jc w:val="center"/>
            </w:pPr>
            <w:r>
              <w:t>ASPĮ</w:t>
            </w:r>
          </w:p>
        </w:tc>
      </w:tr>
      <w:tr w:rsidR="00D40649" w14:paraId="74D6B064" w14:textId="77777777">
        <w:tc>
          <w:tcPr>
            <w:tcW w:w="704" w:type="dxa"/>
            <w:vAlign w:val="center"/>
          </w:tcPr>
          <w:p w14:paraId="000004FE" w14:textId="77777777" w:rsidR="00D40649" w:rsidRDefault="00421124">
            <w:pPr>
              <w:jc w:val="center"/>
            </w:pPr>
            <w:r>
              <w:t>26.</w:t>
            </w:r>
          </w:p>
        </w:tc>
        <w:tc>
          <w:tcPr>
            <w:tcW w:w="2693" w:type="dxa"/>
            <w:vAlign w:val="center"/>
          </w:tcPr>
          <w:p w14:paraId="000004FF" w14:textId="6EDD1BD0" w:rsidR="00D40649" w:rsidRDefault="00421124">
            <w:r>
              <w:t xml:space="preserve">Informacija pateikiama E106 / E106-2-1 </w:t>
            </w:r>
            <w:r w:rsidR="003D5AB5">
              <w:t>duomenų rinkiniuose</w:t>
            </w:r>
            <w:r>
              <w:t>.</w:t>
            </w:r>
          </w:p>
        </w:tc>
        <w:tc>
          <w:tcPr>
            <w:tcW w:w="4536" w:type="dxa"/>
            <w:vAlign w:val="center"/>
          </w:tcPr>
          <w:p w14:paraId="00000500" w14:textId="61901A50" w:rsidR="00D40649" w:rsidRDefault="00421124">
            <w:r>
              <w:t xml:space="preserve">Informacija apie mirties atvejį pateikiama E106 „Medicininis mirties liudijimas“ ir E106-2-1 „Medicininis perinatalinės mirties liudijimas“ </w:t>
            </w:r>
            <w:r w:rsidR="003D5AB5">
              <w:t>duomenų rinkiniuose</w:t>
            </w:r>
            <w:r>
              <w:t xml:space="preserve">. </w:t>
            </w:r>
          </w:p>
        </w:tc>
        <w:tc>
          <w:tcPr>
            <w:tcW w:w="1560" w:type="dxa"/>
            <w:vAlign w:val="center"/>
          </w:tcPr>
          <w:p w14:paraId="00000501" w14:textId="77777777" w:rsidR="00D40649" w:rsidRDefault="00421124">
            <w:pPr>
              <w:jc w:val="center"/>
            </w:pPr>
            <w:r>
              <w:t>ASPĮ</w:t>
            </w:r>
          </w:p>
        </w:tc>
      </w:tr>
      <w:tr w:rsidR="00D40649" w14:paraId="6B39EE40" w14:textId="77777777">
        <w:tc>
          <w:tcPr>
            <w:tcW w:w="704" w:type="dxa"/>
            <w:vAlign w:val="center"/>
          </w:tcPr>
          <w:p w14:paraId="00000502" w14:textId="77777777" w:rsidR="00D40649" w:rsidRDefault="00421124">
            <w:pPr>
              <w:jc w:val="center"/>
            </w:pPr>
            <w:r>
              <w:lastRenderedPageBreak/>
              <w:t>27.</w:t>
            </w:r>
          </w:p>
        </w:tc>
        <w:tc>
          <w:tcPr>
            <w:tcW w:w="2693" w:type="dxa"/>
            <w:vAlign w:val="center"/>
          </w:tcPr>
          <w:p w14:paraId="00000503" w14:textId="77777777" w:rsidR="00D40649" w:rsidRDefault="00421124">
            <w:r>
              <w:t>Pagrindinė mirties priežastis užkrečiamoji liga.</w:t>
            </w:r>
          </w:p>
        </w:tc>
        <w:tc>
          <w:tcPr>
            <w:tcW w:w="4536" w:type="dxa"/>
            <w:vAlign w:val="center"/>
          </w:tcPr>
          <w:p w14:paraId="00000504" w14:textId="77777777" w:rsidR="00D40649" w:rsidRDefault="00421124">
            <w:r>
              <w:t>Jei asmens pagrindinė mirties priežastis yra užkrečiamoji liga, pereinama prie 5 proceso žingsnio.</w:t>
            </w:r>
          </w:p>
          <w:p w14:paraId="00000505" w14:textId="77777777" w:rsidR="00D40649" w:rsidRDefault="00D40649"/>
          <w:p w14:paraId="00000506" w14:textId="77777777" w:rsidR="00D40649" w:rsidRDefault="00421124">
            <w:r>
              <w:t xml:space="preserve">Jei asmens pagrindinė mirties priežastis yra ne užkrečiamoji liga – proceso pabaiga. </w:t>
            </w:r>
          </w:p>
        </w:tc>
        <w:tc>
          <w:tcPr>
            <w:tcW w:w="1560" w:type="dxa"/>
            <w:vAlign w:val="center"/>
          </w:tcPr>
          <w:p w14:paraId="00000507" w14:textId="77777777" w:rsidR="00D40649" w:rsidRDefault="00421124">
            <w:pPr>
              <w:jc w:val="center"/>
            </w:pPr>
            <w:r>
              <w:t>NVSC</w:t>
            </w:r>
          </w:p>
        </w:tc>
      </w:tr>
    </w:tbl>
    <w:p w14:paraId="00000508" w14:textId="77777777" w:rsidR="00D40649" w:rsidRDefault="00D40649"/>
    <w:p w14:paraId="00000509" w14:textId="3753218C" w:rsidR="00D40649" w:rsidRDefault="00421124">
      <w:pPr>
        <w:ind w:firstLine="567"/>
        <w:jc w:val="both"/>
      </w:pPr>
      <w:r>
        <w:t>ULSVIS įgyvendintų ir modernizuotų duomenų rinkinių sąrašas:</w:t>
      </w:r>
    </w:p>
    <w:p w14:paraId="0000050A" w14:textId="670FC30F" w:rsidR="00D40649" w:rsidRDefault="00421124">
      <w:pPr>
        <w:numPr>
          <w:ilvl w:val="0"/>
          <w:numId w:val="4"/>
        </w:numPr>
        <w:pBdr>
          <w:top w:val="nil"/>
          <w:left w:val="nil"/>
          <w:bottom w:val="nil"/>
          <w:right w:val="nil"/>
          <w:between w:val="nil"/>
        </w:pBdr>
        <w:tabs>
          <w:tab w:val="left" w:pos="993"/>
        </w:tabs>
        <w:ind w:left="0" w:firstLine="567"/>
        <w:jc w:val="both"/>
      </w:pPr>
      <w:bookmarkStart w:id="39" w:name="_heading=h.3fwokq0" w:colFirst="0" w:colLast="0"/>
      <w:bookmarkEnd w:id="39"/>
      <w:r>
        <w:rPr>
          <w:color w:val="000000"/>
        </w:rPr>
        <w:t>Nustatyto legioneliozės atvejo epidemiologinės diagnostikos protokolas (duomenų rinkinys Nr. 357-12/a);</w:t>
      </w:r>
    </w:p>
    <w:p w14:paraId="0000050B" w14:textId="0E64FD8C" w:rsidR="00D40649" w:rsidRDefault="00421124">
      <w:pPr>
        <w:numPr>
          <w:ilvl w:val="0"/>
          <w:numId w:val="4"/>
        </w:numPr>
        <w:pBdr>
          <w:top w:val="nil"/>
          <w:left w:val="nil"/>
          <w:bottom w:val="nil"/>
          <w:right w:val="nil"/>
          <w:between w:val="nil"/>
        </w:pBdr>
        <w:tabs>
          <w:tab w:val="left" w:pos="993"/>
        </w:tabs>
        <w:ind w:left="0" w:firstLine="567"/>
        <w:jc w:val="both"/>
      </w:pPr>
      <w:bookmarkStart w:id="40" w:name="_heading=h.1v1yuxt" w:colFirst="0" w:colLast="0"/>
      <w:bookmarkEnd w:id="40"/>
      <w:r>
        <w:rPr>
          <w:color w:val="000000"/>
        </w:rPr>
        <w:t>Nustatyto (įtariamo) pasiutligės atvejo epidemiologinės diagnostikos protokolas (duomenų rinkinys Nr. 357-14/a);</w:t>
      </w:r>
    </w:p>
    <w:p w14:paraId="0000050C" w14:textId="170C5B18" w:rsidR="00D40649" w:rsidRDefault="00421124">
      <w:pPr>
        <w:numPr>
          <w:ilvl w:val="0"/>
          <w:numId w:val="4"/>
        </w:numPr>
        <w:pBdr>
          <w:top w:val="nil"/>
          <w:left w:val="nil"/>
          <w:bottom w:val="nil"/>
          <w:right w:val="nil"/>
          <w:between w:val="nil"/>
        </w:pBdr>
        <w:tabs>
          <w:tab w:val="left" w:pos="993"/>
        </w:tabs>
        <w:ind w:left="0" w:firstLine="567"/>
        <w:jc w:val="both"/>
      </w:pPr>
      <w:bookmarkStart w:id="41" w:name="_heading=h.4f1mdlm" w:colFirst="0" w:colLast="0"/>
      <w:bookmarkEnd w:id="41"/>
      <w:r>
        <w:rPr>
          <w:color w:val="000000"/>
        </w:rPr>
        <w:t>Nustatyto atvejo, kai žmones apkandžiojo, apseilėjo ar apdraskė gyvūnai, epidemiologinės diagnostikos protokolas (duomenų rinkinys Nr. 357-15/a);</w:t>
      </w:r>
    </w:p>
    <w:p w14:paraId="0000050D" w14:textId="7C26D0EC" w:rsidR="00D40649" w:rsidRDefault="00421124">
      <w:pPr>
        <w:numPr>
          <w:ilvl w:val="0"/>
          <w:numId w:val="4"/>
        </w:numPr>
        <w:pBdr>
          <w:top w:val="nil"/>
          <w:left w:val="nil"/>
          <w:bottom w:val="nil"/>
          <w:right w:val="nil"/>
          <w:between w:val="nil"/>
        </w:pBdr>
        <w:tabs>
          <w:tab w:val="left" w:pos="993"/>
        </w:tabs>
        <w:ind w:left="0" w:firstLine="567"/>
        <w:jc w:val="both"/>
      </w:pPr>
      <w:bookmarkStart w:id="42" w:name="_heading=h.2u6wntf" w:colFirst="0" w:colLast="0"/>
      <w:bookmarkEnd w:id="42"/>
      <w:r>
        <w:rPr>
          <w:color w:val="000000"/>
        </w:rPr>
        <w:t>Nustatyto (įtariamo) per orą plintančios užkrečiamosios ligos ir skiepijimais valdomos užkrečiamosios ligos atvejo epidemiologinės diagnostikos protokolas (duomenų rinkinys Nr. 357-4/a);</w:t>
      </w:r>
    </w:p>
    <w:p w14:paraId="0000050E" w14:textId="7AC24B8E" w:rsidR="00D40649" w:rsidRDefault="00421124">
      <w:pPr>
        <w:numPr>
          <w:ilvl w:val="0"/>
          <w:numId w:val="4"/>
        </w:numPr>
        <w:pBdr>
          <w:top w:val="nil"/>
          <w:left w:val="nil"/>
          <w:bottom w:val="nil"/>
          <w:right w:val="nil"/>
          <w:between w:val="nil"/>
        </w:pBdr>
        <w:tabs>
          <w:tab w:val="left" w:pos="993"/>
        </w:tabs>
        <w:ind w:left="0" w:firstLine="567"/>
        <w:jc w:val="both"/>
      </w:pPr>
      <w:bookmarkStart w:id="43" w:name="_heading=h.l3klqd75gxn0" w:colFirst="0" w:colLast="0"/>
      <w:bookmarkEnd w:id="43"/>
      <w:r>
        <w:rPr>
          <w:color w:val="000000"/>
        </w:rPr>
        <w:t>Nustatyto (įtariamo) listeriozės atvejo epidemiologinės diagnostikos protokolas (duomenų rinkinys Nr. 357-13/a);</w:t>
      </w:r>
    </w:p>
    <w:p w14:paraId="0000050F" w14:textId="5659C206" w:rsidR="00D40649" w:rsidRDefault="00421124">
      <w:pPr>
        <w:numPr>
          <w:ilvl w:val="0"/>
          <w:numId w:val="4"/>
        </w:numPr>
        <w:pBdr>
          <w:top w:val="nil"/>
          <w:left w:val="nil"/>
          <w:bottom w:val="nil"/>
          <w:right w:val="nil"/>
          <w:between w:val="nil"/>
        </w:pBdr>
        <w:tabs>
          <w:tab w:val="left" w:pos="993"/>
        </w:tabs>
        <w:ind w:left="0" w:firstLine="567"/>
        <w:jc w:val="both"/>
      </w:pPr>
      <w:bookmarkStart w:id="44" w:name="_heading=h.ia6g6lv8zpju" w:colFirst="0" w:colLast="0"/>
      <w:bookmarkEnd w:id="44"/>
      <w:r>
        <w:rPr>
          <w:color w:val="000000"/>
        </w:rPr>
        <w:t>Nustatyto (įtariamo)</w:t>
      </w:r>
      <w:r>
        <w:rPr>
          <w:color w:val="FF0000"/>
        </w:rPr>
        <w:t xml:space="preserve"> </w:t>
      </w:r>
      <w:r>
        <w:rPr>
          <w:color w:val="000000"/>
        </w:rPr>
        <w:t>beždžionių raupų atvejo epidemiologinės diagnostikos protokolas (duomenų rinkinys Nr. 357-11/a);</w:t>
      </w:r>
    </w:p>
    <w:p w14:paraId="00000510" w14:textId="51C720AB" w:rsidR="00D40649" w:rsidRDefault="00421124">
      <w:pPr>
        <w:numPr>
          <w:ilvl w:val="0"/>
          <w:numId w:val="4"/>
        </w:numPr>
        <w:pBdr>
          <w:top w:val="nil"/>
          <w:left w:val="nil"/>
          <w:bottom w:val="nil"/>
          <w:right w:val="nil"/>
          <w:between w:val="nil"/>
        </w:pBdr>
        <w:tabs>
          <w:tab w:val="left" w:pos="993"/>
        </w:tabs>
        <w:ind w:left="0" w:firstLine="567"/>
        <w:jc w:val="both"/>
      </w:pPr>
      <w:bookmarkStart w:id="45" w:name="_heading=h.19c6y18" w:colFirst="0" w:colLast="0"/>
      <w:bookmarkEnd w:id="45"/>
      <w:r>
        <w:rPr>
          <w:color w:val="000000"/>
        </w:rPr>
        <w:t>Nustatyto (įtariamo) zoonozės atvejo epidemiologinės diagnostikos protokolas (duomenų rinkinys Nr. 357-8/a);</w:t>
      </w:r>
    </w:p>
    <w:p w14:paraId="00000511" w14:textId="49DF9896" w:rsidR="00D40649" w:rsidRDefault="00421124">
      <w:pPr>
        <w:numPr>
          <w:ilvl w:val="0"/>
          <w:numId w:val="4"/>
        </w:numPr>
        <w:pBdr>
          <w:top w:val="nil"/>
          <w:left w:val="nil"/>
          <w:bottom w:val="nil"/>
          <w:right w:val="nil"/>
          <w:between w:val="nil"/>
        </w:pBdr>
        <w:tabs>
          <w:tab w:val="left" w:pos="993"/>
        </w:tabs>
        <w:ind w:left="0" w:firstLine="567"/>
        <w:jc w:val="both"/>
      </w:pPr>
      <w:r>
        <w:rPr>
          <w:color w:val="000000"/>
        </w:rPr>
        <w:t>Nustatyto (įtariamo) per maistą ir vandenį plintančios užkrečiamosios ligos ir ligos, kuria užsikrečiama per aplinką, atvejo epidemiologinės diagnostikos protokolas (duomenų rinkinys Nr. 357-5/a);</w:t>
      </w:r>
    </w:p>
    <w:p w14:paraId="00000512" w14:textId="30923189" w:rsidR="00D40649" w:rsidRDefault="00421124">
      <w:pPr>
        <w:numPr>
          <w:ilvl w:val="0"/>
          <w:numId w:val="4"/>
        </w:numPr>
        <w:pBdr>
          <w:top w:val="nil"/>
          <w:left w:val="nil"/>
          <w:bottom w:val="nil"/>
          <w:right w:val="nil"/>
          <w:between w:val="nil"/>
        </w:pBdr>
        <w:tabs>
          <w:tab w:val="left" w:pos="993"/>
        </w:tabs>
        <w:ind w:left="0" w:firstLine="567"/>
        <w:jc w:val="both"/>
      </w:pPr>
      <w:bookmarkStart w:id="46" w:name="_heading=h.4t4mqlpzi3v2" w:colFirst="0" w:colLast="0"/>
      <w:bookmarkEnd w:id="46"/>
      <w:r>
        <w:rPr>
          <w:color w:val="000000"/>
        </w:rPr>
        <w:t>Nustatyto (įtariamo) ypač pavojingos įvežtinės ir retos užkrečiamosios ligos atvejo epidemiologinės diagnostikos protokolas (duomenų rinkinys Nr. 357-9/a);</w:t>
      </w:r>
    </w:p>
    <w:p w14:paraId="00000513" w14:textId="6A8EEE7D" w:rsidR="00D40649" w:rsidRDefault="00421124">
      <w:pPr>
        <w:numPr>
          <w:ilvl w:val="0"/>
          <w:numId w:val="4"/>
        </w:numPr>
        <w:pBdr>
          <w:top w:val="nil"/>
          <w:left w:val="nil"/>
          <w:bottom w:val="nil"/>
          <w:right w:val="nil"/>
          <w:between w:val="nil"/>
        </w:pBdr>
        <w:tabs>
          <w:tab w:val="left" w:pos="993"/>
        </w:tabs>
        <w:ind w:left="0" w:firstLine="567"/>
        <w:jc w:val="both"/>
      </w:pPr>
      <w:bookmarkStart w:id="47" w:name="_heading=h.28h4qwu" w:colFirst="0" w:colLast="0"/>
      <w:bookmarkEnd w:id="47"/>
      <w:r>
        <w:rPr>
          <w:color w:val="000000"/>
        </w:rPr>
        <w:t>Nustatyto (įtariamo) kūno dangų infekcijos ir parazitozės atvejo epidemiologinės diagnostikos protokolas (duomenų rinkinys Nr. 357-10/a);</w:t>
      </w:r>
    </w:p>
    <w:p w14:paraId="00000514" w14:textId="77777777" w:rsidR="00D40649" w:rsidRDefault="00421124">
      <w:pPr>
        <w:numPr>
          <w:ilvl w:val="0"/>
          <w:numId w:val="4"/>
        </w:numPr>
        <w:pBdr>
          <w:top w:val="nil"/>
          <w:left w:val="nil"/>
          <w:bottom w:val="nil"/>
          <w:right w:val="nil"/>
          <w:between w:val="nil"/>
        </w:pBdr>
        <w:tabs>
          <w:tab w:val="left" w:pos="993"/>
        </w:tabs>
        <w:ind w:left="0" w:firstLine="567"/>
        <w:jc w:val="both"/>
      </w:pPr>
      <w:r>
        <w:rPr>
          <w:color w:val="000000"/>
        </w:rPr>
        <w:t>Poliomielito ir ūmių vangių paralyžių epidemiologinio tyrimo ataskaita</w:t>
      </w:r>
      <w:r>
        <w:t>;</w:t>
      </w:r>
    </w:p>
    <w:p w14:paraId="00000515" w14:textId="77777777" w:rsidR="00D40649" w:rsidRDefault="00421124">
      <w:pPr>
        <w:numPr>
          <w:ilvl w:val="0"/>
          <w:numId w:val="4"/>
        </w:numPr>
        <w:pBdr>
          <w:top w:val="nil"/>
          <w:left w:val="nil"/>
          <w:bottom w:val="nil"/>
          <w:right w:val="nil"/>
          <w:between w:val="nil"/>
        </w:pBdr>
        <w:tabs>
          <w:tab w:val="left" w:pos="993"/>
        </w:tabs>
        <w:ind w:left="0" w:firstLine="567"/>
        <w:jc w:val="both"/>
      </w:pPr>
      <w:bookmarkStart w:id="48" w:name="_heading=h.nmf14n" w:colFirst="0" w:colLast="0"/>
      <w:bookmarkEnd w:id="48"/>
      <w:r>
        <w:rPr>
          <w:color w:val="000000"/>
        </w:rPr>
        <w:t>Įtariamo ar patvirtinto tymų ar raudonukės atvejo epidemiologinės diagnostikos protokolas</w:t>
      </w:r>
      <w:r>
        <w:t xml:space="preserve"> (5 priedas);</w:t>
      </w:r>
    </w:p>
    <w:p w14:paraId="00000516" w14:textId="77777777" w:rsidR="00D40649" w:rsidRDefault="00421124">
      <w:pPr>
        <w:numPr>
          <w:ilvl w:val="0"/>
          <w:numId w:val="4"/>
        </w:numPr>
        <w:pBdr>
          <w:top w:val="nil"/>
          <w:left w:val="nil"/>
          <w:bottom w:val="nil"/>
          <w:right w:val="nil"/>
          <w:between w:val="nil"/>
        </w:pBdr>
        <w:tabs>
          <w:tab w:val="left" w:pos="993"/>
        </w:tabs>
        <w:ind w:left="0" w:firstLine="567"/>
        <w:jc w:val="both"/>
      </w:pPr>
      <w:bookmarkStart w:id="49" w:name="_heading=h.37m2jsg" w:colFirst="0" w:colLast="0"/>
      <w:bookmarkEnd w:id="49"/>
      <w:r>
        <w:rPr>
          <w:color w:val="000000"/>
        </w:rPr>
        <w:t>Įtariamo ar patvirtinto įgimto raudonukės sindromo atvejo epidemiologinės diagnostikos protokolas</w:t>
      </w:r>
      <w:r>
        <w:t xml:space="preserve"> (6 priedas);</w:t>
      </w:r>
    </w:p>
    <w:p w14:paraId="00000517" w14:textId="698511EF" w:rsidR="00D40649" w:rsidRDefault="00421124">
      <w:pPr>
        <w:numPr>
          <w:ilvl w:val="0"/>
          <w:numId w:val="4"/>
        </w:numPr>
        <w:pBdr>
          <w:top w:val="nil"/>
          <w:left w:val="nil"/>
          <w:bottom w:val="nil"/>
          <w:right w:val="nil"/>
          <w:between w:val="nil"/>
        </w:pBdr>
        <w:tabs>
          <w:tab w:val="left" w:pos="993"/>
        </w:tabs>
        <w:ind w:left="0" w:firstLine="567"/>
        <w:jc w:val="both"/>
      </w:pPr>
      <w:bookmarkStart w:id="50" w:name="_heading=h.46r0co2" w:colFirst="0" w:colLast="0"/>
      <w:bookmarkEnd w:id="50"/>
      <w:r>
        <w:rPr>
          <w:color w:val="000000"/>
        </w:rPr>
        <w:t>Nustatyto (įtariamo) per kraują ar kitą biologinę medžiagą plintančios infekcijos, virusinio hepatito B, C, D atvejo epidemiologinės diagnostikos protokolas (duomenų rinkinys Nr. 257-6/a);</w:t>
      </w:r>
    </w:p>
    <w:p w14:paraId="00000518" w14:textId="7F44B651" w:rsidR="00D40649" w:rsidRDefault="00421124">
      <w:pPr>
        <w:numPr>
          <w:ilvl w:val="0"/>
          <w:numId w:val="4"/>
        </w:numPr>
        <w:pBdr>
          <w:top w:val="nil"/>
          <w:left w:val="nil"/>
          <w:bottom w:val="nil"/>
          <w:right w:val="nil"/>
          <w:between w:val="nil"/>
        </w:pBdr>
        <w:tabs>
          <w:tab w:val="left" w:pos="993"/>
        </w:tabs>
        <w:ind w:left="0" w:firstLine="567"/>
        <w:jc w:val="both"/>
      </w:pPr>
      <w:r>
        <w:rPr>
          <w:color w:val="000000"/>
        </w:rPr>
        <w:t>Skubus pranešimas apie ŽIV infekcijos sukėlėją (duomenų rinkinys Nr. 151-2/a);</w:t>
      </w:r>
    </w:p>
    <w:p w14:paraId="00000519" w14:textId="1FF1CD6D" w:rsidR="00D40649" w:rsidRDefault="00421124">
      <w:pPr>
        <w:numPr>
          <w:ilvl w:val="0"/>
          <w:numId w:val="4"/>
        </w:numPr>
        <w:pBdr>
          <w:top w:val="nil"/>
          <w:left w:val="nil"/>
          <w:bottom w:val="nil"/>
          <w:right w:val="nil"/>
          <w:between w:val="nil"/>
        </w:pBdr>
        <w:tabs>
          <w:tab w:val="left" w:pos="993"/>
        </w:tabs>
        <w:ind w:left="0" w:firstLine="567"/>
        <w:jc w:val="both"/>
      </w:pPr>
      <w:bookmarkStart w:id="51" w:name="_heading=h.2lwamvv" w:colFirst="0" w:colLast="0"/>
      <w:bookmarkEnd w:id="51"/>
      <w:r>
        <w:rPr>
          <w:color w:val="000000"/>
        </w:rPr>
        <w:t>Nustatyto ŽIV nešiojimo ir ŽIV ligos atvejo epidemiologinės diagnostikos protokolas (duomenų rinkinys Nr. 357-7/a);</w:t>
      </w:r>
    </w:p>
    <w:p w14:paraId="0000051A" w14:textId="162CC183" w:rsidR="00D40649" w:rsidRDefault="00421124">
      <w:pPr>
        <w:numPr>
          <w:ilvl w:val="0"/>
          <w:numId w:val="4"/>
        </w:numPr>
        <w:pBdr>
          <w:top w:val="nil"/>
          <w:left w:val="nil"/>
          <w:bottom w:val="nil"/>
          <w:right w:val="nil"/>
          <w:between w:val="nil"/>
        </w:pBdr>
        <w:tabs>
          <w:tab w:val="left" w:pos="993"/>
        </w:tabs>
        <w:ind w:left="0" w:firstLine="567"/>
        <w:jc w:val="both"/>
      </w:pPr>
      <w:bookmarkStart w:id="52" w:name="_heading=h.111kx3o" w:colFirst="0" w:colLast="0"/>
      <w:bookmarkEnd w:id="52"/>
      <w:r>
        <w:rPr>
          <w:color w:val="000000"/>
        </w:rPr>
        <w:t>Nustatytos lytiškai plintančios infekcijos atvejo epidemiologinės diagnostikos protokolas (duomenų rinkinys Nr. 357-16/a);</w:t>
      </w:r>
    </w:p>
    <w:p w14:paraId="0000051B" w14:textId="77777777" w:rsidR="00D40649" w:rsidRDefault="00421124">
      <w:pPr>
        <w:numPr>
          <w:ilvl w:val="0"/>
          <w:numId w:val="4"/>
        </w:numPr>
        <w:pBdr>
          <w:top w:val="nil"/>
          <w:left w:val="nil"/>
          <w:bottom w:val="nil"/>
          <w:right w:val="nil"/>
          <w:between w:val="nil"/>
        </w:pBdr>
        <w:tabs>
          <w:tab w:val="left" w:pos="993"/>
        </w:tabs>
        <w:ind w:left="993" w:hanging="426"/>
        <w:jc w:val="both"/>
      </w:pPr>
      <w:bookmarkStart w:id="53" w:name="_heading=h.3l18frh" w:colFirst="0" w:colLast="0"/>
      <w:bookmarkEnd w:id="53"/>
      <w:r>
        <w:rPr>
          <w:color w:val="000000"/>
        </w:rPr>
        <w:t>Pranešimas apie pradėtą ART (Įsakymas V-384 8 priedas)</w:t>
      </w:r>
      <w:r>
        <w:t>;</w:t>
      </w:r>
    </w:p>
    <w:p w14:paraId="0000051C" w14:textId="77777777" w:rsidR="00D40649" w:rsidRDefault="00421124">
      <w:pPr>
        <w:numPr>
          <w:ilvl w:val="0"/>
          <w:numId w:val="4"/>
        </w:numPr>
        <w:pBdr>
          <w:top w:val="nil"/>
          <w:left w:val="nil"/>
          <w:bottom w:val="nil"/>
          <w:right w:val="nil"/>
          <w:between w:val="nil"/>
        </w:pBdr>
        <w:tabs>
          <w:tab w:val="left" w:pos="993"/>
        </w:tabs>
        <w:ind w:left="993" w:hanging="426"/>
        <w:jc w:val="both"/>
      </w:pPr>
      <w:bookmarkStart w:id="54" w:name="_heading=h.206ipza" w:colFirst="0" w:colLast="0"/>
      <w:bookmarkEnd w:id="54"/>
      <w:r>
        <w:rPr>
          <w:color w:val="000000"/>
        </w:rPr>
        <w:t>Pranešimas apie AIDS atvejį (Įsakymas V-384 7 priedas) ;</w:t>
      </w:r>
    </w:p>
    <w:p w14:paraId="0000051D" w14:textId="77777777" w:rsidR="00D40649" w:rsidRDefault="00421124">
      <w:pPr>
        <w:numPr>
          <w:ilvl w:val="0"/>
          <w:numId w:val="4"/>
        </w:numPr>
        <w:pBdr>
          <w:top w:val="nil"/>
          <w:left w:val="nil"/>
          <w:bottom w:val="nil"/>
          <w:right w:val="nil"/>
          <w:between w:val="nil"/>
        </w:pBdr>
        <w:tabs>
          <w:tab w:val="left" w:pos="993"/>
        </w:tabs>
        <w:ind w:left="993" w:hanging="426"/>
        <w:jc w:val="both"/>
      </w:pPr>
      <w:bookmarkStart w:id="55" w:name="_heading=h.4k668n3" w:colFirst="0" w:colLast="0"/>
      <w:bookmarkEnd w:id="55"/>
      <w:r>
        <w:rPr>
          <w:color w:val="000000"/>
        </w:rPr>
        <w:t>Statistinės ataskaitos formos Nr. 65 integracijos ULSVIS IP</w:t>
      </w:r>
      <w:r>
        <w:t>;</w:t>
      </w:r>
    </w:p>
    <w:p w14:paraId="0000051E" w14:textId="77777777" w:rsidR="00D40649" w:rsidRDefault="00421124">
      <w:pPr>
        <w:numPr>
          <w:ilvl w:val="0"/>
          <w:numId w:val="4"/>
        </w:numPr>
        <w:pBdr>
          <w:top w:val="nil"/>
          <w:left w:val="nil"/>
          <w:bottom w:val="nil"/>
          <w:right w:val="nil"/>
          <w:between w:val="nil"/>
        </w:pBdr>
        <w:tabs>
          <w:tab w:val="left" w:pos="993"/>
        </w:tabs>
        <w:ind w:left="993" w:hanging="426"/>
        <w:jc w:val="both"/>
      </w:pPr>
      <w:bookmarkStart w:id="56" w:name="_heading=h.2zbgiuw" w:colFirst="0" w:colLast="0"/>
      <w:bookmarkEnd w:id="56"/>
      <w:r>
        <w:rPr>
          <w:color w:val="000000"/>
        </w:rPr>
        <w:t>Statistinės ataskaitos formos Nr. 67 integracijos ULSVIS IP</w:t>
      </w:r>
      <w:r>
        <w:t>;</w:t>
      </w:r>
    </w:p>
    <w:p w14:paraId="0000051F" w14:textId="77777777" w:rsidR="00D40649" w:rsidRDefault="00421124">
      <w:pPr>
        <w:numPr>
          <w:ilvl w:val="0"/>
          <w:numId w:val="4"/>
        </w:numPr>
        <w:pBdr>
          <w:top w:val="nil"/>
          <w:left w:val="nil"/>
          <w:bottom w:val="nil"/>
          <w:right w:val="nil"/>
          <w:between w:val="nil"/>
        </w:pBdr>
        <w:tabs>
          <w:tab w:val="left" w:pos="993"/>
        </w:tabs>
        <w:ind w:left="993" w:hanging="426"/>
        <w:jc w:val="both"/>
      </w:pPr>
      <w:bookmarkStart w:id="57" w:name="_heading=h.1egqt2p" w:colFirst="0" w:colLast="0"/>
      <w:bookmarkEnd w:id="57"/>
      <w:r>
        <w:rPr>
          <w:color w:val="000000"/>
        </w:rPr>
        <w:t>Statistinės ataskaitos formos apie vakcinos Jynneos sunaudojimą</w:t>
      </w:r>
      <w:r>
        <w:t>;</w:t>
      </w:r>
    </w:p>
    <w:p w14:paraId="00000520" w14:textId="3535060A" w:rsidR="00D40649" w:rsidRDefault="00421124">
      <w:pPr>
        <w:numPr>
          <w:ilvl w:val="0"/>
          <w:numId w:val="4"/>
        </w:numPr>
        <w:pBdr>
          <w:top w:val="nil"/>
          <w:left w:val="nil"/>
          <w:bottom w:val="nil"/>
          <w:right w:val="nil"/>
          <w:between w:val="nil"/>
        </w:pBdr>
        <w:tabs>
          <w:tab w:val="left" w:pos="993"/>
        </w:tabs>
        <w:ind w:left="0" w:firstLine="567"/>
        <w:jc w:val="both"/>
      </w:pPr>
      <w:bookmarkStart w:id="58" w:name="_heading=h.p529g96unmqj" w:colFirst="0" w:colLast="0"/>
      <w:bookmarkEnd w:id="58"/>
      <w:r>
        <w:rPr>
          <w:color w:val="000000"/>
        </w:rPr>
        <w:t>Nustatyto (įtariamo) tuberkuliozės atvejo epidemiologinės diagnostikos protokolas (duomenų rinkinys Nr. 357-3/a);</w:t>
      </w:r>
    </w:p>
    <w:p w14:paraId="00000521" w14:textId="7A8A0CBD" w:rsidR="00D40649" w:rsidRDefault="00421124">
      <w:pPr>
        <w:numPr>
          <w:ilvl w:val="0"/>
          <w:numId w:val="4"/>
        </w:numPr>
        <w:pBdr>
          <w:top w:val="nil"/>
          <w:left w:val="nil"/>
          <w:bottom w:val="nil"/>
          <w:right w:val="nil"/>
          <w:between w:val="nil"/>
        </w:pBdr>
        <w:tabs>
          <w:tab w:val="left" w:pos="993"/>
        </w:tabs>
        <w:ind w:left="0" w:firstLine="567"/>
        <w:jc w:val="both"/>
      </w:pPr>
      <w:bookmarkStart w:id="59" w:name="_heading=h.aznishw099m" w:colFirst="0" w:colLast="0"/>
      <w:bookmarkEnd w:id="59"/>
      <w:r>
        <w:t>Tuberkuliozės atvejo registravimo kortelė Nr. 1 (</w:t>
      </w:r>
      <w:r>
        <w:rPr>
          <w:color w:val="000000"/>
        </w:rPr>
        <w:t>duomenų rinkinys</w:t>
      </w:r>
      <w:r>
        <w:t xml:space="preserve"> Nr. 081-1-1/a);</w:t>
      </w:r>
    </w:p>
    <w:p w14:paraId="00000522" w14:textId="314E5E04" w:rsidR="00D40649" w:rsidRDefault="00421124">
      <w:pPr>
        <w:numPr>
          <w:ilvl w:val="0"/>
          <w:numId w:val="4"/>
        </w:numPr>
        <w:pBdr>
          <w:top w:val="nil"/>
          <w:left w:val="nil"/>
          <w:bottom w:val="nil"/>
          <w:right w:val="nil"/>
          <w:between w:val="nil"/>
        </w:pBdr>
        <w:tabs>
          <w:tab w:val="left" w:pos="993"/>
        </w:tabs>
        <w:ind w:left="0" w:firstLine="567"/>
        <w:jc w:val="both"/>
      </w:pPr>
      <w:r>
        <w:lastRenderedPageBreak/>
        <w:t>Tuberkuliozės gydymo rezultatų registravimo kortelė Nr. 2 (</w:t>
      </w:r>
      <w:r>
        <w:rPr>
          <w:color w:val="000000"/>
        </w:rPr>
        <w:t>duomenų rinkinys</w:t>
      </w:r>
      <w:r>
        <w:t xml:space="preserve"> Nr. 081-1-2/a);</w:t>
      </w:r>
    </w:p>
    <w:p w14:paraId="00000523" w14:textId="77777777" w:rsidR="00D40649" w:rsidRDefault="00421124">
      <w:pPr>
        <w:numPr>
          <w:ilvl w:val="0"/>
          <w:numId w:val="4"/>
        </w:numPr>
        <w:pBdr>
          <w:top w:val="nil"/>
          <w:left w:val="nil"/>
          <w:bottom w:val="nil"/>
          <w:right w:val="nil"/>
          <w:between w:val="nil"/>
        </w:pBdr>
        <w:tabs>
          <w:tab w:val="left" w:pos="993"/>
        </w:tabs>
        <w:ind w:left="0" w:firstLine="567"/>
        <w:jc w:val="both"/>
      </w:pPr>
      <w:bookmarkStart w:id="60" w:name="_heading=h.l8sa0nr828mz" w:colFirst="0" w:colLast="0"/>
      <w:bookmarkEnd w:id="60"/>
      <w:r>
        <w:t>Tuberkuliozės diagnostikos, ja sergančių asmenų gydymo ir priežiūros ___ metų ataskaita Nr. 23-1 (sveikata);</w:t>
      </w:r>
    </w:p>
    <w:p w14:paraId="00000524" w14:textId="083859ED" w:rsidR="00D40649" w:rsidRDefault="00421124">
      <w:pPr>
        <w:numPr>
          <w:ilvl w:val="0"/>
          <w:numId w:val="4"/>
        </w:numPr>
        <w:pBdr>
          <w:top w:val="nil"/>
          <w:left w:val="nil"/>
          <w:bottom w:val="nil"/>
          <w:right w:val="nil"/>
          <w:between w:val="nil"/>
        </w:pBdr>
        <w:tabs>
          <w:tab w:val="left" w:pos="993"/>
        </w:tabs>
        <w:ind w:left="0" w:firstLine="567"/>
        <w:jc w:val="both"/>
      </w:pPr>
      <w:bookmarkStart w:id="61" w:name="_heading=h.kuko9xqzxzhy" w:colFirst="0" w:colLast="0"/>
      <w:bookmarkEnd w:id="61"/>
      <w:r>
        <w:rPr>
          <w:color w:val="000000"/>
        </w:rPr>
        <w:t>Imuniteto būklės ataskaita Nr. 7 – sveikata (metinė)</w:t>
      </w:r>
      <w:r>
        <w:t xml:space="preserve"> (d</w:t>
      </w:r>
      <w:r>
        <w:rPr>
          <w:color w:val="000000"/>
        </w:rPr>
        <w:t>uomenys imami iš Lietuvos atvirų duomenų portalo (prie konkrečių ASPĮ prisirašiusių asmenų duomenys pagal amžių) ir iš ESPBI IS E063 duomenų rinkinio).</w:t>
      </w:r>
    </w:p>
    <w:p w14:paraId="00000525" w14:textId="77777777" w:rsidR="00D40649" w:rsidRDefault="00D40649">
      <w:pPr>
        <w:pBdr>
          <w:top w:val="nil"/>
          <w:left w:val="nil"/>
          <w:bottom w:val="nil"/>
          <w:right w:val="nil"/>
          <w:between w:val="nil"/>
        </w:pBdr>
        <w:ind w:left="426"/>
        <w:jc w:val="both"/>
      </w:pPr>
    </w:p>
    <w:bookmarkStart w:id="62" w:name="_Toc225254190"/>
    <w:p w14:paraId="00000526" w14:textId="75041D02" w:rsidR="00D40649" w:rsidRDefault="009A2E6D">
      <w:pPr>
        <w:pStyle w:val="Heading3"/>
        <w:numPr>
          <w:ilvl w:val="2"/>
          <w:numId w:val="5"/>
        </w:numPr>
        <w:ind w:left="1276" w:hanging="709"/>
      </w:pPr>
      <w:sdt>
        <w:sdtPr>
          <w:tag w:val="goog_rdk_27"/>
          <w:id w:val="828445394"/>
        </w:sdtPr>
        <w:sdtEndPr/>
        <w:sdtContent/>
      </w:sdt>
      <w:sdt>
        <w:sdtPr>
          <w:tag w:val="goog_rdk_28"/>
          <w:id w:val="-1539053309"/>
        </w:sdtPr>
        <w:sdtEndPr/>
        <w:sdtContent/>
      </w:sdt>
      <w:r w:rsidR="00421124">
        <w:t>ULSVIS nepageidaujamos reakcijos į skiepus</w:t>
      </w:r>
      <w:bookmarkEnd w:id="62"/>
    </w:p>
    <w:p w14:paraId="00000527" w14:textId="77777777" w:rsidR="00D40649" w:rsidRDefault="00421124">
      <w:pPr>
        <w:spacing w:line="276" w:lineRule="auto"/>
        <w:ind w:firstLine="567"/>
        <w:jc w:val="both"/>
        <w:rPr>
          <w:color w:val="FF00FF"/>
        </w:rPr>
      </w:pPr>
      <w:r>
        <w:t>ULSVIS skiepų funkcionalumas skirtas informacijai apie nepageidaujamas reakcijas į skiepus surinkti iš ASPĮ bei šiai informacijai tvarkyti. Pagal patvirtintą informacijos teikimo aprašą, g</w:t>
      </w:r>
      <w:r>
        <w:rPr>
          <w:color w:val="000000"/>
        </w:rPr>
        <w:t>ydytojas, diagnozavęs komplikacijas po skiepų, užpildo Nepageidaujamų reakcijų į skiepus tyrimo protokolą ir per 15 kalendorinių dienų nuo komplikacijos po skiepo nustatymo (jei komplikacija po skiepo sukėlė pavojų gyvybei ar mirtį, – per 1 kalendorinę dieną) išsiunčia raštu (E. pristatymo sistema arba kitu saugiu būdu) NVSC.</w:t>
      </w:r>
      <w:r>
        <w:rPr>
          <w:b/>
          <w:bCs/>
          <w:i/>
          <w:iCs/>
        </w:rPr>
        <w:t xml:space="preserve"> </w:t>
      </w:r>
      <w:r>
        <w:t>Gauta informacija suvedama į ULSVIS.</w:t>
      </w:r>
      <w:r>
        <w:rPr>
          <w:color w:val="FF0000"/>
        </w:rPr>
        <w:t xml:space="preserve"> </w:t>
      </w:r>
      <w:r>
        <w:t>Yra galimybė peržiūrėti ULSVIS registruotus pranešimus apie nepageidaujamas reakcijas į skiepus pagal suteiktas naudotojo teises. Yra galimybė Nepageidaujamų reakcijų į skiepus protokolų duomenis eksportuoti į csv, xlsx.</w:t>
      </w:r>
    </w:p>
    <w:p w14:paraId="00000528" w14:textId="77777777" w:rsidR="00D40649" w:rsidRDefault="00421124">
      <w:pPr>
        <w:pStyle w:val="Heading3"/>
        <w:numPr>
          <w:ilvl w:val="2"/>
          <w:numId w:val="5"/>
        </w:numPr>
        <w:tabs>
          <w:tab w:val="left" w:pos="1276"/>
        </w:tabs>
        <w:ind w:hanging="1145"/>
      </w:pPr>
      <w:bookmarkStart w:id="63" w:name="_Toc225254191"/>
      <w:r>
        <w:t>ULSVIS Formose židinio valdymo priemonės</w:t>
      </w:r>
      <w:bookmarkEnd w:id="63"/>
      <w:r>
        <w:t xml:space="preserve"> </w:t>
      </w:r>
    </w:p>
    <w:p w14:paraId="00000529" w14:textId="77777777" w:rsidR="00D40649" w:rsidRDefault="00421124">
      <w:pPr>
        <w:spacing w:line="276" w:lineRule="auto"/>
        <w:ind w:firstLine="567"/>
        <w:jc w:val="both"/>
        <w:rPr>
          <w:highlight w:val="white"/>
        </w:rPr>
      </w:pPr>
      <w:r>
        <w:rPr>
          <w:highlight w:val="white"/>
        </w:rPr>
        <w:t xml:space="preserve">ULSVIS Formose informacijos apie sąlytį funkcionalumas skirtas informacijai apie sąlytį turėjusius asmenis surinkti ir apdoroti. Informacijos apie sąlytį valdymas yra paremtas informacija, gaunama atliekant atvejo epidemiologinį tyrimą ir suvedant duomenis į atvejo kortelėje esantį skirtuką „Priemonės židinyje” (asmenį identifikuojantys ir kontaktiniai duomenys, duomenys apie darbovietę / ugdymo įstaigą, duomenys apie sąlytį (kontaktą), informacija apie keliautoją, sukėlėjo informacija ir kt.). Reikiamų MS Word dokumentų formavimas ir perdavimas į DVS. Integracija su JAR. </w:t>
      </w:r>
    </w:p>
    <w:p w14:paraId="0000052A" w14:textId="77777777" w:rsidR="00D40649" w:rsidRDefault="00D40649">
      <w:pPr>
        <w:pBdr>
          <w:top w:val="nil"/>
          <w:left w:val="nil"/>
          <w:bottom w:val="nil"/>
          <w:right w:val="nil"/>
          <w:between w:val="nil"/>
        </w:pBdr>
        <w:ind w:firstLine="567"/>
        <w:rPr>
          <w:color w:val="000000"/>
        </w:rPr>
      </w:pPr>
    </w:p>
    <w:p w14:paraId="0000052B" w14:textId="77777777" w:rsidR="00D40649" w:rsidRDefault="00421124">
      <w:pPr>
        <w:pStyle w:val="Heading3"/>
        <w:numPr>
          <w:ilvl w:val="2"/>
          <w:numId w:val="5"/>
        </w:numPr>
        <w:tabs>
          <w:tab w:val="left" w:pos="1276"/>
        </w:tabs>
        <w:ind w:hanging="1145"/>
      </w:pPr>
      <w:bookmarkStart w:id="64" w:name="_Toc225254192"/>
      <w:r>
        <w:t>ULSVIS sukėlėjų jautrumo antimikrobiniams vaistams modulis</w:t>
      </w:r>
      <w:bookmarkEnd w:id="64"/>
    </w:p>
    <w:p w14:paraId="0000052C" w14:textId="77777777" w:rsidR="00D40649" w:rsidRDefault="00421124">
      <w:pPr>
        <w:pBdr>
          <w:top w:val="nil"/>
          <w:left w:val="nil"/>
          <w:bottom w:val="nil"/>
          <w:right w:val="nil"/>
          <w:between w:val="nil"/>
        </w:pBdr>
        <w:ind w:firstLine="567"/>
        <w:rPr>
          <w:color w:val="000000"/>
        </w:rPr>
      </w:pPr>
      <w:r>
        <w:rPr>
          <w:color w:val="000000"/>
        </w:rPr>
        <w:t>Mikrobiologijos laboratorijos per ULSVIS IP teikia sukėlėjų jautrumo antimikrobiniams vaistams pranešimą NVSPL.</w:t>
      </w:r>
    </w:p>
    <w:p w14:paraId="0000052D" w14:textId="77777777" w:rsidR="00D40649" w:rsidRDefault="00D40649">
      <w:pPr>
        <w:pBdr>
          <w:top w:val="nil"/>
          <w:left w:val="nil"/>
          <w:bottom w:val="nil"/>
          <w:right w:val="nil"/>
          <w:between w:val="nil"/>
        </w:pBdr>
        <w:ind w:firstLine="567"/>
      </w:pPr>
    </w:p>
    <w:p w14:paraId="0000052E" w14:textId="77777777" w:rsidR="00D40649" w:rsidRDefault="00421124">
      <w:pPr>
        <w:pBdr>
          <w:top w:val="nil"/>
          <w:left w:val="nil"/>
          <w:bottom w:val="nil"/>
          <w:right w:val="nil"/>
          <w:between w:val="nil"/>
        </w:pBdr>
        <w:ind w:firstLine="567"/>
        <w:rPr>
          <w:color w:val="000000"/>
        </w:rPr>
      </w:pPr>
      <w:r>
        <w:rPr>
          <w:noProof/>
          <w:color w:val="000000"/>
        </w:rPr>
        <w:lastRenderedPageBreak/>
        <w:drawing>
          <wp:inline distT="0" distB="0" distL="0" distR="0" wp14:anchorId="25E06094" wp14:editId="2BE5DE04">
            <wp:extent cx="5678467" cy="3598790"/>
            <wp:effectExtent l="0" t="0" r="0" b="0"/>
            <wp:docPr id="202684196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5"/>
                    <a:srcRect/>
                    <a:stretch>
                      <a:fillRect/>
                    </a:stretch>
                  </pic:blipFill>
                  <pic:spPr>
                    <a:xfrm>
                      <a:off x="0" y="0"/>
                      <a:ext cx="5678467" cy="3598790"/>
                    </a:xfrm>
                    <a:prstGeom prst="rect">
                      <a:avLst/>
                    </a:prstGeom>
                    <a:ln/>
                  </pic:spPr>
                </pic:pic>
              </a:graphicData>
            </a:graphic>
          </wp:inline>
        </w:drawing>
      </w:r>
    </w:p>
    <w:p w14:paraId="0000052F" w14:textId="77777777" w:rsidR="00D40649" w:rsidRDefault="00421124">
      <w:pPr>
        <w:numPr>
          <w:ilvl w:val="3"/>
          <w:numId w:val="28"/>
        </w:numPr>
        <w:pBdr>
          <w:top w:val="nil"/>
          <w:left w:val="nil"/>
          <w:bottom w:val="nil"/>
          <w:right w:val="nil"/>
          <w:between w:val="nil"/>
        </w:pBdr>
        <w:jc w:val="center"/>
        <w:rPr>
          <w:i/>
          <w:iCs/>
          <w:color w:val="000000"/>
        </w:rPr>
      </w:pPr>
      <w:r>
        <w:rPr>
          <w:b/>
          <w:bCs/>
          <w:i/>
          <w:iCs/>
          <w:color w:val="000000"/>
        </w:rPr>
        <w:t>pav.</w:t>
      </w:r>
      <w:r>
        <w:rPr>
          <w:i/>
          <w:iCs/>
          <w:color w:val="000000"/>
        </w:rPr>
        <w:t xml:space="preserve"> Sukėlėjų jautrumo antimikrobiniams vaistams modulio </w:t>
      </w:r>
      <w:sdt>
        <w:sdtPr>
          <w:tag w:val="goog_rdk_29"/>
          <w:id w:val="1486184346"/>
        </w:sdtPr>
        <w:sdtEndPr/>
        <w:sdtContent/>
      </w:sdt>
      <w:sdt>
        <w:sdtPr>
          <w:tag w:val="goog_rdk_30"/>
          <w:id w:val="-1574613568"/>
        </w:sdtPr>
        <w:sdtEndPr/>
        <w:sdtContent/>
      </w:sdt>
      <w:r>
        <w:rPr>
          <w:i/>
          <w:iCs/>
          <w:color w:val="000000"/>
        </w:rPr>
        <w:t>stebėsenos procesas</w:t>
      </w:r>
    </w:p>
    <w:p w14:paraId="00000530" w14:textId="77777777" w:rsidR="00D40649" w:rsidRDefault="00D40649">
      <w:pPr>
        <w:pBdr>
          <w:top w:val="nil"/>
          <w:left w:val="nil"/>
          <w:bottom w:val="nil"/>
          <w:right w:val="nil"/>
          <w:between w:val="nil"/>
        </w:pBdr>
        <w:ind w:firstLine="567"/>
        <w:rPr>
          <w:color w:val="000000"/>
        </w:rPr>
      </w:pPr>
    </w:p>
    <w:p w14:paraId="00000531" w14:textId="77777777" w:rsidR="00D40649" w:rsidRDefault="00D40649">
      <w:pPr>
        <w:pBdr>
          <w:top w:val="nil"/>
          <w:left w:val="nil"/>
          <w:bottom w:val="nil"/>
          <w:right w:val="nil"/>
          <w:between w:val="nil"/>
        </w:pBdr>
        <w:tabs>
          <w:tab w:val="left" w:pos="993"/>
        </w:tabs>
        <w:spacing w:before="120" w:line="276" w:lineRule="auto"/>
        <w:rPr>
          <w:b/>
          <w:bCs/>
          <w:i/>
          <w:iCs/>
          <w:color w:val="000000"/>
        </w:rPr>
      </w:pPr>
    </w:p>
    <w:p w14:paraId="00000532" w14:textId="77777777" w:rsidR="00D40649" w:rsidRDefault="00D40649">
      <w:pPr>
        <w:pBdr>
          <w:top w:val="nil"/>
          <w:left w:val="nil"/>
          <w:bottom w:val="nil"/>
          <w:right w:val="nil"/>
          <w:between w:val="nil"/>
        </w:pBdr>
        <w:tabs>
          <w:tab w:val="left" w:pos="993"/>
        </w:tabs>
        <w:spacing w:before="120" w:line="276" w:lineRule="auto"/>
        <w:rPr>
          <w:b/>
          <w:bCs/>
          <w:i/>
          <w:iCs/>
          <w:color w:val="000000"/>
        </w:rPr>
      </w:pPr>
    </w:p>
    <w:p w14:paraId="00000533" w14:textId="77777777" w:rsidR="00D40649" w:rsidRDefault="00D40649">
      <w:pPr>
        <w:pBdr>
          <w:top w:val="nil"/>
          <w:left w:val="nil"/>
          <w:bottom w:val="nil"/>
          <w:right w:val="nil"/>
          <w:between w:val="nil"/>
        </w:pBdr>
        <w:tabs>
          <w:tab w:val="left" w:pos="993"/>
        </w:tabs>
        <w:spacing w:before="120" w:line="276" w:lineRule="auto"/>
        <w:rPr>
          <w:b/>
          <w:bCs/>
          <w:i/>
          <w:iCs/>
          <w:color w:val="000000"/>
        </w:rPr>
      </w:pPr>
    </w:p>
    <w:p w14:paraId="00000534" w14:textId="77777777" w:rsidR="00D40649" w:rsidRDefault="00D40649">
      <w:pPr>
        <w:pBdr>
          <w:top w:val="nil"/>
          <w:left w:val="nil"/>
          <w:bottom w:val="nil"/>
          <w:right w:val="nil"/>
          <w:between w:val="nil"/>
        </w:pBdr>
        <w:tabs>
          <w:tab w:val="left" w:pos="993"/>
        </w:tabs>
        <w:spacing w:before="120" w:line="276" w:lineRule="auto"/>
        <w:rPr>
          <w:b/>
          <w:bCs/>
          <w:i/>
          <w:iCs/>
          <w:color w:val="000000"/>
        </w:rPr>
      </w:pPr>
    </w:p>
    <w:p w14:paraId="00000535" w14:textId="77777777" w:rsidR="00D40649" w:rsidRDefault="00421124">
      <w:pPr>
        <w:pBdr>
          <w:top w:val="nil"/>
          <w:left w:val="nil"/>
          <w:bottom w:val="nil"/>
          <w:right w:val="nil"/>
          <w:between w:val="nil"/>
        </w:pBdr>
        <w:tabs>
          <w:tab w:val="left" w:pos="993"/>
        </w:tabs>
        <w:spacing w:before="120" w:line="276" w:lineRule="auto"/>
        <w:rPr>
          <w:i/>
          <w:iCs/>
        </w:rPr>
      </w:pPr>
      <w:r>
        <w:rPr>
          <w:b/>
          <w:bCs/>
          <w:i/>
          <w:iCs/>
          <w:color w:val="000000"/>
        </w:rPr>
        <w:t>9 lentelė.</w:t>
      </w:r>
      <w:r>
        <w:rPr>
          <w:i/>
          <w:iCs/>
          <w:color w:val="000000"/>
        </w:rPr>
        <w:t xml:space="preserve"> Sukėlėjų jautrumo antimikrobiniams vaistams modulio stebėsenos proceso aprašymas</w:t>
      </w:r>
    </w:p>
    <w:tbl>
      <w:tblPr>
        <w:tblStyle w:val="affe"/>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0"/>
        <w:gridCol w:w="2409"/>
        <w:gridCol w:w="6092"/>
      </w:tblGrid>
      <w:tr w:rsidR="00D40649" w14:paraId="09DDD0B4" w14:textId="77777777">
        <w:trPr>
          <w:trHeight w:val="439"/>
          <w:tblHeader/>
        </w:trPr>
        <w:tc>
          <w:tcPr>
            <w:tcW w:w="850" w:type="dxa"/>
            <w:shd w:val="clear" w:color="auto" w:fill="D9D9D9"/>
            <w:vAlign w:val="center"/>
          </w:tcPr>
          <w:p w14:paraId="00000536" w14:textId="77777777" w:rsidR="00D40649" w:rsidRDefault="00421124">
            <w:pPr>
              <w:keepNext/>
              <w:jc w:val="center"/>
              <w:rPr>
                <w:b/>
                <w:bCs/>
              </w:rPr>
            </w:pPr>
            <w:r>
              <w:rPr>
                <w:b/>
                <w:bCs/>
              </w:rPr>
              <w:t>Eil. Nr.</w:t>
            </w:r>
          </w:p>
        </w:tc>
        <w:tc>
          <w:tcPr>
            <w:tcW w:w="2409" w:type="dxa"/>
            <w:shd w:val="clear" w:color="auto" w:fill="D9D9D9"/>
            <w:vAlign w:val="center"/>
          </w:tcPr>
          <w:p w14:paraId="00000537" w14:textId="77777777" w:rsidR="00D40649" w:rsidRDefault="00421124">
            <w:pPr>
              <w:keepNext/>
              <w:spacing w:before="60" w:after="60"/>
              <w:jc w:val="center"/>
              <w:rPr>
                <w:b/>
                <w:bCs/>
              </w:rPr>
            </w:pPr>
            <w:r>
              <w:rPr>
                <w:b/>
                <w:bCs/>
              </w:rPr>
              <w:t>Proceso žingsnis</w:t>
            </w:r>
          </w:p>
        </w:tc>
        <w:tc>
          <w:tcPr>
            <w:tcW w:w="6092" w:type="dxa"/>
            <w:shd w:val="clear" w:color="auto" w:fill="D9D9D9"/>
            <w:vAlign w:val="center"/>
          </w:tcPr>
          <w:p w14:paraId="00000538" w14:textId="77777777" w:rsidR="00D40649" w:rsidRDefault="00421124">
            <w:pPr>
              <w:keepNext/>
              <w:spacing w:before="60" w:after="60"/>
              <w:jc w:val="center"/>
              <w:rPr>
                <w:b/>
                <w:bCs/>
              </w:rPr>
            </w:pPr>
            <w:r>
              <w:rPr>
                <w:b/>
                <w:bCs/>
              </w:rPr>
              <w:t>Žingsnio aprašymas</w:t>
            </w:r>
          </w:p>
        </w:tc>
      </w:tr>
      <w:tr w:rsidR="00D40649" w14:paraId="1D9C4243" w14:textId="77777777">
        <w:trPr>
          <w:trHeight w:val="853"/>
        </w:trPr>
        <w:tc>
          <w:tcPr>
            <w:tcW w:w="850" w:type="dxa"/>
            <w:vAlign w:val="center"/>
          </w:tcPr>
          <w:p w14:paraId="00000539" w14:textId="77777777" w:rsidR="00D40649" w:rsidRDefault="00D40649">
            <w:pPr>
              <w:numPr>
                <w:ilvl w:val="0"/>
                <w:numId w:val="33"/>
              </w:numPr>
              <w:pBdr>
                <w:top w:val="nil"/>
                <w:left w:val="nil"/>
                <w:bottom w:val="nil"/>
                <w:right w:val="nil"/>
                <w:between w:val="nil"/>
              </w:pBdr>
              <w:ind w:right="28"/>
              <w:jc w:val="center"/>
            </w:pPr>
          </w:p>
        </w:tc>
        <w:tc>
          <w:tcPr>
            <w:tcW w:w="2409" w:type="dxa"/>
            <w:vAlign w:val="center"/>
          </w:tcPr>
          <w:p w14:paraId="0000053A" w14:textId="77777777" w:rsidR="00D40649" w:rsidRDefault="00421124">
            <w:r>
              <w:t>Mikrobiologijos laboratorija užpildytą pranešimą siunčia į NVSPL</w:t>
            </w:r>
          </w:p>
        </w:tc>
        <w:tc>
          <w:tcPr>
            <w:tcW w:w="6092" w:type="dxa"/>
            <w:vAlign w:val="center"/>
          </w:tcPr>
          <w:p w14:paraId="0000053B" w14:textId="77777777" w:rsidR="00D40649" w:rsidRDefault="00421124">
            <w:r>
              <w:t>Mikrobiologijos laboratorijos ULSVIS IP teikia sukėlėjų jautrumo antimikrobiniams vaistams pranešimą NVSPL.</w:t>
            </w:r>
          </w:p>
        </w:tc>
      </w:tr>
      <w:tr w:rsidR="00D40649" w14:paraId="0EA6D903" w14:textId="77777777">
        <w:trPr>
          <w:trHeight w:val="865"/>
        </w:trPr>
        <w:tc>
          <w:tcPr>
            <w:tcW w:w="850" w:type="dxa"/>
            <w:vAlign w:val="center"/>
          </w:tcPr>
          <w:p w14:paraId="0000053C" w14:textId="77777777" w:rsidR="00D40649" w:rsidRDefault="00D40649">
            <w:pPr>
              <w:numPr>
                <w:ilvl w:val="0"/>
                <w:numId w:val="33"/>
              </w:numPr>
              <w:pBdr>
                <w:top w:val="nil"/>
                <w:left w:val="nil"/>
                <w:bottom w:val="nil"/>
                <w:right w:val="nil"/>
                <w:between w:val="nil"/>
              </w:pBdr>
              <w:tabs>
                <w:tab w:val="left" w:pos="498"/>
              </w:tabs>
              <w:ind w:right="28"/>
              <w:jc w:val="center"/>
              <w:rPr>
                <w:color w:val="000000"/>
              </w:rPr>
            </w:pPr>
          </w:p>
        </w:tc>
        <w:tc>
          <w:tcPr>
            <w:tcW w:w="2409" w:type="dxa"/>
            <w:vAlign w:val="center"/>
          </w:tcPr>
          <w:p w14:paraId="0000053D" w14:textId="77777777" w:rsidR="00D40649" w:rsidRDefault="00421124">
            <w:r>
              <w:t xml:space="preserve">Pranešime yra </w:t>
            </w:r>
            <w:r>
              <w:br/>
              <w:t xml:space="preserve">nurodytas specifinis atsparumas </w:t>
            </w:r>
            <w:r>
              <w:br/>
              <w:t>antibiotikams</w:t>
            </w:r>
          </w:p>
        </w:tc>
        <w:tc>
          <w:tcPr>
            <w:tcW w:w="6092" w:type="dxa"/>
            <w:vAlign w:val="center"/>
          </w:tcPr>
          <w:p w14:paraId="0000053E" w14:textId="77777777" w:rsidR="00D40649" w:rsidRDefault="00421124">
            <w:r>
              <w:t>Jeigu „Taip“, vykdomas 3 žingsnis.</w:t>
            </w:r>
          </w:p>
          <w:p w14:paraId="0000053F" w14:textId="77777777" w:rsidR="00D40649" w:rsidRDefault="00421124">
            <w:r>
              <w:t>Jeigu „Ne“, vykdomas 4 žingsnis.</w:t>
            </w:r>
          </w:p>
        </w:tc>
      </w:tr>
      <w:tr w:rsidR="00D40649" w14:paraId="31E0054F" w14:textId="77777777">
        <w:trPr>
          <w:trHeight w:val="568"/>
        </w:trPr>
        <w:tc>
          <w:tcPr>
            <w:tcW w:w="850" w:type="dxa"/>
            <w:vAlign w:val="center"/>
          </w:tcPr>
          <w:p w14:paraId="00000540" w14:textId="77777777" w:rsidR="00D40649" w:rsidRDefault="00D40649">
            <w:pPr>
              <w:numPr>
                <w:ilvl w:val="0"/>
                <w:numId w:val="33"/>
              </w:numPr>
              <w:pBdr>
                <w:top w:val="nil"/>
                <w:left w:val="nil"/>
                <w:bottom w:val="nil"/>
                <w:right w:val="nil"/>
                <w:between w:val="nil"/>
              </w:pBdr>
              <w:jc w:val="center"/>
              <w:rPr>
                <w:color w:val="000000"/>
              </w:rPr>
            </w:pPr>
          </w:p>
        </w:tc>
        <w:tc>
          <w:tcPr>
            <w:tcW w:w="2409" w:type="dxa"/>
            <w:vAlign w:val="center"/>
          </w:tcPr>
          <w:p w14:paraId="00000541" w14:textId="77777777" w:rsidR="00D40649" w:rsidRDefault="00421124">
            <w:r>
              <w:t>Mikrobiologijos laboratorija siunčia bakterijų kultūrą atsparumui patvirtinti į NVSPL, siuntime nurodomas 1 žingsnio pranešimo numeris</w:t>
            </w:r>
          </w:p>
        </w:tc>
        <w:tc>
          <w:tcPr>
            <w:tcW w:w="6092" w:type="dxa"/>
            <w:vAlign w:val="center"/>
          </w:tcPr>
          <w:p w14:paraId="00000542" w14:textId="77777777" w:rsidR="00D40649" w:rsidRDefault="00421124">
            <w:r>
              <w:t>Mikrobiologijos laboratorija, siųsdama bakterijų kultūrą atsparumui patvirtinti į NVSPL, nurodo pranešimo numerį.</w:t>
            </w:r>
          </w:p>
        </w:tc>
      </w:tr>
      <w:tr w:rsidR="00D40649" w14:paraId="7A386A88" w14:textId="77777777">
        <w:trPr>
          <w:trHeight w:val="865"/>
        </w:trPr>
        <w:tc>
          <w:tcPr>
            <w:tcW w:w="850" w:type="dxa"/>
            <w:vAlign w:val="center"/>
          </w:tcPr>
          <w:p w14:paraId="00000543" w14:textId="77777777" w:rsidR="00D40649" w:rsidRDefault="00D40649">
            <w:pPr>
              <w:numPr>
                <w:ilvl w:val="0"/>
                <w:numId w:val="33"/>
              </w:numPr>
              <w:pBdr>
                <w:top w:val="nil"/>
                <w:left w:val="nil"/>
                <w:bottom w:val="nil"/>
                <w:right w:val="nil"/>
                <w:between w:val="nil"/>
              </w:pBdr>
              <w:ind w:right="28"/>
              <w:jc w:val="center"/>
              <w:rPr>
                <w:color w:val="000000"/>
              </w:rPr>
            </w:pPr>
          </w:p>
        </w:tc>
        <w:tc>
          <w:tcPr>
            <w:tcW w:w="2409" w:type="dxa"/>
            <w:vAlign w:val="center"/>
          </w:tcPr>
          <w:p w14:paraId="00000544" w14:textId="77777777" w:rsidR="00D40649" w:rsidRDefault="00421124">
            <w:r>
              <w:t>Duomenys naudojami NVSPL statistikai</w:t>
            </w:r>
          </w:p>
        </w:tc>
        <w:tc>
          <w:tcPr>
            <w:tcW w:w="6092" w:type="dxa"/>
            <w:vAlign w:val="center"/>
          </w:tcPr>
          <w:p w14:paraId="00000545" w14:textId="77777777" w:rsidR="00D40649" w:rsidRDefault="00421124">
            <w:r>
              <w:t>Pranešimo ir „Bakteriologinio tyrimo protokolo“ duomenys analizuojami VDV IS ir iš jų formuojamos ataskaitos.</w:t>
            </w:r>
          </w:p>
        </w:tc>
      </w:tr>
      <w:tr w:rsidR="00D40649" w14:paraId="615BE482" w14:textId="77777777">
        <w:trPr>
          <w:trHeight w:val="865"/>
        </w:trPr>
        <w:tc>
          <w:tcPr>
            <w:tcW w:w="850" w:type="dxa"/>
            <w:vAlign w:val="center"/>
          </w:tcPr>
          <w:p w14:paraId="00000546" w14:textId="77777777" w:rsidR="00D40649" w:rsidRDefault="00D40649">
            <w:pPr>
              <w:numPr>
                <w:ilvl w:val="0"/>
                <w:numId w:val="33"/>
              </w:numPr>
              <w:pBdr>
                <w:top w:val="nil"/>
                <w:left w:val="nil"/>
                <w:bottom w:val="nil"/>
                <w:right w:val="nil"/>
                <w:between w:val="nil"/>
              </w:pBdr>
              <w:ind w:right="28"/>
              <w:jc w:val="center"/>
              <w:rPr>
                <w:color w:val="000000"/>
              </w:rPr>
            </w:pPr>
          </w:p>
        </w:tc>
        <w:tc>
          <w:tcPr>
            <w:tcW w:w="2409" w:type="dxa"/>
            <w:vAlign w:val="center"/>
          </w:tcPr>
          <w:p w14:paraId="00000547" w14:textId="77777777" w:rsidR="00D40649" w:rsidRDefault="00421124">
            <w:r>
              <w:t>NVSPL siunčia atsakymą „Bakteriologinio tyrimo protokolas“ į mikrobiologijos laboratoriją. Atsakymas formuojamas prie 1 žingsnio pranešimo</w:t>
            </w:r>
          </w:p>
        </w:tc>
        <w:tc>
          <w:tcPr>
            <w:tcW w:w="6092" w:type="dxa"/>
            <w:vAlign w:val="center"/>
          </w:tcPr>
          <w:p w14:paraId="00000548" w14:textId="77777777" w:rsidR="00D40649" w:rsidRDefault="00421124">
            <w:r>
              <w:t>NVSPL, atlikusi bakteriologinį tyrimą, jo rezultatus perduoda mikrobiologijos laboratorijai ULSVIS IP.</w:t>
            </w:r>
          </w:p>
        </w:tc>
      </w:tr>
    </w:tbl>
    <w:p w14:paraId="00000549" w14:textId="77777777" w:rsidR="00D40649" w:rsidRDefault="00D40649">
      <w:pPr>
        <w:pBdr>
          <w:top w:val="nil"/>
          <w:left w:val="nil"/>
          <w:bottom w:val="nil"/>
          <w:right w:val="nil"/>
          <w:between w:val="nil"/>
        </w:pBdr>
        <w:ind w:firstLine="567"/>
        <w:rPr>
          <w:color w:val="000000"/>
        </w:rPr>
      </w:pPr>
    </w:p>
    <w:p w14:paraId="0000054A" w14:textId="77777777" w:rsidR="00D40649" w:rsidRDefault="00421124">
      <w:pPr>
        <w:pBdr>
          <w:top w:val="nil"/>
          <w:left w:val="nil"/>
          <w:bottom w:val="nil"/>
          <w:right w:val="nil"/>
          <w:between w:val="nil"/>
        </w:pBdr>
        <w:rPr>
          <w:i/>
          <w:iCs/>
          <w:color w:val="000000"/>
        </w:rPr>
      </w:pPr>
      <w:r>
        <w:rPr>
          <w:b/>
          <w:bCs/>
          <w:i/>
          <w:iCs/>
          <w:color w:val="000000"/>
        </w:rPr>
        <w:t>10 lentelė.</w:t>
      </w:r>
      <w:r>
        <w:rPr>
          <w:i/>
          <w:iCs/>
          <w:color w:val="000000"/>
        </w:rPr>
        <w:t xml:space="preserve"> Funkciniai reikalavimai</w:t>
      </w:r>
    </w:p>
    <w:p w14:paraId="0000054B" w14:textId="77777777" w:rsidR="00D40649" w:rsidRDefault="00D40649">
      <w:pPr>
        <w:pBdr>
          <w:top w:val="nil"/>
          <w:left w:val="nil"/>
          <w:bottom w:val="nil"/>
          <w:right w:val="nil"/>
          <w:between w:val="nil"/>
        </w:pBdr>
        <w:rPr>
          <w:i/>
          <w:iCs/>
          <w:color w:val="000000"/>
        </w:rPr>
      </w:pPr>
    </w:p>
    <w:tbl>
      <w:tblPr>
        <w:tblStyle w:val="afff"/>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0"/>
        <w:gridCol w:w="8760"/>
      </w:tblGrid>
      <w:tr w:rsidR="00D40649" w14:paraId="0638B9FA" w14:textId="77777777">
        <w:trPr>
          <w:trHeight w:val="439"/>
          <w:tblHeader/>
        </w:trPr>
        <w:tc>
          <w:tcPr>
            <w:tcW w:w="870" w:type="dxa"/>
            <w:shd w:val="clear" w:color="auto" w:fill="D9D9D9"/>
          </w:tcPr>
          <w:p w14:paraId="0000054C" w14:textId="77777777" w:rsidR="00D40649" w:rsidRDefault="00421124">
            <w:pPr>
              <w:keepNext/>
              <w:spacing w:before="60" w:after="60"/>
              <w:jc w:val="center"/>
              <w:rPr>
                <w:b/>
                <w:bCs/>
              </w:rPr>
            </w:pPr>
            <w:r>
              <w:rPr>
                <w:b/>
                <w:bCs/>
              </w:rPr>
              <w:t>Eil. Nr.</w:t>
            </w:r>
          </w:p>
        </w:tc>
        <w:tc>
          <w:tcPr>
            <w:tcW w:w="8760" w:type="dxa"/>
            <w:shd w:val="clear" w:color="auto" w:fill="D9D9D9"/>
          </w:tcPr>
          <w:p w14:paraId="0000054D" w14:textId="77777777" w:rsidR="00D40649" w:rsidRDefault="009A2E6D">
            <w:pPr>
              <w:keepNext/>
              <w:spacing w:before="60" w:after="60"/>
              <w:jc w:val="center"/>
              <w:rPr>
                <w:b/>
                <w:bCs/>
              </w:rPr>
            </w:pPr>
            <w:sdt>
              <w:sdtPr>
                <w:tag w:val="goog_rdk_31"/>
                <w:id w:val="1443350049"/>
              </w:sdtPr>
              <w:sdtEndPr/>
              <w:sdtContent/>
            </w:sdt>
            <w:sdt>
              <w:sdtPr>
                <w:tag w:val="goog_rdk_32"/>
                <w:id w:val="-1799484498"/>
              </w:sdtPr>
              <w:sdtEndPr/>
              <w:sdtContent/>
            </w:sdt>
            <w:r w:rsidR="00421124">
              <w:rPr>
                <w:b/>
                <w:bCs/>
              </w:rPr>
              <w:t>Funkciniai reikalavimai</w:t>
            </w:r>
          </w:p>
        </w:tc>
      </w:tr>
      <w:tr w:rsidR="00D40649" w14:paraId="49434DB0" w14:textId="77777777">
        <w:trPr>
          <w:trHeight w:val="425"/>
        </w:trPr>
        <w:tc>
          <w:tcPr>
            <w:tcW w:w="870" w:type="dxa"/>
            <w:vAlign w:val="center"/>
          </w:tcPr>
          <w:p w14:paraId="0000054E" w14:textId="77777777" w:rsidR="00D40649" w:rsidRDefault="00421124">
            <w:pPr>
              <w:jc w:val="both"/>
            </w:pPr>
            <w:r>
              <w:t>FR-1.</w:t>
            </w:r>
          </w:p>
        </w:tc>
        <w:tc>
          <w:tcPr>
            <w:tcW w:w="8760" w:type="dxa"/>
            <w:vAlign w:val="center"/>
          </w:tcPr>
          <w:p w14:paraId="0000054F" w14:textId="77777777" w:rsidR="00D40649" w:rsidRDefault="00421124">
            <w:pPr>
              <w:jc w:val="both"/>
            </w:pPr>
            <w:r>
              <w:t>Pranešimą ULSVIS IP formuoja mikrobiologijos laboratorija, todėl mikrobiologijos laboratorijai sukurtos atskiros IP naudotojų teisės.</w:t>
            </w:r>
          </w:p>
        </w:tc>
      </w:tr>
      <w:tr w:rsidR="00D40649" w14:paraId="360836AC" w14:textId="77777777">
        <w:trPr>
          <w:trHeight w:val="545"/>
        </w:trPr>
        <w:tc>
          <w:tcPr>
            <w:tcW w:w="870" w:type="dxa"/>
            <w:vAlign w:val="center"/>
          </w:tcPr>
          <w:p w14:paraId="00000550" w14:textId="77777777" w:rsidR="00D40649" w:rsidRDefault="00421124">
            <w:pPr>
              <w:jc w:val="both"/>
            </w:pPr>
            <w:r>
              <w:t>FR-2.</w:t>
            </w:r>
          </w:p>
        </w:tc>
        <w:tc>
          <w:tcPr>
            <w:tcW w:w="8760" w:type="dxa"/>
            <w:vAlign w:val="center"/>
          </w:tcPr>
          <w:p w14:paraId="00000551" w14:textId="77777777" w:rsidR="00D40649" w:rsidRDefault="00421124">
            <w:pPr>
              <w:jc w:val="both"/>
            </w:pPr>
            <w:r>
              <w:t>ULSVIS IP NVSPL gauna pranešimą, todėl darbui su gautais pranešimais sukurtos NVSPL naudotojų teisės.</w:t>
            </w:r>
          </w:p>
        </w:tc>
      </w:tr>
      <w:tr w:rsidR="00D40649" w14:paraId="7426473D" w14:textId="77777777">
        <w:trPr>
          <w:trHeight w:val="568"/>
        </w:trPr>
        <w:tc>
          <w:tcPr>
            <w:tcW w:w="870" w:type="dxa"/>
            <w:vAlign w:val="center"/>
          </w:tcPr>
          <w:p w14:paraId="00000552" w14:textId="77777777" w:rsidR="00D40649" w:rsidRDefault="00421124">
            <w:pPr>
              <w:jc w:val="both"/>
            </w:pPr>
            <w:r>
              <w:t>FR-3.</w:t>
            </w:r>
          </w:p>
        </w:tc>
        <w:tc>
          <w:tcPr>
            <w:tcW w:w="8760" w:type="dxa"/>
            <w:vAlign w:val="center"/>
          </w:tcPr>
          <w:p w14:paraId="00000553" w14:textId="77777777" w:rsidR="00D40649" w:rsidRDefault="00421124">
            <w:pPr>
              <w:jc w:val="both"/>
            </w:pPr>
            <w:r>
              <w:t>Pranešime yra galimybė pažymėti rankiniu būdu, ar tai yra ne unikalus atvejis (pagal paciento asmens kodą NVSPL specialistas įvertina, ar gautas pranešimas yra vienintelis to paties susirgimo atvejo apimtyje).</w:t>
            </w:r>
          </w:p>
        </w:tc>
      </w:tr>
      <w:tr w:rsidR="00D40649" w14:paraId="7B87D86E" w14:textId="77777777">
        <w:trPr>
          <w:trHeight w:val="865"/>
        </w:trPr>
        <w:tc>
          <w:tcPr>
            <w:tcW w:w="870" w:type="dxa"/>
            <w:vAlign w:val="center"/>
          </w:tcPr>
          <w:p w14:paraId="00000554" w14:textId="77777777" w:rsidR="00D40649" w:rsidRDefault="00421124">
            <w:pPr>
              <w:jc w:val="both"/>
            </w:pPr>
            <w:r>
              <w:t>FR-4.</w:t>
            </w:r>
          </w:p>
        </w:tc>
        <w:tc>
          <w:tcPr>
            <w:tcW w:w="8760" w:type="dxa"/>
            <w:vAlign w:val="center"/>
          </w:tcPr>
          <w:p w14:paraId="00000555" w14:textId="77777777" w:rsidR="00D40649" w:rsidRDefault="00421124">
            <w:pPr>
              <w:jc w:val="both"/>
            </w:pPr>
            <w:r>
              <w:t>Jeigu pranešime pažymima, kad bus siunčiama bakterijų kultūra atsparumui patvirtinti, aktyvuojamas „Bakteriologinio tyrimo protokolas“ pildyti, kurio laukai automatiškai užsipildo informacija, pateikta pranešime (kitą informaciją užpildo NVSPL specialistas);</w:t>
            </w:r>
          </w:p>
        </w:tc>
      </w:tr>
      <w:tr w:rsidR="00D40649" w14:paraId="2586FC1C" w14:textId="77777777">
        <w:trPr>
          <w:trHeight w:val="865"/>
        </w:trPr>
        <w:tc>
          <w:tcPr>
            <w:tcW w:w="870" w:type="dxa"/>
            <w:vAlign w:val="center"/>
          </w:tcPr>
          <w:p w14:paraId="00000556" w14:textId="77777777" w:rsidR="00D40649" w:rsidRDefault="00421124">
            <w:pPr>
              <w:jc w:val="both"/>
            </w:pPr>
            <w:r>
              <w:t>FR-5.</w:t>
            </w:r>
          </w:p>
        </w:tc>
        <w:tc>
          <w:tcPr>
            <w:tcW w:w="8760" w:type="dxa"/>
            <w:vAlign w:val="center"/>
          </w:tcPr>
          <w:p w14:paraId="00000557" w14:textId="77777777" w:rsidR="00D40649" w:rsidRDefault="00421124">
            <w:pPr>
              <w:jc w:val="both"/>
            </w:pPr>
            <w:r>
              <w:t xml:space="preserve">Sąrašinėse Formose yra indikatorius, leidžiantis NVSPL specialistams identifikuoti, kad yra gautas naujas pranešimas, o mikrobiologijos laboratorijai – identifikuoti naujai gautą „Bakteriologinio tyrimo protokolą“. </w:t>
            </w:r>
          </w:p>
        </w:tc>
      </w:tr>
      <w:tr w:rsidR="00D40649" w14:paraId="4682734C" w14:textId="77777777">
        <w:trPr>
          <w:trHeight w:val="865"/>
        </w:trPr>
        <w:tc>
          <w:tcPr>
            <w:tcW w:w="870" w:type="dxa"/>
            <w:vAlign w:val="center"/>
          </w:tcPr>
          <w:p w14:paraId="00000558" w14:textId="77777777" w:rsidR="00D40649" w:rsidRDefault="00421124">
            <w:pPr>
              <w:jc w:val="both"/>
            </w:pPr>
            <w:r>
              <w:t>FR-6.</w:t>
            </w:r>
          </w:p>
        </w:tc>
        <w:tc>
          <w:tcPr>
            <w:tcW w:w="8760" w:type="dxa"/>
            <w:vAlign w:val="center"/>
          </w:tcPr>
          <w:p w14:paraId="00000559" w14:textId="77777777" w:rsidR="00D40649" w:rsidRDefault="00421124">
            <w:pPr>
              <w:jc w:val="both"/>
            </w:pPr>
            <w:r>
              <w:t>Pranešimas susideda iš pagrindinės dalies ir priedų. Pasirinkus priedą pildyti, aktyvuojami priedo laukai pildyti, o pranešimas įgauna jį identifikuojančią žymą, priklausomai nuo to, kuris priedas buvo užpildytas.</w:t>
            </w:r>
          </w:p>
        </w:tc>
      </w:tr>
      <w:tr w:rsidR="00D40649" w14:paraId="158DFC22" w14:textId="77777777">
        <w:trPr>
          <w:trHeight w:val="646"/>
        </w:trPr>
        <w:tc>
          <w:tcPr>
            <w:tcW w:w="870" w:type="dxa"/>
            <w:vAlign w:val="center"/>
          </w:tcPr>
          <w:p w14:paraId="0000055A" w14:textId="77777777" w:rsidR="00D40649" w:rsidRDefault="00421124">
            <w:pPr>
              <w:jc w:val="both"/>
            </w:pPr>
            <w:r>
              <w:t>FR-7.</w:t>
            </w:r>
          </w:p>
        </w:tc>
        <w:tc>
          <w:tcPr>
            <w:tcW w:w="8760" w:type="dxa"/>
            <w:vAlign w:val="center"/>
          </w:tcPr>
          <w:p w14:paraId="0000055B" w14:textId="77777777" w:rsidR="00D40649" w:rsidRDefault="00421124">
            <w:pPr>
              <w:jc w:val="both"/>
            </w:pPr>
            <w:r>
              <w:t>NVSPL naudotojas gali redaguoti visus duomenų laukus, nepriklausomai nuo pranešimo bylos statuso.</w:t>
            </w:r>
          </w:p>
        </w:tc>
      </w:tr>
    </w:tbl>
    <w:p w14:paraId="0000055C" w14:textId="77777777" w:rsidR="00D40649" w:rsidRDefault="00421124">
      <w:pPr>
        <w:pStyle w:val="Heading2"/>
        <w:numPr>
          <w:ilvl w:val="1"/>
          <w:numId w:val="5"/>
        </w:numPr>
      </w:pPr>
      <w:bookmarkStart w:id="65" w:name="_Toc225254193"/>
      <w:r>
        <w:t xml:space="preserve">ULSVIS GYVENTOJŲ MODULIO </w:t>
      </w:r>
      <w:sdt>
        <w:sdtPr>
          <w:tag w:val="goog_rdk_33"/>
          <w:id w:val="1687858333"/>
        </w:sdtPr>
        <w:sdtEndPr/>
        <w:sdtContent/>
      </w:sdt>
      <w:sdt>
        <w:sdtPr>
          <w:tag w:val="goog_rdk_34"/>
          <w:id w:val="392160344"/>
        </w:sdtPr>
        <w:sdtEndPr/>
        <w:sdtContent/>
      </w:sdt>
      <w:r>
        <w:t>APRAŠYMAS</w:t>
      </w:r>
      <w:bookmarkEnd w:id="65"/>
    </w:p>
    <w:p w14:paraId="0000055D" w14:textId="77777777" w:rsidR="00D40649" w:rsidRDefault="00421124">
      <w:pPr>
        <w:pStyle w:val="Heading3"/>
        <w:numPr>
          <w:ilvl w:val="2"/>
          <w:numId w:val="5"/>
        </w:numPr>
        <w:ind w:left="1276" w:hanging="709"/>
      </w:pPr>
      <w:bookmarkStart w:id="66" w:name="_Toc225254194"/>
      <w:r>
        <w:t>Gyventojų modulio paskirtis</w:t>
      </w:r>
      <w:bookmarkEnd w:id="66"/>
    </w:p>
    <w:p w14:paraId="0000055E" w14:textId="77777777" w:rsidR="00D40649" w:rsidRDefault="00421124">
      <w:pPr>
        <w:pBdr>
          <w:top w:val="nil"/>
          <w:left w:val="nil"/>
          <w:bottom w:val="nil"/>
          <w:right w:val="nil"/>
          <w:between w:val="nil"/>
        </w:pBdr>
        <w:ind w:firstLine="567"/>
        <w:jc w:val="both"/>
        <w:rPr>
          <w:color w:val="000000"/>
        </w:rPr>
      </w:pPr>
      <w:r>
        <w:rPr>
          <w:color w:val="000000"/>
        </w:rPr>
        <w:t>Gyventojų modulis yra ULSVIS sudedamoji dalis, skirta fiziniams asmenims (gyventojams) sudaryti galimybes elektroniniu būdu naudotis su užkrečiamųjų ligų valdymu susijusiomis ULSVIS funkcijomis ir paslaugomis.</w:t>
      </w:r>
    </w:p>
    <w:p w14:paraId="0000055F" w14:textId="77777777" w:rsidR="00D40649" w:rsidRDefault="00421124">
      <w:pPr>
        <w:pBdr>
          <w:top w:val="nil"/>
          <w:left w:val="nil"/>
          <w:bottom w:val="nil"/>
          <w:right w:val="nil"/>
          <w:between w:val="nil"/>
        </w:pBdr>
        <w:ind w:firstLine="567"/>
        <w:jc w:val="both"/>
        <w:rPr>
          <w:color w:val="000000"/>
        </w:rPr>
      </w:pPr>
      <w:r>
        <w:rPr>
          <w:color w:val="000000"/>
        </w:rPr>
        <w:t>Gyventojų modulis skirtas didinti duomenų teikimo operatyvumą, užtikrinti gyventojų informuotumą apie su jais susijusius užkrečiamųjų ligų atvejus, sąlytį su užkrečiamąja liga, taikomas prevencines priemones, taip pat sudaryti sąlygas gyventojams aktyviai dalyvauti epidemiologinės priežiūros procesuose.</w:t>
      </w:r>
    </w:p>
    <w:p w14:paraId="00000560" w14:textId="77777777" w:rsidR="00D40649" w:rsidRDefault="00D40649">
      <w:pPr>
        <w:jc w:val="both"/>
      </w:pPr>
    </w:p>
    <w:p w14:paraId="00000561" w14:textId="77777777" w:rsidR="00D40649" w:rsidRDefault="00421124">
      <w:pPr>
        <w:pStyle w:val="Heading3"/>
        <w:numPr>
          <w:ilvl w:val="2"/>
          <w:numId w:val="5"/>
        </w:numPr>
        <w:ind w:left="1276" w:hanging="709"/>
        <w:jc w:val="both"/>
      </w:pPr>
      <w:bookmarkStart w:id="67" w:name="_Toc225254195"/>
      <w:r>
        <w:t>Gyventojų modulio naudotojai</w:t>
      </w:r>
      <w:bookmarkEnd w:id="67"/>
    </w:p>
    <w:p w14:paraId="00000562" w14:textId="77777777" w:rsidR="00D40649" w:rsidRDefault="00421124">
      <w:pPr>
        <w:pBdr>
          <w:top w:val="nil"/>
          <w:left w:val="nil"/>
          <w:bottom w:val="nil"/>
          <w:right w:val="nil"/>
          <w:between w:val="nil"/>
        </w:pBdr>
        <w:ind w:firstLine="567"/>
        <w:jc w:val="both"/>
        <w:rPr>
          <w:color w:val="000000"/>
        </w:rPr>
      </w:pPr>
      <w:r>
        <w:rPr>
          <w:color w:val="000000"/>
        </w:rPr>
        <w:t>Gyventojų modulio naudotojai yra fiziniai asmenys – Lietuvos Respublikos gyventojai, kurie prie modulio jungiasi per Elektroninius valdžios vartus, naudodamiesi teisės aktuose nustatytais elektroninės atpažinties būdais.</w:t>
      </w:r>
    </w:p>
    <w:p w14:paraId="00000563" w14:textId="77777777" w:rsidR="00D40649" w:rsidRDefault="00421124">
      <w:pPr>
        <w:pBdr>
          <w:top w:val="nil"/>
          <w:left w:val="nil"/>
          <w:bottom w:val="nil"/>
          <w:right w:val="nil"/>
          <w:between w:val="nil"/>
        </w:pBdr>
        <w:ind w:firstLine="567"/>
        <w:jc w:val="both"/>
        <w:rPr>
          <w:color w:val="000000"/>
        </w:rPr>
      </w:pPr>
      <w:r>
        <w:rPr>
          <w:color w:val="000000"/>
        </w:rPr>
        <w:lastRenderedPageBreak/>
        <w:t>Naudotojų prieiga prie duomenų ir funkcijų yra apribota tik tais duomenimis, kurie yra susiję su konkrečiu asmeniu, ir valdoma pagal ULSVIS taikomas prieigos teisių ir asmens duomenų apsaugos taisykles.</w:t>
      </w:r>
    </w:p>
    <w:p w14:paraId="00000564" w14:textId="77777777" w:rsidR="00D40649" w:rsidRDefault="00D40649">
      <w:pPr>
        <w:jc w:val="both"/>
      </w:pPr>
    </w:p>
    <w:p w14:paraId="00000565" w14:textId="77777777" w:rsidR="00D40649" w:rsidRDefault="00421124">
      <w:pPr>
        <w:pStyle w:val="Heading3"/>
        <w:numPr>
          <w:ilvl w:val="2"/>
          <w:numId w:val="5"/>
        </w:numPr>
        <w:ind w:left="1276" w:hanging="709"/>
      </w:pPr>
      <w:bookmarkStart w:id="68" w:name="_Toc225254196"/>
      <w:r>
        <w:t>Gyventojų modulio funkcinės galimybės</w:t>
      </w:r>
      <w:bookmarkEnd w:id="68"/>
    </w:p>
    <w:p w14:paraId="00000566" w14:textId="77777777" w:rsidR="00D40649" w:rsidRDefault="00421124">
      <w:pPr>
        <w:pBdr>
          <w:top w:val="nil"/>
          <w:left w:val="nil"/>
          <w:bottom w:val="nil"/>
          <w:right w:val="nil"/>
          <w:between w:val="nil"/>
        </w:pBdr>
        <w:ind w:firstLine="567"/>
        <w:jc w:val="both"/>
        <w:rPr>
          <w:color w:val="000000"/>
        </w:rPr>
      </w:pPr>
      <w:r>
        <w:rPr>
          <w:color w:val="000000"/>
        </w:rPr>
        <w:t>Gyventojų modulis leidžia gyventojams:</w:t>
      </w:r>
    </w:p>
    <w:p w14:paraId="00000567" w14:textId="77777777" w:rsidR="00D40649" w:rsidRDefault="00421124">
      <w:pPr>
        <w:numPr>
          <w:ilvl w:val="0"/>
          <w:numId w:val="21"/>
        </w:numPr>
        <w:pBdr>
          <w:top w:val="nil"/>
          <w:left w:val="nil"/>
          <w:bottom w:val="nil"/>
          <w:right w:val="nil"/>
          <w:between w:val="nil"/>
        </w:pBdr>
        <w:tabs>
          <w:tab w:val="left" w:pos="993"/>
        </w:tabs>
        <w:ind w:left="0" w:firstLine="567"/>
        <w:jc w:val="both"/>
      </w:pPr>
      <w:r>
        <w:rPr>
          <w:color w:val="000000"/>
        </w:rPr>
        <w:t xml:space="preserve">peržiūrėti su jais susijusią informaciją apie užkrečiamųjų ligų atvejus, įskaitant informaciją apie nustatytą ligą, ligos eigą ir taikomas </w:t>
      </w:r>
      <w:r>
        <w:t>prevencines</w:t>
      </w:r>
      <w:r>
        <w:rPr>
          <w:color w:val="000000"/>
        </w:rPr>
        <w:t xml:space="preserve"> priemones;</w:t>
      </w:r>
    </w:p>
    <w:p w14:paraId="00000568" w14:textId="77777777" w:rsidR="00D40649" w:rsidRDefault="00421124">
      <w:pPr>
        <w:numPr>
          <w:ilvl w:val="0"/>
          <w:numId w:val="21"/>
        </w:numPr>
        <w:pBdr>
          <w:top w:val="nil"/>
          <w:left w:val="nil"/>
          <w:bottom w:val="nil"/>
          <w:right w:val="nil"/>
          <w:between w:val="nil"/>
        </w:pBdr>
        <w:tabs>
          <w:tab w:val="left" w:pos="993"/>
        </w:tabs>
        <w:ind w:left="0" w:firstLine="567"/>
        <w:jc w:val="both"/>
      </w:pPr>
      <w:r>
        <w:rPr>
          <w:color w:val="000000"/>
        </w:rPr>
        <w:t>gauti informaciją apie galimą ar patvirtintą sąlytį su užkrečiamąja liga;</w:t>
      </w:r>
    </w:p>
    <w:p w14:paraId="00000569" w14:textId="77777777" w:rsidR="00D40649" w:rsidRDefault="00421124">
      <w:pPr>
        <w:numPr>
          <w:ilvl w:val="0"/>
          <w:numId w:val="21"/>
        </w:numPr>
        <w:pBdr>
          <w:top w:val="nil"/>
          <w:left w:val="nil"/>
          <w:bottom w:val="nil"/>
          <w:right w:val="nil"/>
          <w:between w:val="nil"/>
        </w:pBdr>
        <w:tabs>
          <w:tab w:val="left" w:pos="993"/>
        </w:tabs>
        <w:ind w:left="0" w:firstLine="567"/>
        <w:jc w:val="both"/>
      </w:pPr>
      <w:r>
        <w:rPr>
          <w:color w:val="000000"/>
        </w:rPr>
        <w:t xml:space="preserve">teikti </w:t>
      </w:r>
      <w:sdt>
        <w:sdtPr>
          <w:tag w:val="goog_rdk_35"/>
          <w:id w:val="65956278"/>
        </w:sdtPr>
        <w:sdtEndPr/>
        <w:sdtContent/>
      </w:sdt>
      <w:sdt>
        <w:sdtPr>
          <w:tag w:val="goog_rdk_36"/>
          <w:id w:val="1211500130"/>
        </w:sdtPr>
        <w:sdtEndPr/>
        <w:sdtContent/>
      </w:sdt>
      <w:r>
        <w:rPr>
          <w:color w:val="000000"/>
        </w:rPr>
        <w:t>ir tikslinti duomenis, susijusius su ligos atveju, sąlyčiu su užkrečiamąja liga ar kitais epidemiologinei priežiūrai reikalingais duomenimis;</w:t>
      </w:r>
    </w:p>
    <w:p w14:paraId="0000056A" w14:textId="77777777" w:rsidR="00D40649" w:rsidRDefault="00421124">
      <w:pPr>
        <w:numPr>
          <w:ilvl w:val="0"/>
          <w:numId w:val="21"/>
        </w:numPr>
        <w:pBdr>
          <w:top w:val="nil"/>
          <w:left w:val="nil"/>
          <w:bottom w:val="nil"/>
          <w:right w:val="nil"/>
          <w:between w:val="nil"/>
        </w:pBdr>
        <w:tabs>
          <w:tab w:val="left" w:pos="993"/>
        </w:tabs>
        <w:ind w:left="0" w:firstLine="567"/>
        <w:jc w:val="both"/>
      </w:pPr>
      <w:r>
        <w:rPr>
          <w:color w:val="000000"/>
        </w:rPr>
        <w:t xml:space="preserve">pildyti ir teikti elektronines anketas ar kitus struktūruotus duomenis, susijusius su atvejo ar </w:t>
      </w:r>
      <w:sdt>
        <w:sdtPr>
          <w:tag w:val="goog_rdk_37"/>
          <w:id w:val="-126589595"/>
        </w:sdtPr>
        <w:sdtEndPr/>
        <w:sdtContent/>
      </w:sdt>
      <w:sdt>
        <w:sdtPr>
          <w:tag w:val="goog_rdk_38"/>
          <w:id w:val="1358388955"/>
        </w:sdtPr>
        <w:sdtEndPr/>
        <w:sdtContent/>
      </w:sdt>
      <w:r>
        <w:rPr>
          <w:color w:val="000000"/>
        </w:rPr>
        <w:t>sąlytį su užkrečiamąja liga turė</w:t>
      </w:r>
      <w:r>
        <w:t xml:space="preserve">jusio asmens </w:t>
      </w:r>
      <w:r>
        <w:rPr>
          <w:color w:val="000000"/>
        </w:rPr>
        <w:t>valdymu;</w:t>
      </w:r>
    </w:p>
    <w:p w14:paraId="0000056B" w14:textId="77777777" w:rsidR="00D40649" w:rsidRDefault="00421124">
      <w:pPr>
        <w:numPr>
          <w:ilvl w:val="0"/>
          <w:numId w:val="21"/>
        </w:numPr>
        <w:pBdr>
          <w:top w:val="nil"/>
          <w:left w:val="nil"/>
          <w:bottom w:val="nil"/>
          <w:right w:val="nil"/>
          <w:between w:val="nil"/>
        </w:pBdr>
        <w:tabs>
          <w:tab w:val="left" w:pos="993"/>
        </w:tabs>
        <w:ind w:left="0" w:firstLine="567"/>
        <w:jc w:val="both"/>
      </w:pPr>
      <w:r>
        <w:rPr>
          <w:color w:val="000000"/>
        </w:rPr>
        <w:t>gauti informacinę ir metodinę medžiagą apie užkrečiamąsias ligas, prevencines priemones, izoliavimo ar kitų visuomenės sveikatos rekomendacijų taikymą;</w:t>
      </w:r>
    </w:p>
    <w:p w14:paraId="0000056C" w14:textId="77777777" w:rsidR="00D40649" w:rsidRDefault="00421124">
      <w:pPr>
        <w:numPr>
          <w:ilvl w:val="0"/>
          <w:numId w:val="21"/>
        </w:numPr>
        <w:pBdr>
          <w:top w:val="nil"/>
          <w:left w:val="nil"/>
          <w:bottom w:val="nil"/>
          <w:right w:val="nil"/>
          <w:between w:val="nil"/>
        </w:pBdr>
        <w:tabs>
          <w:tab w:val="left" w:pos="993"/>
        </w:tabs>
        <w:ind w:left="0" w:firstLine="567"/>
        <w:jc w:val="both"/>
      </w:pPr>
      <w:r>
        <w:rPr>
          <w:color w:val="000000"/>
        </w:rPr>
        <w:t>peržiūrėti NVSC pateikiamus pranešimus ir kitą aktualią informaciją, susijusią su užkrečiamųjų ligų profilaktika ir kontrole</w:t>
      </w:r>
      <w:r>
        <w:t>.</w:t>
      </w:r>
    </w:p>
    <w:p w14:paraId="0000056D" w14:textId="77777777" w:rsidR="00D40649" w:rsidRDefault="00421124">
      <w:pPr>
        <w:pStyle w:val="Heading3"/>
        <w:numPr>
          <w:ilvl w:val="2"/>
          <w:numId w:val="5"/>
        </w:numPr>
        <w:ind w:left="1276" w:hanging="709"/>
      </w:pPr>
      <w:bookmarkStart w:id="69" w:name="_Toc225254197"/>
      <w:r>
        <w:t>Gyventojų modulio sauga ir prieigos valdymas</w:t>
      </w:r>
      <w:bookmarkEnd w:id="69"/>
    </w:p>
    <w:p w14:paraId="0000056E" w14:textId="77777777" w:rsidR="00D40649" w:rsidRDefault="00421124">
      <w:pPr>
        <w:pBdr>
          <w:top w:val="nil"/>
          <w:left w:val="nil"/>
          <w:bottom w:val="nil"/>
          <w:right w:val="nil"/>
          <w:between w:val="nil"/>
        </w:pBdr>
        <w:ind w:firstLine="567"/>
        <w:jc w:val="both"/>
        <w:rPr>
          <w:color w:val="000000"/>
        </w:rPr>
      </w:pPr>
      <w:r>
        <w:rPr>
          <w:color w:val="000000"/>
        </w:rPr>
        <w:t>Gyventojų modulio prieiga organizuojama laikantis informacijos saugos, asmens duomenų apsaugos ir prieigos kontrolės principų, taikomų ULSVIS.</w:t>
      </w:r>
    </w:p>
    <w:p w14:paraId="0000056F" w14:textId="77777777" w:rsidR="00D40649" w:rsidRDefault="00421124">
      <w:pPr>
        <w:pBdr>
          <w:top w:val="nil"/>
          <w:left w:val="nil"/>
          <w:bottom w:val="nil"/>
          <w:right w:val="nil"/>
          <w:between w:val="nil"/>
        </w:pBdr>
        <w:ind w:firstLine="567"/>
        <w:jc w:val="both"/>
        <w:rPr>
          <w:color w:val="000000"/>
        </w:rPr>
      </w:pPr>
      <w:r>
        <w:rPr>
          <w:color w:val="000000"/>
        </w:rPr>
        <w:t xml:space="preserve">Prisijungimas prie gyventojų modulio vykdomas </w:t>
      </w:r>
      <w:r>
        <w:t xml:space="preserve">per </w:t>
      </w:r>
      <w:r>
        <w:rPr>
          <w:color w:val="000000"/>
        </w:rPr>
        <w:t>VIISP, naudojantis VIISP teikiama elektroninės atpažinties paslauga. Gyventojų tapatybė nustatoma naudojant teisės aktuose leidžiamus elektroninės atpažinties būdus, užtikrinančius patikimą asmens identifikavimą.</w:t>
      </w:r>
    </w:p>
    <w:p w14:paraId="00000570" w14:textId="77777777" w:rsidR="00D40649" w:rsidRDefault="00421124">
      <w:pPr>
        <w:pBdr>
          <w:top w:val="nil"/>
          <w:left w:val="nil"/>
          <w:bottom w:val="nil"/>
          <w:right w:val="nil"/>
          <w:between w:val="nil"/>
        </w:pBdr>
        <w:ind w:firstLine="567"/>
        <w:jc w:val="both"/>
        <w:rPr>
          <w:color w:val="000000"/>
        </w:rPr>
      </w:pPr>
      <w:r>
        <w:rPr>
          <w:color w:val="000000"/>
        </w:rPr>
        <w:t>Autentifikavus naudotoją per VIISP, gyventojų modulis gauna tapatybės patvirtinimo duomenis, reikalingus saugiam prisijungimui ir naudotojo susiejimui su ULSVIS tvarkomais duomenimis. Prieiga prie sistemos funkcijų ir duomenų suteikiama tik autentifikuotam asmeniui ir tik prie tų duomenų, kurie yra susiję su konkrečiu gyventoju.</w:t>
      </w:r>
    </w:p>
    <w:p w14:paraId="00000571" w14:textId="77777777" w:rsidR="00D40649" w:rsidRDefault="00421124">
      <w:pPr>
        <w:pBdr>
          <w:top w:val="nil"/>
          <w:left w:val="nil"/>
          <w:bottom w:val="nil"/>
          <w:right w:val="nil"/>
          <w:between w:val="nil"/>
        </w:pBdr>
        <w:ind w:firstLine="567"/>
        <w:jc w:val="both"/>
        <w:rPr>
          <w:color w:val="000000"/>
        </w:rPr>
      </w:pPr>
      <w:r>
        <w:rPr>
          <w:color w:val="000000"/>
        </w:rPr>
        <w:t>Gyventojų modulio veikimo metu užtikrinamas:</w:t>
      </w:r>
    </w:p>
    <w:p w14:paraId="00000572" w14:textId="77777777" w:rsidR="00D40649" w:rsidRDefault="00421124">
      <w:pPr>
        <w:numPr>
          <w:ilvl w:val="0"/>
          <w:numId w:val="24"/>
        </w:numPr>
        <w:pBdr>
          <w:top w:val="nil"/>
          <w:left w:val="nil"/>
          <w:bottom w:val="nil"/>
          <w:right w:val="nil"/>
          <w:between w:val="nil"/>
        </w:pBdr>
        <w:tabs>
          <w:tab w:val="left" w:pos="993"/>
        </w:tabs>
        <w:ind w:left="0" w:firstLine="567"/>
        <w:jc w:val="both"/>
      </w:pPr>
      <w:r>
        <w:rPr>
          <w:color w:val="000000"/>
        </w:rPr>
        <w:t>naudotojų tapatybės patikimumas;</w:t>
      </w:r>
    </w:p>
    <w:p w14:paraId="00000573" w14:textId="77777777" w:rsidR="00D40649" w:rsidRDefault="00421124">
      <w:pPr>
        <w:numPr>
          <w:ilvl w:val="0"/>
          <w:numId w:val="24"/>
        </w:numPr>
        <w:pBdr>
          <w:top w:val="nil"/>
          <w:left w:val="nil"/>
          <w:bottom w:val="nil"/>
          <w:right w:val="nil"/>
          <w:between w:val="nil"/>
        </w:pBdr>
        <w:tabs>
          <w:tab w:val="left" w:pos="993"/>
        </w:tabs>
        <w:ind w:left="0" w:firstLine="567"/>
        <w:jc w:val="both"/>
      </w:pPr>
      <w:r>
        <w:rPr>
          <w:color w:val="000000"/>
        </w:rPr>
        <w:t>prieigos teisių valdymas pagal būtinosios prieigos principą;</w:t>
      </w:r>
    </w:p>
    <w:p w14:paraId="00000574" w14:textId="77777777" w:rsidR="00D40649" w:rsidRDefault="00421124">
      <w:pPr>
        <w:numPr>
          <w:ilvl w:val="0"/>
          <w:numId w:val="24"/>
        </w:numPr>
        <w:pBdr>
          <w:top w:val="nil"/>
          <w:left w:val="nil"/>
          <w:bottom w:val="nil"/>
          <w:right w:val="nil"/>
          <w:between w:val="nil"/>
        </w:pBdr>
        <w:tabs>
          <w:tab w:val="left" w:pos="993"/>
        </w:tabs>
        <w:ind w:left="0" w:firstLine="567"/>
        <w:jc w:val="both"/>
      </w:pPr>
      <w:r>
        <w:rPr>
          <w:color w:val="000000"/>
        </w:rPr>
        <w:t>asmens duomenų konfidencialumas, vientisumas ir prieinamumas;</w:t>
      </w:r>
    </w:p>
    <w:p w14:paraId="00000575" w14:textId="77777777" w:rsidR="00D40649" w:rsidRDefault="00421124">
      <w:pPr>
        <w:numPr>
          <w:ilvl w:val="0"/>
          <w:numId w:val="24"/>
        </w:numPr>
        <w:pBdr>
          <w:top w:val="nil"/>
          <w:left w:val="nil"/>
          <w:bottom w:val="nil"/>
          <w:right w:val="nil"/>
          <w:between w:val="nil"/>
        </w:pBdr>
        <w:tabs>
          <w:tab w:val="left" w:pos="993"/>
        </w:tabs>
        <w:ind w:left="0" w:firstLine="567"/>
        <w:jc w:val="both"/>
      </w:pPr>
      <w:r>
        <w:rPr>
          <w:color w:val="000000"/>
        </w:rPr>
        <w:t>naudotojų veiksmų registravimas (auditavimas), siekiant užtikrinti veiksmų atsekamumą ir atitiktį teisės aktų reikalavimams.</w:t>
      </w:r>
    </w:p>
    <w:p w14:paraId="00000576" w14:textId="77777777" w:rsidR="00D40649" w:rsidRDefault="00421124">
      <w:pPr>
        <w:pBdr>
          <w:top w:val="nil"/>
          <w:left w:val="nil"/>
          <w:bottom w:val="nil"/>
          <w:right w:val="nil"/>
          <w:between w:val="nil"/>
        </w:pBdr>
        <w:ind w:firstLine="567"/>
        <w:jc w:val="both"/>
        <w:rPr>
          <w:color w:val="000000"/>
        </w:rPr>
      </w:pPr>
      <w:r>
        <w:rPr>
          <w:color w:val="000000"/>
        </w:rPr>
        <w:t>Gyventojų modulio saugos priemonės įgyvendinamos laikantis Bendrojo duomenų apsaugos reglamento, Lietuvos Respublikos asmens duomenų teisinės apsaugos įstatymo, kibernetinio saugumo ir kitų ULSVIS taikomų informacijos saugos reikalavimų.</w:t>
      </w:r>
    </w:p>
    <w:p w14:paraId="00000577" w14:textId="77777777" w:rsidR="00D40649" w:rsidRDefault="00421124">
      <w:pPr>
        <w:pStyle w:val="Heading3"/>
        <w:numPr>
          <w:ilvl w:val="2"/>
          <w:numId w:val="5"/>
        </w:numPr>
        <w:tabs>
          <w:tab w:val="left" w:pos="1134"/>
        </w:tabs>
        <w:ind w:hanging="1145"/>
        <w:jc w:val="both"/>
      </w:pPr>
      <w:r>
        <w:t xml:space="preserve"> </w:t>
      </w:r>
      <w:bookmarkStart w:id="70" w:name="_Toc225254198"/>
      <w:r>
        <w:t xml:space="preserve">Gyventojų portalo (ULSVIS modulio) sąveika </w:t>
      </w:r>
      <w:sdt>
        <w:sdtPr>
          <w:tag w:val="goog_rdk_39"/>
          <w:id w:val="-1322033047"/>
        </w:sdtPr>
        <w:sdtEndPr/>
        <w:sdtContent/>
      </w:sdt>
      <w:sdt>
        <w:sdtPr>
          <w:tag w:val="goog_rdk_40"/>
          <w:id w:val="682313590"/>
        </w:sdtPr>
        <w:sdtEndPr/>
        <w:sdtContent/>
      </w:sdt>
      <w:r>
        <w:t>su ULSVIS moduliais ir kitomis sistemomis</w:t>
      </w:r>
      <w:bookmarkEnd w:id="70"/>
    </w:p>
    <w:p w14:paraId="00000578" w14:textId="77777777" w:rsidR="00D40649" w:rsidRDefault="00421124">
      <w:pPr>
        <w:pBdr>
          <w:top w:val="nil"/>
          <w:left w:val="nil"/>
          <w:bottom w:val="nil"/>
          <w:right w:val="nil"/>
          <w:between w:val="nil"/>
        </w:pBdr>
        <w:ind w:firstLine="567"/>
        <w:jc w:val="both"/>
        <w:rPr>
          <w:color w:val="000000"/>
        </w:rPr>
      </w:pPr>
      <w:r>
        <w:rPr>
          <w:color w:val="000000"/>
        </w:rPr>
        <w:t xml:space="preserve">Gyventojų modulis veikia kaip integruota ULSVIS dalis ir yra tiesiogiai susietas su </w:t>
      </w:r>
      <w:sdt>
        <w:sdtPr>
          <w:tag w:val="goog_rdk_41"/>
          <w:id w:val="633529243"/>
        </w:sdtPr>
        <w:sdtEndPr/>
        <w:sdtContent/>
      </w:sdt>
      <w:sdt>
        <w:sdtPr>
          <w:tag w:val="goog_rdk_42"/>
          <w:id w:val="-476039562"/>
        </w:sdtPr>
        <w:sdtEndPr/>
        <w:sdtContent/>
      </w:sdt>
      <w:r>
        <w:rPr>
          <w:color w:val="000000"/>
        </w:rPr>
        <w:t>kitais sistemos funkciniais moduliais, įskaitant:</w:t>
      </w:r>
    </w:p>
    <w:p w14:paraId="00000579" w14:textId="77777777" w:rsidR="00D40649" w:rsidRDefault="00421124">
      <w:pPr>
        <w:numPr>
          <w:ilvl w:val="0"/>
          <w:numId w:val="23"/>
        </w:numPr>
        <w:pBdr>
          <w:top w:val="nil"/>
          <w:left w:val="nil"/>
          <w:bottom w:val="nil"/>
          <w:right w:val="nil"/>
          <w:between w:val="nil"/>
        </w:pBdr>
        <w:tabs>
          <w:tab w:val="left" w:pos="1134"/>
        </w:tabs>
        <w:ind w:hanging="10"/>
        <w:jc w:val="both"/>
      </w:pPr>
      <w:r>
        <w:rPr>
          <w:color w:val="000000"/>
        </w:rPr>
        <w:t>užkrečiamųjų ligų atvejų valdymo modulį;</w:t>
      </w:r>
    </w:p>
    <w:p w14:paraId="0000057A" w14:textId="77777777" w:rsidR="00D40649" w:rsidRDefault="00421124">
      <w:pPr>
        <w:numPr>
          <w:ilvl w:val="0"/>
          <w:numId w:val="23"/>
        </w:numPr>
        <w:pBdr>
          <w:top w:val="nil"/>
          <w:left w:val="nil"/>
          <w:bottom w:val="nil"/>
          <w:right w:val="nil"/>
          <w:between w:val="nil"/>
        </w:pBdr>
        <w:tabs>
          <w:tab w:val="left" w:pos="1134"/>
        </w:tabs>
        <w:ind w:hanging="10"/>
        <w:jc w:val="both"/>
      </w:pPr>
      <w:r>
        <w:t xml:space="preserve">asmenų, turėjusių </w:t>
      </w:r>
      <w:sdt>
        <w:sdtPr>
          <w:tag w:val="goog_rdk_43"/>
          <w:id w:val="-757065081"/>
        </w:sdtPr>
        <w:sdtEndPr/>
        <w:sdtContent/>
      </w:sdt>
      <w:sdt>
        <w:sdtPr>
          <w:tag w:val="goog_rdk_44"/>
          <w:id w:val="646600249"/>
        </w:sdtPr>
        <w:sdtEndPr/>
        <w:sdtContent/>
      </w:sdt>
      <w:r>
        <w:rPr>
          <w:color w:val="000000"/>
        </w:rPr>
        <w:t>sąly</w:t>
      </w:r>
      <w:r>
        <w:t>tį</w:t>
      </w:r>
      <w:r>
        <w:rPr>
          <w:color w:val="000000"/>
        </w:rPr>
        <w:t xml:space="preserve"> su užkrečiamąja liga valdymo (anketų) modulį</w:t>
      </w:r>
      <w:r>
        <w:t>.</w:t>
      </w:r>
    </w:p>
    <w:p w14:paraId="0000057B" w14:textId="77777777" w:rsidR="00D40649" w:rsidRDefault="00421124">
      <w:pPr>
        <w:pBdr>
          <w:top w:val="nil"/>
          <w:left w:val="nil"/>
          <w:bottom w:val="nil"/>
          <w:right w:val="nil"/>
          <w:between w:val="nil"/>
        </w:pBdr>
        <w:ind w:firstLine="567"/>
        <w:jc w:val="both"/>
        <w:rPr>
          <w:color w:val="000000"/>
        </w:rPr>
      </w:pPr>
      <w:r>
        <w:rPr>
          <w:color w:val="000000"/>
        </w:rPr>
        <w:t>Modulis taip pat naudoja duomenis, gaunamus per ULSVIS integracijas su valstybės registrais ir informacinėmis sistemomis, siekiant užtikrinti duomenų tikslumą, aktualumą ir sumažinti pakartotinį duomenų teikimą.</w:t>
      </w:r>
    </w:p>
    <w:p w14:paraId="0000057C" w14:textId="77777777" w:rsidR="00D40649" w:rsidRDefault="00421124">
      <w:pPr>
        <w:pStyle w:val="Heading3"/>
        <w:numPr>
          <w:ilvl w:val="2"/>
          <w:numId w:val="5"/>
        </w:numPr>
        <w:ind w:left="1276" w:hanging="709"/>
      </w:pPr>
      <w:bookmarkStart w:id="71" w:name="_Toc225254199"/>
      <w:r>
        <w:t>Asmens duomenų apsauga ir sauga</w:t>
      </w:r>
      <w:bookmarkEnd w:id="71"/>
    </w:p>
    <w:p w14:paraId="0000057D" w14:textId="77777777" w:rsidR="00D40649" w:rsidRDefault="00421124">
      <w:pPr>
        <w:pBdr>
          <w:top w:val="nil"/>
          <w:left w:val="nil"/>
          <w:bottom w:val="nil"/>
          <w:right w:val="nil"/>
          <w:between w:val="nil"/>
        </w:pBdr>
        <w:ind w:firstLine="567"/>
        <w:jc w:val="both"/>
        <w:rPr>
          <w:color w:val="000000"/>
        </w:rPr>
      </w:pPr>
      <w:r>
        <w:rPr>
          <w:color w:val="000000"/>
        </w:rPr>
        <w:t>Gyventojų modulio veikimas grindžiamas asmens duomenų apsaugos ir informacijos saugos principais. Duomenys tvarkomi laikantis Bendrojo duomenų apsaugos reglamento, Lietuvos Respublikos asmens duomenų teisinės apsaugos įstatymo ir kitų taikomų teisės aktų.</w:t>
      </w:r>
    </w:p>
    <w:p w14:paraId="0000057E" w14:textId="77777777" w:rsidR="00D40649" w:rsidRDefault="00421124">
      <w:pPr>
        <w:pBdr>
          <w:top w:val="nil"/>
          <w:left w:val="nil"/>
          <w:bottom w:val="nil"/>
          <w:right w:val="nil"/>
          <w:between w:val="nil"/>
        </w:pBdr>
        <w:ind w:firstLine="567"/>
        <w:jc w:val="both"/>
        <w:rPr>
          <w:color w:val="000000"/>
        </w:rPr>
      </w:pPr>
      <w:r>
        <w:rPr>
          <w:color w:val="000000"/>
        </w:rPr>
        <w:t>Prieiga prie gyventojų modulio funkcijų suteikiama tik autentifikuotiems naudotojams, o visi veiksmai sistemoje yra registruojami ir valdomi pagal ULSVIS taikomas saugos ir audito taisykles.</w:t>
      </w:r>
    </w:p>
    <w:p w14:paraId="0000057F" w14:textId="77777777" w:rsidR="00D40649" w:rsidRDefault="00D40649"/>
    <w:p w14:paraId="00000580" w14:textId="77777777" w:rsidR="00D40649" w:rsidRDefault="00421124">
      <w:pPr>
        <w:pStyle w:val="Heading3"/>
        <w:numPr>
          <w:ilvl w:val="2"/>
          <w:numId w:val="5"/>
        </w:numPr>
        <w:ind w:left="1276" w:hanging="709"/>
      </w:pPr>
      <w:bookmarkStart w:id="72" w:name="_Toc225254200"/>
      <w:r>
        <w:t>Gyventojų modulio vaidmuo ULSVIS veikloje</w:t>
      </w:r>
      <w:bookmarkEnd w:id="72"/>
    </w:p>
    <w:p w14:paraId="00000581" w14:textId="77777777" w:rsidR="00D40649" w:rsidRDefault="00421124">
      <w:pPr>
        <w:pBdr>
          <w:top w:val="nil"/>
          <w:left w:val="nil"/>
          <w:bottom w:val="nil"/>
          <w:right w:val="nil"/>
          <w:between w:val="nil"/>
        </w:pBdr>
        <w:ind w:firstLine="567"/>
        <w:jc w:val="both"/>
        <w:rPr>
          <w:color w:val="000000"/>
        </w:rPr>
      </w:pPr>
      <w:r>
        <w:rPr>
          <w:color w:val="000000"/>
        </w:rPr>
        <w:t>Gyventojų modulis prisideda prie efektyvesnio užkrečiamųjų ligų epidemiologinės priežiūros procesų vykdymo, sudaro sąlygas operatyviam informacijos apsikeitimui tarp gyventojų ir NVSC, didina visuomenės informuotumą ir stiprina užkrečiamųjų ligų prevencijos bei kontrolės priemonių įgyvendinimą.</w:t>
      </w:r>
    </w:p>
    <w:p w14:paraId="00000582" w14:textId="77777777" w:rsidR="00D40649" w:rsidRDefault="00421124">
      <w:pPr>
        <w:pStyle w:val="Heading2"/>
        <w:numPr>
          <w:ilvl w:val="1"/>
          <w:numId w:val="5"/>
        </w:numPr>
        <w:ind w:left="0" w:firstLine="142"/>
        <w:jc w:val="both"/>
      </w:pPr>
      <w:bookmarkStart w:id="73" w:name="_Toc225254201"/>
      <w:r>
        <w:t>UŽKREČIAMŲJŲ LIGŲ ATVEJO IR ASMENS, TURĖJUSIO SĄLYTĮ SU UŽKREČIAMĄJA LIGA, VALDYMO MODULIS</w:t>
      </w:r>
      <w:bookmarkEnd w:id="73"/>
    </w:p>
    <w:p w14:paraId="00000583" w14:textId="77777777" w:rsidR="00D40649" w:rsidRDefault="00D40649"/>
    <w:p w14:paraId="00000584" w14:textId="77777777" w:rsidR="00D40649" w:rsidRDefault="00421124">
      <w:pPr>
        <w:rPr>
          <w:i/>
          <w:iCs/>
        </w:rPr>
      </w:pPr>
      <w:r>
        <w:rPr>
          <w:b/>
          <w:bCs/>
          <w:i/>
          <w:iCs/>
        </w:rPr>
        <w:t>11 lentelė.</w:t>
      </w:r>
      <w:r>
        <w:rPr>
          <w:i/>
          <w:iCs/>
        </w:rPr>
        <w:t xml:space="preserve"> Užkrečiamųjų ligų atvejo ir asmens, turėjusio sąlytį su užkrečiamąja liga, valdymo modulio funkciniai reikalavimai</w:t>
      </w:r>
    </w:p>
    <w:tbl>
      <w:tblPr>
        <w:tblStyle w:val="afff0"/>
        <w:tblW w:w="9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5"/>
        <w:gridCol w:w="8295"/>
      </w:tblGrid>
      <w:tr w:rsidR="00D40649" w14:paraId="779D0F75" w14:textId="77777777">
        <w:trPr>
          <w:tblHeader/>
        </w:trPr>
        <w:tc>
          <w:tcPr>
            <w:tcW w:w="915" w:type="dxa"/>
            <w:shd w:val="clear" w:color="auto" w:fill="D9D9D9"/>
          </w:tcPr>
          <w:p w14:paraId="00000585" w14:textId="77777777" w:rsidR="00D40649" w:rsidRDefault="00421124">
            <w:pPr>
              <w:spacing w:before="120" w:after="120"/>
              <w:ind w:right="1"/>
              <w:jc w:val="center"/>
              <w:rPr>
                <w:b/>
                <w:bCs/>
                <w:color w:val="282D35"/>
              </w:rPr>
            </w:pPr>
            <w:r>
              <w:rPr>
                <w:b/>
                <w:bCs/>
                <w:color w:val="282D35"/>
              </w:rPr>
              <w:t>Eil. Nr.</w:t>
            </w:r>
          </w:p>
        </w:tc>
        <w:tc>
          <w:tcPr>
            <w:tcW w:w="8295" w:type="dxa"/>
            <w:shd w:val="clear" w:color="auto" w:fill="D9D9D9"/>
            <w:vAlign w:val="center"/>
          </w:tcPr>
          <w:p w14:paraId="00000586" w14:textId="77777777" w:rsidR="00D40649" w:rsidRDefault="00421124">
            <w:pPr>
              <w:ind w:right="170"/>
              <w:jc w:val="center"/>
              <w:rPr>
                <w:b/>
                <w:bCs/>
                <w:color w:val="282D35"/>
              </w:rPr>
            </w:pPr>
            <w:r>
              <w:rPr>
                <w:b/>
                <w:bCs/>
                <w:color w:val="282D35"/>
              </w:rPr>
              <w:t>Funkciniai reikalavimai</w:t>
            </w:r>
          </w:p>
        </w:tc>
      </w:tr>
      <w:tr w:rsidR="00D40649" w14:paraId="0584E52E" w14:textId="77777777">
        <w:tc>
          <w:tcPr>
            <w:tcW w:w="915" w:type="dxa"/>
          </w:tcPr>
          <w:p w14:paraId="00000587" w14:textId="77777777" w:rsidR="00D40649" w:rsidRDefault="00421124">
            <w:pPr>
              <w:spacing w:before="120" w:after="120"/>
              <w:ind w:right="1"/>
              <w:rPr>
                <w:color w:val="282D35"/>
              </w:rPr>
            </w:pPr>
            <w:r>
              <w:rPr>
                <w:color w:val="282D35"/>
              </w:rPr>
              <w:t>FR-</w:t>
            </w:r>
            <w:sdt>
              <w:sdtPr>
                <w:tag w:val="goog_rdk_45"/>
                <w:id w:val="157196133"/>
              </w:sdtPr>
              <w:sdtEndPr/>
              <w:sdtContent/>
            </w:sdt>
            <w:sdt>
              <w:sdtPr>
                <w:tag w:val="goog_rdk_46"/>
                <w:id w:val="280634994"/>
              </w:sdtPr>
              <w:sdtEndPr/>
              <w:sdtContent/>
            </w:sdt>
            <w:r>
              <w:rPr>
                <w:color w:val="282D35"/>
              </w:rPr>
              <w:t>1.</w:t>
            </w:r>
          </w:p>
        </w:tc>
        <w:tc>
          <w:tcPr>
            <w:tcW w:w="8295" w:type="dxa"/>
          </w:tcPr>
          <w:p w14:paraId="00000588" w14:textId="77777777" w:rsidR="00D40649" w:rsidRDefault="00421124">
            <w:pPr>
              <w:ind w:right="170"/>
              <w:jc w:val="both"/>
              <w:rPr>
                <w:color w:val="282D35"/>
              </w:rPr>
            </w:pPr>
            <w:r>
              <w:rPr>
                <w:color w:val="282D35"/>
              </w:rPr>
              <w:t>Neribota prieiga prie asmens, turėjusio sąlytį su užkrečiamąja liga, anketos pildymo įgyvendinta internetu, pagal IP adresą.</w:t>
            </w:r>
          </w:p>
        </w:tc>
      </w:tr>
      <w:tr w:rsidR="00D40649" w14:paraId="5658DB05" w14:textId="77777777">
        <w:tc>
          <w:tcPr>
            <w:tcW w:w="915" w:type="dxa"/>
          </w:tcPr>
          <w:p w14:paraId="00000589" w14:textId="77777777" w:rsidR="00D40649" w:rsidRDefault="00421124">
            <w:pPr>
              <w:spacing w:before="120" w:after="120"/>
              <w:ind w:right="1"/>
              <w:rPr>
                <w:color w:val="282D35"/>
              </w:rPr>
            </w:pPr>
            <w:r>
              <w:rPr>
                <w:color w:val="282D35"/>
              </w:rPr>
              <w:t>FR-2.</w:t>
            </w:r>
          </w:p>
        </w:tc>
        <w:tc>
          <w:tcPr>
            <w:tcW w:w="8295" w:type="dxa"/>
            <w:vAlign w:val="center"/>
          </w:tcPr>
          <w:p w14:paraId="0000058A" w14:textId="77777777" w:rsidR="00D40649" w:rsidRDefault="00421124">
            <w:pPr>
              <w:ind w:right="170"/>
              <w:jc w:val="both"/>
              <w:rPr>
                <w:color w:val="282D35"/>
              </w:rPr>
            </w:pPr>
            <w:r>
              <w:rPr>
                <w:color w:val="282D35"/>
              </w:rPr>
              <w:t>Yra galimybė susieti asmens, turėjusio sąlytį su užkrečiamąja liga, anketą su visomis susirgimo bylos versijomis (uždaryta / atidaryta / atšaukta).</w:t>
            </w:r>
          </w:p>
        </w:tc>
      </w:tr>
      <w:tr w:rsidR="00D40649" w14:paraId="29D72955" w14:textId="77777777">
        <w:tc>
          <w:tcPr>
            <w:tcW w:w="915" w:type="dxa"/>
          </w:tcPr>
          <w:p w14:paraId="0000058B" w14:textId="77777777" w:rsidR="00D40649" w:rsidRDefault="00421124">
            <w:pPr>
              <w:spacing w:before="120" w:after="120"/>
              <w:ind w:right="1"/>
              <w:rPr>
                <w:color w:val="282D35"/>
              </w:rPr>
            </w:pPr>
            <w:r>
              <w:rPr>
                <w:color w:val="282D35"/>
              </w:rPr>
              <w:t>FR-3.</w:t>
            </w:r>
          </w:p>
        </w:tc>
        <w:tc>
          <w:tcPr>
            <w:tcW w:w="8295" w:type="dxa"/>
            <w:vAlign w:val="center"/>
          </w:tcPr>
          <w:p w14:paraId="0000058C" w14:textId="77777777" w:rsidR="00D40649" w:rsidRDefault="00421124">
            <w:pPr>
              <w:ind w:right="170"/>
              <w:jc w:val="both"/>
              <w:rPr>
                <w:color w:val="282D35"/>
              </w:rPr>
            </w:pPr>
            <w:r>
              <w:rPr>
                <w:color w:val="282D35"/>
              </w:rPr>
              <w:t xml:space="preserve">Yra galimybė iš susirgimo bylos ir atskirai (kai susirgimo bylos nėra) išsiųsti SMS žinute užklausą anketai pildyti asmeniui, turėjusiam sąlytį su užkrečiamąja liga. </w:t>
            </w:r>
          </w:p>
        </w:tc>
      </w:tr>
      <w:tr w:rsidR="00D40649" w14:paraId="3F4B18B5" w14:textId="77777777">
        <w:tc>
          <w:tcPr>
            <w:tcW w:w="915" w:type="dxa"/>
          </w:tcPr>
          <w:p w14:paraId="0000058D" w14:textId="77777777" w:rsidR="00D40649" w:rsidRDefault="00421124">
            <w:pPr>
              <w:spacing w:before="120" w:after="120"/>
              <w:ind w:right="1"/>
              <w:rPr>
                <w:color w:val="282D35"/>
              </w:rPr>
            </w:pPr>
            <w:r>
              <w:rPr>
                <w:color w:val="282D35"/>
              </w:rPr>
              <w:t>FR-4.</w:t>
            </w:r>
          </w:p>
        </w:tc>
        <w:tc>
          <w:tcPr>
            <w:tcW w:w="8295" w:type="dxa"/>
            <w:vAlign w:val="center"/>
          </w:tcPr>
          <w:p w14:paraId="0000058E" w14:textId="77777777" w:rsidR="00D40649" w:rsidRDefault="00421124">
            <w:pPr>
              <w:ind w:right="170"/>
              <w:jc w:val="both"/>
              <w:rPr>
                <w:color w:val="282D35"/>
              </w:rPr>
            </w:pPr>
            <w:r>
              <w:rPr>
                <w:color w:val="282D35"/>
              </w:rPr>
              <w:t>SMS žinutėje pateikiama unikali nuoroda į atvejo ar asmens, turėjusio sąlytį su užkrečiamąja liga, anketą, kurios duomenys bus susieti su atvejo anketos duomenimis.</w:t>
            </w:r>
            <w:r>
              <w:br/>
            </w:r>
            <w:r>
              <w:rPr>
                <w:color w:val="282D35"/>
              </w:rPr>
              <w:t xml:space="preserve">Įdiegta galimybė Lietuvos </w:t>
            </w:r>
            <w:sdt>
              <w:sdtPr>
                <w:tag w:val="goog_rdk_47"/>
                <w:id w:val="-564397444"/>
              </w:sdtPr>
              <w:sdtEndPr/>
              <w:sdtContent/>
            </w:sdt>
            <w:sdt>
              <w:sdtPr>
                <w:tag w:val="goog_rdk_48"/>
                <w:id w:val="2109311759"/>
              </w:sdtPr>
              <w:sdtEndPr/>
              <w:sdtContent/>
            </w:sdt>
            <w:r>
              <w:rPr>
                <w:color w:val="282D35"/>
              </w:rPr>
              <w:t>piliečiams ir asmenims, turintiems leidimą gyventi Lietuvoje, pildyti atvejo ar asmens, turėjusio sąlytį su užkrečiamąja liga, anketas be unikalios SMS gautos nuorodos, autentifikuojant naudotojus per VIISP, el. bankininkystės ar panašias, vienareikšmiškai asmenį identifikuoti ir autentifikuoti leidžiančias sistemas.</w:t>
            </w:r>
          </w:p>
        </w:tc>
      </w:tr>
      <w:tr w:rsidR="00D40649" w14:paraId="3EFFAA2D" w14:textId="77777777">
        <w:tc>
          <w:tcPr>
            <w:tcW w:w="915" w:type="dxa"/>
          </w:tcPr>
          <w:p w14:paraId="0000058F" w14:textId="77777777" w:rsidR="00D40649" w:rsidRDefault="00421124">
            <w:pPr>
              <w:spacing w:before="120" w:after="120"/>
              <w:ind w:right="1"/>
              <w:rPr>
                <w:color w:val="282D35"/>
              </w:rPr>
            </w:pPr>
            <w:r>
              <w:rPr>
                <w:color w:val="282D35"/>
              </w:rPr>
              <w:t>FR-5.</w:t>
            </w:r>
          </w:p>
        </w:tc>
        <w:tc>
          <w:tcPr>
            <w:tcW w:w="8295" w:type="dxa"/>
            <w:vAlign w:val="center"/>
          </w:tcPr>
          <w:p w14:paraId="00000590" w14:textId="77777777" w:rsidR="00D40649" w:rsidRDefault="00421124">
            <w:pPr>
              <w:ind w:right="170"/>
              <w:jc w:val="both"/>
              <w:rPr>
                <w:color w:val="282D35"/>
              </w:rPr>
            </w:pPr>
            <w:r>
              <w:rPr>
                <w:color w:val="282D35"/>
              </w:rPr>
              <w:t>Inicijuojant prašymą anketai pildyti, yra galimybė nurodyti tekstą SMS žinutėje, o nuoroda į anketą būtų pridedama automatiškai. Galutinis SMS žinutės tekstas yra atvaizduojamas jį kuriant.</w:t>
            </w:r>
          </w:p>
        </w:tc>
      </w:tr>
      <w:tr w:rsidR="00D40649" w14:paraId="713052B1" w14:textId="77777777">
        <w:tc>
          <w:tcPr>
            <w:tcW w:w="915" w:type="dxa"/>
          </w:tcPr>
          <w:p w14:paraId="00000591" w14:textId="77777777" w:rsidR="00D40649" w:rsidRDefault="00421124">
            <w:pPr>
              <w:spacing w:before="120" w:after="120"/>
              <w:ind w:right="1"/>
              <w:rPr>
                <w:color w:val="282D35"/>
              </w:rPr>
            </w:pPr>
            <w:r>
              <w:rPr>
                <w:color w:val="282D35"/>
              </w:rPr>
              <w:t>FR-6.</w:t>
            </w:r>
          </w:p>
        </w:tc>
        <w:tc>
          <w:tcPr>
            <w:tcW w:w="8295" w:type="dxa"/>
            <w:vAlign w:val="center"/>
          </w:tcPr>
          <w:p w14:paraId="00000592" w14:textId="77777777" w:rsidR="00D40649" w:rsidRDefault="00421124">
            <w:pPr>
              <w:ind w:right="170"/>
              <w:jc w:val="both"/>
              <w:rPr>
                <w:color w:val="282D35"/>
              </w:rPr>
            </w:pPr>
            <w:r>
              <w:rPr>
                <w:color w:val="282D35"/>
              </w:rPr>
              <w:t>Administratoriaus sąsajoje yra galimybė aktyvuoti ir deaktyvuoti asmens, turėjusio sąlytį su užkrečiamąja liga, anketos pildymo procesą pagal TLK – 10 AM (yra galimybė nurodyti kelis TLK-10 AM kodus).</w:t>
            </w:r>
          </w:p>
        </w:tc>
      </w:tr>
      <w:tr w:rsidR="00D40649" w14:paraId="65E1420A" w14:textId="77777777">
        <w:tc>
          <w:tcPr>
            <w:tcW w:w="915" w:type="dxa"/>
          </w:tcPr>
          <w:p w14:paraId="00000593" w14:textId="77777777" w:rsidR="00D40649" w:rsidRDefault="00421124">
            <w:pPr>
              <w:spacing w:before="120" w:after="120"/>
              <w:ind w:right="1"/>
              <w:rPr>
                <w:color w:val="282D35"/>
              </w:rPr>
            </w:pPr>
            <w:r>
              <w:rPr>
                <w:color w:val="282D35"/>
              </w:rPr>
              <w:t>FR-7.</w:t>
            </w:r>
          </w:p>
        </w:tc>
        <w:tc>
          <w:tcPr>
            <w:tcW w:w="8295" w:type="dxa"/>
            <w:vAlign w:val="center"/>
          </w:tcPr>
          <w:p w14:paraId="00000594" w14:textId="77777777" w:rsidR="00D40649" w:rsidRDefault="00421124">
            <w:pPr>
              <w:ind w:right="170"/>
              <w:jc w:val="both"/>
              <w:rPr>
                <w:color w:val="282D35"/>
              </w:rPr>
            </w:pPr>
            <w:r>
              <w:rPr>
                <w:color w:val="282D35"/>
              </w:rPr>
              <w:t xml:space="preserve">Susirgimo bylose yra skirtukas, kurį atsidarius matomi asmenų, turėjusių sąlytį su užkrečiamąja liga, pateikti anketų duomenys. </w:t>
            </w:r>
          </w:p>
        </w:tc>
      </w:tr>
      <w:tr w:rsidR="00D40649" w14:paraId="0DAF6FA6" w14:textId="77777777">
        <w:tc>
          <w:tcPr>
            <w:tcW w:w="915" w:type="dxa"/>
          </w:tcPr>
          <w:p w14:paraId="00000595" w14:textId="77777777" w:rsidR="00D40649" w:rsidRDefault="00421124">
            <w:pPr>
              <w:spacing w:before="120" w:after="120"/>
              <w:ind w:right="1"/>
              <w:rPr>
                <w:color w:val="282D35"/>
              </w:rPr>
            </w:pPr>
            <w:r>
              <w:rPr>
                <w:color w:val="282D35"/>
              </w:rPr>
              <w:t>FR-8.</w:t>
            </w:r>
          </w:p>
        </w:tc>
        <w:tc>
          <w:tcPr>
            <w:tcW w:w="8295" w:type="dxa"/>
            <w:vAlign w:val="center"/>
          </w:tcPr>
          <w:p w14:paraId="00000596" w14:textId="77777777" w:rsidR="00D40649" w:rsidRDefault="00421124">
            <w:pPr>
              <w:ind w:right="170"/>
              <w:jc w:val="both"/>
              <w:rPr>
                <w:color w:val="282D35"/>
              </w:rPr>
            </w:pPr>
            <w:r>
              <w:rPr>
                <w:color w:val="282D35"/>
              </w:rPr>
              <w:t>Administratoriaus sąsajoje yra galimybė aktyvuoti ir deaktyvuoti atvejo anketos pildymo procesą pagal TLK – 10 AM (yra galimybė nurodyti kelis TLK-10 AM kodus).</w:t>
            </w:r>
          </w:p>
        </w:tc>
      </w:tr>
      <w:tr w:rsidR="00D40649" w14:paraId="1E5AEA01" w14:textId="77777777">
        <w:tc>
          <w:tcPr>
            <w:tcW w:w="915" w:type="dxa"/>
          </w:tcPr>
          <w:p w14:paraId="00000597" w14:textId="77777777" w:rsidR="00D40649" w:rsidRDefault="00421124">
            <w:pPr>
              <w:spacing w:before="120" w:after="120"/>
              <w:ind w:right="1"/>
              <w:rPr>
                <w:color w:val="282D35"/>
              </w:rPr>
            </w:pPr>
            <w:r>
              <w:rPr>
                <w:color w:val="282D35"/>
              </w:rPr>
              <w:t>FR-9.</w:t>
            </w:r>
          </w:p>
        </w:tc>
        <w:tc>
          <w:tcPr>
            <w:tcW w:w="8295" w:type="dxa"/>
            <w:vAlign w:val="center"/>
          </w:tcPr>
          <w:p w14:paraId="00000598" w14:textId="77777777" w:rsidR="00D40649" w:rsidRDefault="00421124">
            <w:pPr>
              <w:ind w:right="170"/>
              <w:jc w:val="both"/>
              <w:rPr>
                <w:color w:val="282D35"/>
              </w:rPr>
            </w:pPr>
            <w:r>
              <w:rPr>
                <w:color w:val="282D35"/>
              </w:rPr>
              <w:t>Sukurtos atskiros bylų kategorijos: „Atvejų anketos“ ir „Asmenų, turėjusių sąlytį su užkrečiamąja liga, anketos“.</w:t>
            </w:r>
          </w:p>
        </w:tc>
      </w:tr>
      <w:tr w:rsidR="00D40649" w14:paraId="20CFF2C5" w14:textId="77777777">
        <w:tc>
          <w:tcPr>
            <w:tcW w:w="915" w:type="dxa"/>
          </w:tcPr>
          <w:p w14:paraId="00000599" w14:textId="77777777" w:rsidR="00D40649" w:rsidRDefault="00421124">
            <w:pPr>
              <w:spacing w:before="120" w:after="120"/>
              <w:ind w:right="1"/>
              <w:rPr>
                <w:color w:val="282D35"/>
              </w:rPr>
            </w:pPr>
            <w:r>
              <w:rPr>
                <w:color w:val="282D35"/>
              </w:rPr>
              <w:t>FR-10.</w:t>
            </w:r>
          </w:p>
        </w:tc>
        <w:tc>
          <w:tcPr>
            <w:tcW w:w="8295" w:type="dxa"/>
            <w:vAlign w:val="center"/>
          </w:tcPr>
          <w:p w14:paraId="0000059A" w14:textId="77777777" w:rsidR="00D40649" w:rsidRDefault="00421124">
            <w:pPr>
              <w:ind w:right="170"/>
              <w:jc w:val="both"/>
              <w:rPr>
                <w:color w:val="282D35"/>
              </w:rPr>
            </w:pPr>
            <w:r>
              <w:rPr>
                <w:color w:val="282D35"/>
              </w:rPr>
              <w:t>Sukurta papildoma naudotojų rolė: „Atvejų anketos“ ir „Asmenų, turėjusių sąlytį su užkrečiamąja liga, anketos“.</w:t>
            </w:r>
          </w:p>
        </w:tc>
      </w:tr>
      <w:tr w:rsidR="00D40649" w14:paraId="64A13134" w14:textId="77777777">
        <w:tc>
          <w:tcPr>
            <w:tcW w:w="915" w:type="dxa"/>
          </w:tcPr>
          <w:p w14:paraId="0000059B" w14:textId="77777777" w:rsidR="00D40649" w:rsidRDefault="00421124">
            <w:pPr>
              <w:spacing w:before="120" w:after="120"/>
              <w:ind w:right="1"/>
              <w:rPr>
                <w:color w:val="282D35"/>
              </w:rPr>
            </w:pPr>
            <w:r>
              <w:rPr>
                <w:color w:val="282D35"/>
              </w:rPr>
              <w:t>FR-11.</w:t>
            </w:r>
          </w:p>
        </w:tc>
        <w:tc>
          <w:tcPr>
            <w:tcW w:w="8295" w:type="dxa"/>
            <w:vAlign w:val="center"/>
          </w:tcPr>
          <w:p w14:paraId="0000059C" w14:textId="77777777" w:rsidR="00D40649" w:rsidRDefault="00421124">
            <w:pPr>
              <w:ind w:right="170"/>
              <w:jc w:val="both"/>
              <w:rPr>
                <w:color w:val="282D35"/>
              </w:rPr>
            </w:pPr>
            <w:r>
              <w:rPr>
                <w:color w:val="282D35"/>
              </w:rPr>
              <w:t>Administratoriaus galimybė kurti atvejo ir asmenų, turėjusių sąlytį su užkrečiamąja liga, anketų laukus. Laukai yra vienodi tiek pildomose anketose, tiek pateiktose anketose, tiek ir susietose anketose.</w:t>
            </w:r>
          </w:p>
        </w:tc>
      </w:tr>
      <w:tr w:rsidR="00D40649" w14:paraId="16E9763A" w14:textId="77777777">
        <w:tc>
          <w:tcPr>
            <w:tcW w:w="915" w:type="dxa"/>
          </w:tcPr>
          <w:p w14:paraId="0000059D" w14:textId="77777777" w:rsidR="00D40649" w:rsidRDefault="00421124">
            <w:pPr>
              <w:spacing w:before="120" w:after="120"/>
              <w:ind w:right="1"/>
              <w:rPr>
                <w:color w:val="282D35"/>
              </w:rPr>
            </w:pPr>
            <w:r>
              <w:rPr>
                <w:color w:val="282D35"/>
              </w:rPr>
              <w:t>FR-12.</w:t>
            </w:r>
          </w:p>
        </w:tc>
        <w:tc>
          <w:tcPr>
            <w:tcW w:w="8295" w:type="dxa"/>
            <w:vAlign w:val="center"/>
          </w:tcPr>
          <w:p w14:paraId="0000059E" w14:textId="77777777" w:rsidR="00D40649" w:rsidRDefault="00421124">
            <w:pPr>
              <w:ind w:right="170"/>
              <w:jc w:val="both"/>
              <w:rPr>
                <w:color w:val="282D35"/>
              </w:rPr>
            </w:pPr>
            <w:r>
              <w:rPr>
                <w:color w:val="282D35"/>
              </w:rPr>
              <w:t>Aktyvuojant anketas ir kuriant individualius jų laukus, neprarandami anksčiau sukurtų ir užpildytų anketų duomenys.</w:t>
            </w:r>
          </w:p>
        </w:tc>
      </w:tr>
      <w:tr w:rsidR="00D40649" w14:paraId="15695CD9" w14:textId="77777777">
        <w:trPr>
          <w:trHeight w:val="872"/>
        </w:trPr>
        <w:tc>
          <w:tcPr>
            <w:tcW w:w="915" w:type="dxa"/>
          </w:tcPr>
          <w:p w14:paraId="0000059F" w14:textId="77777777" w:rsidR="00D40649" w:rsidRDefault="00421124">
            <w:pPr>
              <w:spacing w:before="120" w:after="120"/>
              <w:ind w:right="1"/>
              <w:rPr>
                <w:color w:val="282D35"/>
              </w:rPr>
            </w:pPr>
            <w:r>
              <w:rPr>
                <w:color w:val="282D35"/>
              </w:rPr>
              <w:lastRenderedPageBreak/>
              <w:t>FR-13.</w:t>
            </w:r>
          </w:p>
          <w:p w14:paraId="000005A0" w14:textId="77777777" w:rsidR="00D40649" w:rsidRDefault="00D40649">
            <w:pPr>
              <w:spacing w:before="120" w:after="120"/>
              <w:ind w:right="1"/>
              <w:rPr>
                <w:color w:val="282D35"/>
              </w:rPr>
            </w:pPr>
          </w:p>
          <w:p w14:paraId="000005A1" w14:textId="77777777" w:rsidR="00D40649" w:rsidRDefault="00D40649">
            <w:pPr>
              <w:spacing w:before="120" w:after="120"/>
              <w:ind w:right="1"/>
              <w:rPr>
                <w:color w:val="282D35"/>
              </w:rPr>
            </w:pPr>
          </w:p>
        </w:tc>
        <w:tc>
          <w:tcPr>
            <w:tcW w:w="8295" w:type="dxa"/>
            <w:vAlign w:val="center"/>
          </w:tcPr>
          <w:p w14:paraId="000005A2" w14:textId="77777777" w:rsidR="00D40649" w:rsidRDefault="00421124">
            <w:pPr>
              <w:ind w:right="170"/>
              <w:jc w:val="both"/>
              <w:rPr>
                <w:color w:val="282D35"/>
              </w:rPr>
            </w:pPr>
            <w:r>
              <w:rPr>
                <w:color w:val="282D35"/>
              </w:rPr>
              <w:t>Yra galimybė NVSC specialistui sukurti rankiniu būdu pildomą asmenų, turėjusių sąlytį su užkrečiamąja liga, anketą arba atvejo anketą atskirai ir be SMS siuntimo. Yra sugeneruotos nuorodos atvejo ir asmenų, turėjusių sąlytį su užkrečiamąja liga, anketoms pildyti internetu.</w:t>
            </w:r>
          </w:p>
        </w:tc>
      </w:tr>
      <w:tr w:rsidR="00D40649" w14:paraId="061BB924" w14:textId="77777777">
        <w:tc>
          <w:tcPr>
            <w:tcW w:w="915" w:type="dxa"/>
          </w:tcPr>
          <w:p w14:paraId="000005A3" w14:textId="77777777" w:rsidR="00D40649" w:rsidRDefault="00421124">
            <w:pPr>
              <w:spacing w:before="120" w:after="120"/>
              <w:ind w:right="1"/>
              <w:rPr>
                <w:color w:val="282D35"/>
              </w:rPr>
            </w:pPr>
            <w:r>
              <w:rPr>
                <w:color w:val="282D35"/>
              </w:rPr>
              <w:t>FR-14.</w:t>
            </w:r>
          </w:p>
        </w:tc>
        <w:tc>
          <w:tcPr>
            <w:tcW w:w="8295" w:type="dxa"/>
            <w:vAlign w:val="center"/>
          </w:tcPr>
          <w:p w14:paraId="000005A4" w14:textId="77777777" w:rsidR="00D40649" w:rsidRDefault="00421124">
            <w:pPr>
              <w:ind w:right="170"/>
              <w:jc w:val="both"/>
              <w:rPr>
                <w:color w:val="282D35"/>
              </w:rPr>
            </w:pPr>
            <w:r>
              <w:rPr>
                <w:color w:val="282D35"/>
              </w:rPr>
              <w:t>Užklausos pildyti atvejo ir asmenų, turėjusių sąlytį su užkrečiamąja liga, anketai gali būti siunčiamos atskirai, ne vien tiktai iš susirgimo bylos.</w:t>
            </w:r>
          </w:p>
        </w:tc>
      </w:tr>
    </w:tbl>
    <w:p w14:paraId="000005A5" w14:textId="77777777" w:rsidR="00D40649" w:rsidRDefault="00D40649"/>
    <w:p w14:paraId="000005A6" w14:textId="77777777" w:rsidR="00D40649" w:rsidRDefault="00421124">
      <w:pPr>
        <w:pStyle w:val="Heading3"/>
        <w:numPr>
          <w:ilvl w:val="2"/>
          <w:numId w:val="5"/>
        </w:numPr>
        <w:tabs>
          <w:tab w:val="left" w:pos="1276"/>
        </w:tabs>
        <w:ind w:hanging="1145"/>
        <w:jc w:val="both"/>
      </w:pPr>
      <w:bookmarkStart w:id="74" w:name="_Toc225254202"/>
      <w:r>
        <w:t>Atvejo anketa</w:t>
      </w:r>
      <w:bookmarkEnd w:id="74"/>
    </w:p>
    <w:p w14:paraId="000005A7" w14:textId="77777777" w:rsidR="00D40649" w:rsidRDefault="009A2E6D">
      <w:pPr>
        <w:ind w:firstLine="567"/>
        <w:jc w:val="both"/>
      </w:pPr>
      <w:sdt>
        <w:sdtPr>
          <w:tag w:val="goog_rdk_49"/>
          <w:id w:val="1287969233"/>
        </w:sdtPr>
        <w:sdtEndPr/>
        <w:sdtContent/>
      </w:sdt>
      <w:sdt>
        <w:sdtPr>
          <w:tag w:val="goog_rdk_50"/>
          <w:id w:val="-895488320"/>
        </w:sdtPr>
        <w:sdtEndPr/>
        <w:sdtContent/>
      </w:sdt>
      <w:r w:rsidR="00421124">
        <w:t>Reikalavimai anketos duomenų laukams:</w:t>
      </w:r>
    </w:p>
    <w:p w14:paraId="000005A8" w14:textId="77777777" w:rsidR="00D40649" w:rsidRDefault="00421124">
      <w:pPr>
        <w:ind w:firstLine="567"/>
        <w:jc w:val="both"/>
      </w:pPr>
      <w:r>
        <w:t>1. Asmenį identifikuojantys duomenys:</w:t>
      </w:r>
    </w:p>
    <w:p w14:paraId="000005A9" w14:textId="77777777" w:rsidR="00D40649" w:rsidRDefault="00421124">
      <w:pPr>
        <w:ind w:firstLine="851"/>
        <w:jc w:val="both"/>
      </w:pPr>
      <w:r>
        <w:t>1.1. vardas (-ai) ir pavardė (-ės);</w:t>
      </w:r>
    </w:p>
    <w:p w14:paraId="000005AA" w14:textId="77777777" w:rsidR="00D40649" w:rsidRDefault="00421124">
      <w:pPr>
        <w:ind w:firstLine="851"/>
        <w:jc w:val="both"/>
      </w:pPr>
      <w:r>
        <w:t>1.2. asmens kodas;</w:t>
      </w:r>
    </w:p>
    <w:p w14:paraId="000005AB" w14:textId="77777777" w:rsidR="00D40649" w:rsidRDefault="00421124">
      <w:pPr>
        <w:ind w:firstLine="567"/>
        <w:jc w:val="both"/>
      </w:pPr>
      <w:r>
        <w:t>1.3. gimimo data (nurodoma, kai nėra asmens kodo);</w:t>
      </w:r>
    </w:p>
    <w:p w14:paraId="000005AC" w14:textId="77777777" w:rsidR="00D40649" w:rsidRDefault="00421124">
      <w:pPr>
        <w:ind w:firstLine="567"/>
        <w:jc w:val="both"/>
      </w:pPr>
      <w:r>
        <w:t>1.4. lytis;</w:t>
      </w:r>
    </w:p>
    <w:p w14:paraId="000005AD" w14:textId="77777777" w:rsidR="00D40649" w:rsidRDefault="00421124">
      <w:pPr>
        <w:ind w:firstLine="567"/>
        <w:jc w:val="both"/>
      </w:pPr>
      <w:r>
        <w:t>1.5. amžius.</w:t>
      </w:r>
    </w:p>
    <w:p w14:paraId="000005AE" w14:textId="77777777" w:rsidR="00D40649" w:rsidRDefault="00421124">
      <w:pPr>
        <w:ind w:firstLine="567"/>
        <w:jc w:val="both"/>
      </w:pPr>
      <w:r>
        <w:t>2. Kontaktiniai duomenys:</w:t>
      </w:r>
    </w:p>
    <w:p w14:paraId="000005AF" w14:textId="77777777" w:rsidR="00D40649" w:rsidRDefault="00421124">
      <w:pPr>
        <w:ind w:firstLine="851"/>
        <w:jc w:val="both"/>
      </w:pPr>
      <w:r>
        <w:t>2.1. gyvenamoji vieta (adresas: gatvė, namo ir buto Nr.; jei asmuo gyvena kitoje šalyje: miestas, valstija / provincija, šalis);</w:t>
      </w:r>
    </w:p>
    <w:p w14:paraId="000005B0" w14:textId="77777777" w:rsidR="00D40649" w:rsidRDefault="00421124">
      <w:pPr>
        <w:ind w:firstLine="851"/>
        <w:jc w:val="both"/>
      </w:pPr>
      <w:r>
        <w:t>2.2. telefono numeris;</w:t>
      </w:r>
    </w:p>
    <w:p w14:paraId="000005B1" w14:textId="77777777" w:rsidR="00D40649" w:rsidRDefault="00421124">
      <w:pPr>
        <w:ind w:firstLine="567"/>
        <w:jc w:val="both"/>
      </w:pPr>
      <w:r>
        <w:t>2.3. el. paštas;</w:t>
      </w:r>
    </w:p>
    <w:p w14:paraId="000005B2" w14:textId="77777777" w:rsidR="00D40649" w:rsidRDefault="00421124">
      <w:pPr>
        <w:ind w:firstLine="567"/>
        <w:jc w:val="both"/>
      </w:pPr>
      <w:r>
        <w:t>2.4. darbo vietos pavadinimas, adresas;</w:t>
      </w:r>
    </w:p>
    <w:p w14:paraId="000005B3" w14:textId="77777777" w:rsidR="00D40649" w:rsidRDefault="00421124">
      <w:pPr>
        <w:ind w:firstLine="567"/>
        <w:jc w:val="both"/>
      </w:pPr>
      <w:r>
        <w:t>2.5. ugdymo įstaigos pavadinimas, adresas.</w:t>
      </w:r>
    </w:p>
    <w:p w14:paraId="000005B4" w14:textId="77777777" w:rsidR="00D40649" w:rsidRDefault="00421124">
      <w:pPr>
        <w:ind w:firstLine="567"/>
        <w:jc w:val="both"/>
      </w:pPr>
      <w:r>
        <w:t>3. Duomenys apie sąlytį (kontaktą):</w:t>
      </w:r>
    </w:p>
    <w:p w14:paraId="000005B5" w14:textId="77777777" w:rsidR="00D40649" w:rsidRDefault="00421124">
      <w:pPr>
        <w:ind w:firstLine="851"/>
        <w:jc w:val="both"/>
      </w:pPr>
      <w:r>
        <w:t>3.1. sąlyčio (kontakto) data;</w:t>
      </w:r>
    </w:p>
    <w:p w14:paraId="000005B6" w14:textId="77777777" w:rsidR="00D40649" w:rsidRDefault="00421124">
      <w:pPr>
        <w:ind w:firstLine="851"/>
        <w:jc w:val="both"/>
      </w:pPr>
      <w:r>
        <w:t>3.2. sąlyčio vieta (pavadinimas ir adresas): kontaktas namų ūkyje, darbovietėje / ugdymo įstaigoje, gydymo įstaigoje, kitur;</w:t>
      </w:r>
    </w:p>
    <w:p w14:paraId="000005B7" w14:textId="77777777" w:rsidR="00D40649" w:rsidRDefault="00421124">
      <w:pPr>
        <w:ind w:firstLine="851"/>
        <w:jc w:val="both"/>
      </w:pPr>
      <w:r>
        <w:t>3.3 Sąlytį turėjusio asmens vardas, pavardė, tel. Nr.</w:t>
      </w:r>
    </w:p>
    <w:p w14:paraId="000005B8" w14:textId="77777777" w:rsidR="00D40649" w:rsidRDefault="00421124">
      <w:pPr>
        <w:ind w:firstLine="567"/>
        <w:jc w:val="both"/>
      </w:pPr>
      <w:r>
        <w:t>4. Informacija apie keliautoją: šalys/ datos (nuo – iki).</w:t>
      </w:r>
    </w:p>
    <w:p w14:paraId="000005B9" w14:textId="77777777" w:rsidR="00D40649" w:rsidRDefault="00421124">
      <w:pPr>
        <w:ind w:firstLine="567"/>
        <w:jc w:val="both"/>
      </w:pPr>
      <w:r>
        <w:t>5. Kita informacija, turinti epidemiologinės reikšmės.</w:t>
      </w:r>
    </w:p>
    <w:p w14:paraId="000005BA" w14:textId="77777777" w:rsidR="00D40649" w:rsidRDefault="00421124">
      <w:pPr>
        <w:ind w:firstLine="567"/>
        <w:jc w:val="both"/>
      </w:pPr>
      <w:r>
        <w:t>6. Galimybė per administratoriaus sąsają dinamiškai pridėti papildomus laukus, įskaitant klasifikatorius, po kiekvienu iš šių punktų arba apačioje atskirame punkte.</w:t>
      </w:r>
    </w:p>
    <w:p w14:paraId="000005BB" w14:textId="77777777" w:rsidR="00D40649" w:rsidRDefault="00D40649"/>
    <w:p w14:paraId="000005BC" w14:textId="77777777" w:rsidR="00D40649" w:rsidRDefault="00421124">
      <w:pPr>
        <w:pStyle w:val="Heading3"/>
        <w:numPr>
          <w:ilvl w:val="2"/>
          <w:numId w:val="5"/>
        </w:numPr>
        <w:ind w:left="993" w:hanging="426"/>
      </w:pPr>
      <w:bookmarkStart w:id="75" w:name="_Toc225254203"/>
      <w:r>
        <w:t>Asmenų, turėjusių sąlytį su užkrečiamąja liga, anketa</w:t>
      </w:r>
      <w:bookmarkEnd w:id="75"/>
    </w:p>
    <w:p w14:paraId="000005BD" w14:textId="77777777" w:rsidR="00D40649" w:rsidRDefault="00421124">
      <w:pPr>
        <w:ind w:firstLine="567"/>
        <w:jc w:val="both"/>
      </w:pPr>
      <w:r>
        <w:t>Reikalavimai anketos turiniui:</w:t>
      </w:r>
    </w:p>
    <w:p w14:paraId="000005BE" w14:textId="77777777" w:rsidR="00D40649" w:rsidRDefault="00421124">
      <w:pPr>
        <w:ind w:firstLine="567"/>
        <w:jc w:val="both"/>
      </w:pPr>
      <w:r>
        <w:t>1. Asmenį identifikuojantys duomenys:</w:t>
      </w:r>
    </w:p>
    <w:p w14:paraId="000005BF" w14:textId="77777777" w:rsidR="00D40649" w:rsidRDefault="00421124">
      <w:pPr>
        <w:ind w:firstLine="993"/>
        <w:jc w:val="both"/>
      </w:pPr>
      <w:r>
        <w:t>1.1. vardas (-ai) ir pavardė (-ės);</w:t>
      </w:r>
    </w:p>
    <w:p w14:paraId="000005C0" w14:textId="77777777" w:rsidR="00D40649" w:rsidRDefault="00421124">
      <w:pPr>
        <w:ind w:firstLine="993"/>
        <w:jc w:val="both"/>
      </w:pPr>
      <w:r>
        <w:t>1.2. gyvenamoji vieta (adresas: gatvė, namo ir buto Nr.; jei asmuo gyvena kitoje šalyje: miestas, valstija / provincija, šalis, šalies kodas);</w:t>
      </w:r>
    </w:p>
    <w:p w14:paraId="000005C1" w14:textId="77777777" w:rsidR="00D40649" w:rsidRDefault="00421124">
      <w:pPr>
        <w:ind w:firstLine="993"/>
        <w:jc w:val="both"/>
      </w:pPr>
      <w:r>
        <w:t>1.3. telefono numeris;</w:t>
      </w:r>
    </w:p>
    <w:p w14:paraId="000005C2" w14:textId="77777777" w:rsidR="00D40649" w:rsidRDefault="00421124">
      <w:pPr>
        <w:ind w:firstLine="993"/>
        <w:jc w:val="both"/>
      </w:pPr>
      <w:r>
        <w:t>1.4. el. paštas.</w:t>
      </w:r>
    </w:p>
    <w:p w14:paraId="000005C3" w14:textId="77777777" w:rsidR="00D40649" w:rsidRDefault="00421124">
      <w:pPr>
        <w:ind w:firstLine="567"/>
        <w:jc w:val="both"/>
      </w:pPr>
      <w:r>
        <w:t>2. Kita informacija, turinti epidemiologinės reikšmės.</w:t>
      </w:r>
    </w:p>
    <w:p w14:paraId="000005C4" w14:textId="77777777" w:rsidR="00D40649" w:rsidRDefault="00421124">
      <w:pPr>
        <w:ind w:firstLine="567"/>
        <w:jc w:val="both"/>
      </w:pPr>
      <w:r>
        <w:t>3. Galimybė per administratoriaus sąsają dinamiškai pridėti papildomus laukus, įskaitant ir klasifikatorius, po kiekvienu iš šių punktų arba apačioje atskirame punkte.</w:t>
      </w:r>
    </w:p>
    <w:p w14:paraId="000005C5" w14:textId="77777777" w:rsidR="00D40649" w:rsidRDefault="00D40649"/>
    <w:p w14:paraId="000005C6" w14:textId="77777777" w:rsidR="00D40649" w:rsidRDefault="00421124">
      <w:pPr>
        <w:pStyle w:val="Heading3"/>
        <w:numPr>
          <w:ilvl w:val="2"/>
          <w:numId w:val="5"/>
        </w:numPr>
        <w:ind w:left="0" w:firstLine="567"/>
      </w:pPr>
      <w:bookmarkStart w:id="76" w:name="_Toc225254204"/>
      <w:r>
        <w:t>Atvejo ir asmenų, turėjusių sąlytį su užkrečiamąja liga, anketos išoriniam naudotojui registracijos procesas</w:t>
      </w:r>
      <w:bookmarkEnd w:id="76"/>
    </w:p>
    <w:p w14:paraId="000005C7" w14:textId="77777777" w:rsidR="00D40649" w:rsidRDefault="00D40649">
      <w:pPr>
        <w:ind w:left="1712"/>
      </w:pPr>
    </w:p>
    <w:p w14:paraId="000005C8" w14:textId="77777777" w:rsidR="00D40649" w:rsidRDefault="00421124">
      <w:pPr>
        <w:pBdr>
          <w:top w:val="nil"/>
          <w:left w:val="nil"/>
          <w:bottom w:val="nil"/>
          <w:right w:val="nil"/>
          <w:between w:val="nil"/>
        </w:pBdr>
        <w:ind w:firstLine="567"/>
        <w:rPr>
          <w:color w:val="000000"/>
        </w:rPr>
      </w:pPr>
      <w:r>
        <w:rPr>
          <w:color w:val="000000"/>
        </w:rPr>
        <w:lastRenderedPageBreak/>
        <w:t>Šis procesas parodo, kaip vyksta asmens, turėjusio sąlytį su užkrečiamąja liga, anketos registracija iš išorės ir jos patekimas į ULSVIS.</w:t>
      </w:r>
    </w:p>
    <w:p w14:paraId="000005C9" w14:textId="77777777" w:rsidR="00D40649" w:rsidRDefault="00D40649"/>
    <w:p w14:paraId="000005CA" w14:textId="77777777" w:rsidR="00D40649" w:rsidRDefault="00421124">
      <w:pPr>
        <w:rPr>
          <w:i/>
          <w:iCs/>
        </w:rPr>
      </w:pPr>
      <w:r>
        <w:rPr>
          <w:i/>
          <w:iCs/>
          <w:noProof/>
        </w:rPr>
        <w:drawing>
          <wp:inline distT="0" distB="0" distL="0" distR="0" wp14:anchorId="2C830789" wp14:editId="39C4E292">
            <wp:extent cx="5943600" cy="4835419"/>
            <wp:effectExtent l="0" t="0" r="0" b="0"/>
            <wp:docPr id="2026841970" name="image22.png" descr="C:\Users\Dovile.Brajinskiene\AppData\Local\Microsoft\Windows\INetCache\Content.MSO\607C695D.tmp"/>
            <wp:cNvGraphicFramePr/>
            <a:graphic xmlns:a="http://schemas.openxmlformats.org/drawingml/2006/main">
              <a:graphicData uri="http://schemas.openxmlformats.org/drawingml/2006/picture">
                <pic:pic xmlns:pic="http://schemas.openxmlformats.org/drawingml/2006/picture">
                  <pic:nvPicPr>
                    <pic:cNvPr id="0" name="image22.png" descr="C:\Users\Dovile.Brajinskiene\AppData\Local\Microsoft\Windows\INetCache\Content.MSO\607C695D.tmp"/>
                    <pic:cNvPicPr preferRelativeResize="0"/>
                  </pic:nvPicPr>
                  <pic:blipFill>
                    <a:blip r:embed="rId36"/>
                    <a:srcRect/>
                    <a:stretch>
                      <a:fillRect/>
                    </a:stretch>
                  </pic:blipFill>
                  <pic:spPr>
                    <a:xfrm>
                      <a:off x="0" y="0"/>
                      <a:ext cx="5943600" cy="4835419"/>
                    </a:xfrm>
                    <a:prstGeom prst="rect">
                      <a:avLst/>
                    </a:prstGeom>
                    <a:ln/>
                  </pic:spPr>
                </pic:pic>
              </a:graphicData>
            </a:graphic>
          </wp:inline>
        </w:drawing>
      </w:r>
    </w:p>
    <w:p w14:paraId="000005CB" w14:textId="77777777" w:rsidR="00D40649" w:rsidRDefault="00421124">
      <w:pPr>
        <w:pBdr>
          <w:top w:val="nil"/>
          <w:left w:val="nil"/>
          <w:bottom w:val="nil"/>
          <w:right w:val="nil"/>
          <w:between w:val="nil"/>
        </w:pBdr>
        <w:spacing w:after="120"/>
        <w:jc w:val="center"/>
        <w:rPr>
          <w:i/>
          <w:iCs/>
          <w:color w:val="000000"/>
        </w:rPr>
      </w:pPr>
      <w:r>
        <w:rPr>
          <w:b/>
          <w:bCs/>
          <w:i/>
          <w:iCs/>
          <w:color w:val="000000"/>
        </w:rPr>
        <w:t>6 pav.</w:t>
      </w:r>
      <w:r>
        <w:rPr>
          <w:i/>
          <w:iCs/>
          <w:color w:val="000000"/>
        </w:rPr>
        <w:t xml:space="preserve"> </w:t>
      </w:r>
      <w:r>
        <w:rPr>
          <w:i/>
          <w:iCs/>
        </w:rPr>
        <w:t xml:space="preserve">Asmenų, turėjusių sąlytį su užkrečiamąja liga, </w:t>
      </w:r>
      <w:r>
        <w:rPr>
          <w:i/>
          <w:iCs/>
          <w:color w:val="000000"/>
        </w:rPr>
        <w:t>anketos į ULSVIS registracijos procesas</w:t>
      </w:r>
    </w:p>
    <w:p w14:paraId="000005CC" w14:textId="77777777" w:rsidR="00D40649" w:rsidRDefault="00D40649">
      <w:pPr>
        <w:pBdr>
          <w:top w:val="nil"/>
          <w:left w:val="nil"/>
          <w:bottom w:val="nil"/>
          <w:right w:val="nil"/>
          <w:between w:val="nil"/>
        </w:pBdr>
        <w:spacing w:after="120"/>
        <w:jc w:val="center"/>
        <w:rPr>
          <w:b/>
          <w:bCs/>
        </w:rPr>
      </w:pPr>
    </w:p>
    <w:p w14:paraId="000005CD" w14:textId="77777777" w:rsidR="00D40649" w:rsidRDefault="00D40649">
      <w:pPr>
        <w:pBdr>
          <w:top w:val="nil"/>
          <w:left w:val="nil"/>
          <w:bottom w:val="nil"/>
          <w:right w:val="nil"/>
          <w:between w:val="nil"/>
        </w:pBdr>
        <w:tabs>
          <w:tab w:val="left" w:pos="993"/>
        </w:tabs>
        <w:spacing w:before="120" w:line="276" w:lineRule="auto"/>
        <w:ind w:left="180"/>
        <w:jc w:val="both"/>
        <w:rPr>
          <w:b/>
          <w:bCs/>
          <w:i/>
          <w:iCs/>
        </w:rPr>
      </w:pPr>
    </w:p>
    <w:p w14:paraId="000005CE" w14:textId="77777777" w:rsidR="00D40649" w:rsidRDefault="00421124">
      <w:pPr>
        <w:pBdr>
          <w:top w:val="nil"/>
          <w:left w:val="nil"/>
          <w:bottom w:val="nil"/>
          <w:right w:val="nil"/>
          <w:between w:val="nil"/>
        </w:pBdr>
        <w:tabs>
          <w:tab w:val="left" w:pos="993"/>
        </w:tabs>
        <w:spacing w:before="120" w:line="276" w:lineRule="auto"/>
        <w:ind w:left="180"/>
        <w:jc w:val="both"/>
        <w:rPr>
          <w:i/>
          <w:iCs/>
          <w:color w:val="000000"/>
        </w:rPr>
      </w:pPr>
      <w:r>
        <w:rPr>
          <w:b/>
          <w:bCs/>
          <w:i/>
          <w:iCs/>
        </w:rPr>
        <w:t>12 lentelė.</w:t>
      </w:r>
      <w:r>
        <w:rPr>
          <w:i/>
          <w:iCs/>
        </w:rPr>
        <w:t xml:space="preserve"> Asmenų, turėjusių sąlytį su užkrečiamąja liga</w:t>
      </w:r>
      <w:r>
        <w:rPr>
          <w:b/>
          <w:bCs/>
          <w:i/>
          <w:iCs/>
        </w:rPr>
        <w:t>,</w:t>
      </w:r>
      <w:r>
        <w:rPr>
          <w:i/>
          <w:iCs/>
          <w:color w:val="000000"/>
        </w:rPr>
        <w:t xml:space="preserve"> anketos į ULSVIS patekimo registracijos proceso aprašymas</w:t>
      </w:r>
    </w:p>
    <w:tbl>
      <w:tblPr>
        <w:tblStyle w:val="afff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2693"/>
        <w:gridCol w:w="5811"/>
      </w:tblGrid>
      <w:tr w:rsidR="00D40649" w14:paraId="43114196" w14:textId="77777777">
        <w:trPr>
          <w:trHeight w:val="556"/>
          <w:tblHeader/>
        </w:trPr>
        <w:tc>
          <w:tcPr>
            <w:tcW w:w="846" w:type="dxa"/>
            <w:shd w:val="clear" w:color="auto" w:fill="D9D9D9"/>
            <w:vAlign w:val="center"/>
          </w:tcPr>
          <w:p w14:paraId="000005CF" w14:textId="77777777" w:rsidR="00D40649" w:rsidRDefault="00421124">
            <w:pPr>
              <w:keepNext/>
              <w:spacing w:before="60" w:after="60"/>
              <w:jc w:val="center"/>
              <w:rPr>
                <w:b/>
                <w:bCs/>
              </w:rPr>
            </w:pPr>
            <w:r>
              <w:rPr>
                <w:b/>
                <w:bCs/>
              </w:rPr>
              <w:t>Eil. Nr.</w:t>
            </w:r>
          </w:p>
        </w:tc>
        <w:tc>
          <w:tcPr>
            <w:tcW w:w="2693" w:type="dxa"/>
            <w:shd w:val="clear" w:color="auto" w:fill="D9D9D9"/>
            <w:vAlign w:val="center"/>
          </w:tcPr>
          <w:p w14:paraId="000005D0" w14:textId="77777777" w:rsidR="00D40649" w:rsidRDefault="00421124">
            <w:pPr>
              <w:keepNext/>
              <w:spacing w:before="60" w:after="60"/>
              <w:jc w:val="center"/>
              <w:rPr>
                <w:b/>
                <w:bCs/>
              </w:rPr>
            </w:pPr>
            <w:r>
              <w:rPr>
                <w:b/>
                <w:bCs/>
              </w:rPr>
              <w:t>Proceso žingsnis</w:t>
            </w:r>
          </w:p>
        </w:tc>
        <w:tc>
          <w:tcPr>
            <w:tcW w:w="5811" w:type="dxa"/>
            <w:shd w:val="clear" w:color="auto" w:fill="D9D9D9"/>
            <w:vAlign w:val="center"/>
          </w:tcPr>
          <w:p w14:paraId="000005D1" w14:textId="77777777" w:rsidR="00D40649" w:rsidRDefault="00421124">
            <w:pPr>
              <w:keepNext/>
              <w:spacing w:before="60" w:after="60"/>
              <w:jc w:val="center"/>
              <w:rPr>
                <w:b/>
                <w:bCs/>
              </w:rPr>
            </w:pPr>
            <w:r>
              <w:rPr>
                <w:b/>
                <w:bCs/>
              </w:rPr>
              <w:t>Žingsnio aprašymas</w:t>
            </w:r>
          </w:p>
        </w:tc>
      </w:tr>
      <w:tr w:rsidR="00D40649" w14:paraId="1BA507E5" w14:textId="77777777">
        <w:trPr>
          <w:trHeight w:val="853"/>
        </w:trPr>
        <w:tc>
          <w:tcPr>
            <w:tcW w:w="846" w:type="dxa"/>
            <w:vAlign w:val="center"/>
          </w:tcPr>
          <w:p w14:paraId="000005D2" w14:textId="77777777" w:rsidR="00D40649" w:rsidRDefault="00D40649">
            <w:pPr>
              <w:numPr>
                <w:ilvl w:val="0"/>
                <w:numId w:val="34"/>
              </w:numPr>
              <w:pBdr>
                <w:top w:val="nil"/>
                <w:left w:val="nil"/>
                <w:bottom w:val="nil"/>
                <w:right w:val="nil"/>
                <w:between w:val="nil"/>
              </w:pBdr>
              <w:jc w:val="center"/>
            </w:pPr>
          </w:p>
        </w:tc>
        <w:tc>
          <w:tcPr>
            <w:tcW w:w="2693" w:type="dxa"/>
            <w:vAlign w:val="center"/>
          </w:tcPr>
          <w:p w14:paraId="000005D3" w14:textId="77777777" w:rsidR="00D40649" w:rsidRDefault="00421124">
            <w:pPr>
              <w:jc w:val="center"/>
            </w:pPr>
            <w:r>
              <w:t>Iš ESPBI IS gaunami susirgimo bylos duomenys</w:t>
            </w:r>
          </w:p>
        </w:tc>
        <w:tc>
          <w:tcPr>
            <w:tcW w:w="5811" w:type="dxa"/>
            <w:vAlign w:val="center"/>
          </w:tcPr>
          <w:p w14:paraId="000005D4" w14:textId="77777777" w:rsidR="00D40649" w:rsidRDefault="00421124">
            <w:pPr>
              <w:jc w:val="center"/>
            </w:pPr>
            <w:r>
              <w:t xml:space="preserve">Iš ESPBI IS gaunami susirgimo bylos duomenys, iš kurių inicijuojamas prašymas asmeniui, užpildyti asmenų, </w:t>
            </w:r>
            <w:sdt>
              <w:sdtPr>
                <w:tag w:val="goog_rdk_51"/>
                <w:id w:val="1537689427"/>
              </w:sdtPr>
              <w:sdtEndPr/>
              <w:sdtContent/>
            </w:sdt>
            <w:r>
              <w:t>turėjusių sąlytį su užkrečiamąja liga, anketą.</w:t>
            </w:r>
          </w:p>
        </w:tc>
      </w:tr>
      <w:tr w:rsidR="00D40649" w14:paraId="7ABFC105" w14:textId="77777777">
        <w:trPr>
          <w:trHeight w:val="865"/>
        </w:trPr>
        <w:tc>
          <w:tcPr>
            <w:tcW w:w="846" w:type="dxa"/>
            <w:vAlign w:val="center"/>
          </w:tcPr>
          <w:p w14:paraId="000005D5" w14:textId="77777777" w:rsidR="00D40649" w:rsidRDefault="00D40649">
            <w:pPr>
              <w:numPr>
                <w:ilvl w:val="0"/>
                <w:numId w:val="34"/>
              </w:numPr>
              <w:pBdr>
                <w:top w:val="nil"/>
                <w:left w:val="nil"/>
                <w:bottom w:val="nil"/>
                <w:right w:val="nil"/>
                <w:between w:val="nil"/>
              </w:pBdr>
              <w:jc w:val="center"/>
              <w:rPr>
                <w:color w:val="000000"/>
              </w:rPr>
            </w:pPr>
          </w:p>
        </w:tc>
        <w:tc>
          <w:tcPr>
            <w:tcW w:w="2693" w:type="dxa"/>
            <w:vAlign w:val="center"/>
          </w:tcPr>
          <w:p w14:paraId="000005D6" w14:textId="77777777" w:rsidR="00D40649" w:rsidRDefault="00421124">
            <w:pPr>
              <w:jc w:val="center"/>
            </w:pPr>
            <w:r>
              <w:t>Prašymas asmeniui, turėjusiam sąlytį su užkrečiamąja liga, užpildyti asmenų, turėjusių sąlytį su užkrečiamąja liga, anketą</w:t>
            </w:r>
          </w:p>
        </w:tc>
        <w:tc>
          <w:tcPr>
            <w:tcW w:w="5811" w:type="dxa"/>
            <w:vAlign w:val="center"/>
          </w:tcPr>
          <w:p w14:paraId="000005D7" w14:textId="77777777" w:rsidR="00D40649" w:rsidRDefault="00421124">
            <w:pPr>
              <w:jc w:val="center"/>
            </w:pPr>
            <w:r>
              <w:t xml:space="preserve">Esant poreikiui, nepalankios epidemiologinės situacijos atveju, iš susirgimo bylos inicijuojama </w:t>
            </w:r>
            <w:sdt>
              <w:sdtPr>
                <w:tag w:val="goog_rdk_52"/>
                <w:id w:val="760502584"/>
              </w:sdtPr>
              <w:sdtEndPr/>
              <w:sdtContent/>
            </w:sdt>
            <w:sdt>
              <w:sdtPr>
                <w:tag w:val="goog_rdk_53"/>
                <w:id w:val="-1027777747"/>
              </w:sdtPr>
              <w:sdtEndPr/>
              <w:sdtContent/>
            </w:sdt>
            <w:sdt>
              <w:sdtPr>
                <w:tag w:val="goog_rdk_54"/>
                <w:id w:val="503227075"/>
              </w:sdtPr>
              <w:sdtEndPr/>
              <w:sdtContent/>
            </w:sdt>
            <w:sdt>
              <w:sdtPr>
                <w:tag w:val="goog_rdk_55"/>
                <w:id w:val="-1286589123"/>
              </w:sdtPr>
              <w:sdtEndPr/>
              <w:sdtContent/>
            </w:sdt>
            <w:r>
              <w:t>užklausa asmeniui, turėjusiam sąlytį su užkrečiamąja liga, dėl duomenų užpildymo (iš ULSVIS siunčiama nuoroda anketos užpildymui).</w:t>
            </w:r>
          </w:p>
        </w:tc>
      </w:tr>
      <w:tr w:rsidR="00D40649" w14:paraId="295CE0B1" w14:textId="77777777">
        <w:trPr>
          <w:trHeight w:val="568"/>
        </w:trPr>
        <w:tc>
          <w:tcPr>
            <w:tcW w:w="846" w:type="dxa"/>
            <w:vAlign w:val="center"/>
          </w:tcPr>
          <w:p w14:paraId="000005D8" w14:textId="77777777" w:rsidR="00D40649" w:rsidRDefault="00D40649">
            <w:pPr>
              <w:numPr>
                <w:ilvl w:val="0"/>
                <w:numId w:val="34"/>
              </w:numPr>
              <w:pBdr>
                <w:top w:val="nil"/>
                <w:left w:val="nil"/>
                <w:bottom w:val="nil"/>
                <w:right w:val="nil"/>
                <w:between w:val="nil"/>
              </w:pBdr>
              <w:jc w:val="center"/>
              <w:rPr>
                <w:color w:val="000000"/>
              </w:rPr>
            </w:pPr>
          </w:p>
        </w:tc>
        <w:tc>
          <w:tcPr>
            <w:tcW w:w="2693" w:type="dxa"/>
            <w:vAlign w:val="center"/>
          </w:tcPr>
          <w:p w14:paraId="000005D9" w14:textId="77777777" w:rsidR="00D40649" w:rsidRDefault="00421124">
            <w:pPr>
              <w:jc w:val="center"/>
            </w:pPr>
            <w:r>
              <w:t>Užpildoma asmenų, turėjusių sąlytį su užkrečiamąja liga, anketa</w:t>
            </w:r>
          </w:p>
        </w:tc>
        <w:tc>
          <w:tcPr>
            <w:tcW w:w="5811" w:type="dxa"/>
            <w:vAlign w:val="center"/>
          </w:tcPr>
          <w:p w14:paraId="000005DA" w14:textId="77777777" w:rsidR="00D40649" w:rsidRDefault="00421124">
            <w:pPr>
              <w:jc w:val="center"/>
            </w:pPr>
            <w:r>
              <w:t>Asmuo, turėjęs sąlytį su užkrečiamąja liga, gavęs nuorodą, užpildo anketą.</w:t>
            </w:r>
          </w:p>
        </w:tc>
      </w:tr>
      <w:tr w:rsidR="00D40649" w14:paraId="3A63CEC9" w14:textId="77777777">
        <w:trPr>
          <w:trHeight w:val="865"/>
        </w:trPr>
        <w:tc>
          <w:tcPr>
            <w:tcW w:w="846" w:type="dxa"/>
            <w:vAlign w:val="center"/>
          </w:tcPr>
          <w:p w14:paraId="000005DB" w14:textId="77777777" w:rsidR="00D40649" w:rsidRDefault="00D40649">
            <w:pPr>
              <w:numPr>
                <w:ilvl w:val="0"/>
                <w:numId w:val="34"/>
              </w:numPr>
              <w:pBdr>
                <w:top w:val="nil"/>
                <w:left w:val="nil"/>
                <w:bottom w:val="nil"/>
                <w:right w:val="nil"/>
                <w:between w:val="nil"/>
              </w:pBdr>
              <w:jc w:val="center"/>
              <w:rPr>
                <w:color w:val="000000"/>
              </w:rPr>
            </w:pPr>
          </w:p>
        </w:tc>
        <w:tc>
          <w:tcPr>
            <w:tcW w:w="2693" w:type="dxa"/>
            <w:vAlign w:val="center"/>
          </w:tcPr>
          <w:p w14:paraId="000005DC" w14:textId="77777777" w:rsidR="00D40649" w:rsidRDefault="00421124">
            <w:pPr>
              <w:jc w:val="center"/>
            </w:pPr>
            <w:r>
              <w:t>Suformuojama asmenų, turėjusių sąlytį su užkrečiamąja liga, anketa, kurią pildo gyventojai</w:t>
            </w:r>
          </w:p>
        </w:tc>
        <w:tc>
          <w:tcPr>
            <w:tcW w:w="5811" w:type="dxa"/>
            <w:vAlign w:val="center"/>
          </w:tcPr>
          <w:p w14:paraId="000005DD" w14:textId="241A8E6E" w:rsidR="00D40649" w:rsidRDefault="00421124">
            <w:pPr>
              <w:jc w:val="center"/>
            </w:pPr>
            <w:r>
              <w:t xml:space="preserve">Asmeniui užpildžius asmenų, turėjusių sąlytį su užkrečiamąja liga, anketą, ji yra suformuojama, perduodama į ULSVIS ir automatiškai pridedama kontaktinių </w:t>
            </w:r>
            <w:sdt>
              <w:sdtPr>
                <w:tag w:val="goog_rdk_56"/>
                <w:id w:val="-1286134586"/>
              </w:sdtPr>
              <w:sdtEndPr/>
              <w:sdtContent/>
            </w:sdt>
            <w:sdt>
              <w:sdtPr>
                <w:tag w:val="goog_rdk_57"/>
                <w:id w:val="1196113426"/>
              </w:sdtPr>
              <w:sdtEndPr/>
              <w:sdtContent/>
            </w:sdt>
            <w:r>
              <w:t>asmenų skirtuke susirgimo byloje, iš kurios buvo gauta nuoroda anket</w:t>
            </w:r>
            <w:r w:rsidR="008E7466">
              <w:t>ai</w:t>
            </w:r>
            <w:r>
              <w:t xml:space="preserve"> užpildy</w:t>
            </w:r>
            <w:r w:rsidR="008E7466">
              <w:t>t</w:t>
            </w:r>
            <w:r>
              <w:t>i. Pateiktą anketą asmuo gali peržiūrėti GP. Esant poreikiui pateiktus duomenis patikslinti, asmuo turi pildyti prašymą NVSC.</w:t>
            </w:r>
          </w:p>
        </w:tc>
      </w:tr>
    </w:tbl>
    <w:p w14:paraId="000005DE" w14:textId="77777777" w:rsidR="00D40649" w:rsidRDefault="00421124">
      <w:pPr>
        <w:pBdr>
          <w:top w:val="nil"/>
          <w:left w:val="nil"/>
          <w:bottom w:val="nil"/>
          <w:right w:val="nil"/>
          <w:between w:val="nil"/>
        </w:pBdr>
        <w:tabs>
          <w:tab w:val="left" w:pos="993"/>
        </w:tabs>
        <w:spacing w:before="120" w:line="276" w:lineRule="auto"/>
        <w:ind w:left="540" w:hanging="360"/>
        <w:rPr>
          <w:color w:val="000000"/>
        </w:rPr>
      </w:pPr>
      <w:r>
        <w:rPr>
          <w:noProof/>
        </w:rPr>
        <w:drawing>
          <wp:inline distT="0" distB="0" distL="0" distR="0" wp14:anchorId="5134BFAC" wp14:editId="6FAA1202">
            <wp:extent cx="5943600" cy="4805201"/>
            <wp:effectExtent l="0" t="0" r="0" b="0"/>
            <wp:docPr id="2026841948" name="image3.png" descr="C:\Users\Dovile.Brajinskiene\AppData\Local\Microsoft\Windows\INetCache\Content.MSO\98A1A88E.tmp"/>
            <wp:cNvGraphicFramePr/>
            <a:graphic xmlns:a="http://schemas.openxmlformats.org/drawingml/2006/main">
              <a:graphicData uri="http://schemas.openxmlformats.org/drawingml/2006/picture">
                <pic:pic xmlns:pic="http://schemas.openxmlformats.org/drawingml/2006/picture">
                  <pic:nvPicPr>
                    <pic:cNvPr id="0" name="image3.png" descr="C:\Users\Dovile.Brajinskiene\AppData\Local\Microsoft\Windows\INetCache\Content.MSO\98A1A88E.tmp"/>
                    <pic:cNvPicPr preferRelativeResize="0"/>
                  </pic:nvPicPr>
                  <pic:blipFill>
                    <a:blip r:embed="rId37"/>
                    <a:srcRect/>
                    <a:stretch>
                      <a:fillRect/>
                    </a:stretch>
                  </pic:blipFill>
                  <pic:spPr>
                    <a:xfrm>
                      <a:off x="0" y="0"/>
                      <a:ext cx="5943600" cy="4805201"/>
                    </a:xfrm>
                    <a:prstGeom prst="rect">
                      <a:avLst/>
                    </a:prstGeom>
                    <a:ln/>
                  </pic:spPr>
                </pic:pic>
              </a:graphicData>
            </a:graphic>
          </wp:inline>
        </w:drawing>
      </w:r>
    </w:p>
    <w:p w14:paraId="000005DF" w14:textId="77777777" w:rsidR="00D40649" w:rsidRDefault="00421124">
      <w:pPr>
        <w:pBdr>
          <w:top w:val="nil"/>
          <w:left w:val="nil"/>
          <w:bottom w:val="nil"/>
          <w:right w:val="nil"/>
          <w:between w:val="nil"/>
        </w:pBdr>
        <w:spacing w:after="120"/>
        <w:jc w:val="center"/>
        <w:rPr>
          <w:i/>
          <w:iCs/>
          <w:color w:val="000000"/>
        </w:rPr>
      </w:pPr>
      <w:r>
        <w:rPr>
          <w:b/>
          <w:bCs/>
          <w:i/>
          <w:iCs/>
          <w:color w:val="000000"/>
        </w:rPr>
        <w:t xml:space="preserve">7 pav. </w:t>
      </w:r>
      <w:r>
        <w:rPr>
          <w:b/>
          <w:bCs/>
          <w:i/>
          <w:iCs/>
          <w:color w:val="000000"/>
        </w:rPr>
        <w:tab/>
      </w:r>
      <w:r>
        <w:rPr>
          <w:i/>
          <w:iCs/>
          <w:color w:val="000000"/>
        </w:rPr>
        <w:t>Atvejo anketos į ULSVIS registracijos procesas</w:t>
      </w:r>
    </w:p>
    <w:p w14:paraId="000005E0" w14:textId="77777777" w:rsidR="00D40649" w:rsidRDefault="00421124">
      <w:pPr>
        <w:pBdr>
          <w:top w:val="nil"/>
          <w:left w:val="nil"/>
          <w:bottom w:val="nil"/>
          <w:right w:val="nil"/>
          <w:between w:val="nil"/>
        </w:pBdr>
        <w:tabs>
          <w:tab w:val="left" w:pos="993"/>
        </w:tabs>
        <w:spacing w:before="120" w:line="276" w:lineRule="auto"/>
        <w:rPr>
          <w:i/>
          <w:iCs/>
          <w:color w:val="000000"/>
        </w:rPr>
      </w:pPr>
      <w:r>
        <w:rPr>
          <w:b/>
          <w:bCs/>
          <w:i/>
          <w:iCs/>
          <w:color w:val="000000"/>
        </w:rPr>
        <w:t>13 lentelė.</w:t>
      </w:r>
      <w:r>
        <w:rPr>
          <w:i/>
          <w:iCs/>
          <w:color w:val="000000"/>
        </w:rPr>
        <w:t xml:space="preserve"> Atvejo anketos į ULSVIS patekimo registracijos proceso aprašymas</w:t>
      </w:r>
    </w:p>
    <w:tbl>
      <w:tblPr>
        <w:tblStyle w:val="afff2"/>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
        <w:gridCol w:w="2406"/>
        <w:gridCol w:w="5953"/>
      </w:tblGrid>
      <w:tr w:rsidR="00D40649" w14:paraId="2200BBAE" w14:textId="77777777">
        <w:trPr>
          <w:trHeight w:val="660"/>
          <w:tblHeader/>
        </w:trPr>
        <w:tc>
          <w:tcPr>
            <w:tcW w:w="991" w:type="dxa"/>
            <w:shd w:val="clear" w:color="auto" w:fill="D9D9D9"/>
            <w:vAlign w:val="center"/>
          </w:tcPr>
          <w:p w14:paraId="000005E1" w14:textId="77777777" w:rsidR="00D40649" w:rsidRDefault="00421124">
            <w:pPr>
              <w:keepNext/>
              <w:spacing w:before="60" w:after="60"/>
              <w:jc w:val="center"/>
              <w:rPr>
                <w:b/>
                <w:bCs/>
              </w:rPr>
            </w:pPr>
            <w:r>
              <w:rPr>
                <w:b/>
                <w:bCs/>
              </w:rPr>
              <w:t>Eil. Nr.</w:t>
            </w:r>
          </w:p>
        </w:tc>
        <w:tc>
          <w:tcPr>
            <w:tcW w:w="2406" w:type="dxa"/>
            <w:shd w:val="clear" w:color="auto" w:fill="D9D9D9"/>
            <w:vAlign w:val="center"/>
          </w:tcPr>
          <w:p w14:paraId="000005E2" w14:textId="77777777" w:rsidR="00D40649" w:rsidRDefault="00421124">
            <w:pPr>
              <w:keepNext/>
              <w:spacing w:before="60" w:after="60"/>
              <w:jc w:val="center"/>
              <w:rPr>
                <w:b/>
                <w:bCs/>
              </w:rPr>
            </w:pPr>
            <w:r>
              <w:rPr>
                <w:b/>
                <w:bCs/>
              </w:rPr>
              <w:t>Proceso žingsnis</w:t>
            </w:r>
          </w:p>
        </w:tc>
        <w:tc>
          <w:tcPr>
            <w:tcW w:w="5953" w:type="dxa"/>
            <w:shd w:val="clear" w:color="auto" w:fill="D9D9D9"/>
            <w:vAlign w:val="center"/>
          </w:tcPr>
          <w:p w14:paraId="000005E3" w14:textId="77777777" w:rsidR="00D40649" w:rsidRDefault="00421124">
            <w:pPr>
              <w:keepNext/>
              <w:spacing w:before="60" w:after="60"/>
              <w:jc w:val="center"/>
              <w:rPr>
                <w:b/>
                <w:bCs/>
              </w:rPr>
            </w:pPr>
            <w:r>
              <w:rPr>
                <w:b/>
                <w:bCs/>
              </w:rPr>
              <w:t>Žingsnio aprašymas</w:t>
            </w:r>
          </w:p>
        </w:tc>
      </w:tr>
      <w:tr w:rsidR="00D40649" w14:paraId="24D0F1FE" w14:textId="77777777">
        <w:trPr>
          <w:trHeight w:val="475"/>
        </w:trPr>
        <w:tc>
          <w:tcPr>
            <w:tcW w:w="991" w:type="dxa"/>
            <w:vAlign w:val="center"/>
          </w:tcPr>
          <w:p w14:paraId="000005E4" w14:textId="77777777" w:rsidR="00D40649" w:rsidRDefault="00421124">
            <w:pPr>
              <w:ind w:left="360"/>
            </w:pPr>
            <w:r>
              <w:t>1.</w:t>
            </w:r>
          </w:p>
        </w:tc>
        <w:tc>
          <w:tcPr>
            <w:tcW w:w="2406" w:type="dxa"/>
            <w:vAlign w:val="center"/>
          </w:tcPr>
          <w:p w14:paraId="000005E5" w14:textId="77777777" w:rsidR="00D40649" w:rsidRDefault="00421124">
            <w:r>
              <w:t>Atvejo anketa NVSC tinklapyje</w:t>
            </w:r>
          </w:p>
        </w:tc>
        <w:tc>
          <w:tcPr>
            <w:tcW w:w="5953" w:type="dxa"/>
            <w:vAlign w:val="center"/>
          </w:tcPr>
          <w:p w14:paraId="000005E6" w14:textId="77777777" w:rsidR="00D40649" w:rsidRDefault="00421124">
            <w:r>
              <w:t>Esant poreikiui, nepalankios epidemiologinės situacijos atveju, s</w:t>
            </w:r>
            <w:sdt>
              <w:sdtPr>
                <w:tag w:val="goog_rdk_58"/>
                <w:id w:val="597068656"/>
              </w:sdtPr>
              <w:sdtEndPr/>
              <w:sdtContent/>
            </w:sdt>
            <w:sdt>
              <w:sdtPr>
                <w:tag w:val="goog_rdk_59"/>
                <w:id w:val="257160569"/>
              </w:sdtPr>
              <w:sdtEndPr/>
              <w:sdtContent/>
            </w:sdt>
            <w:r>
              <w:t>ergantis asmuo užpildo atvejo anketą. Anketos nuoroda pateikta NVSC tinklapio svetainėje. Nuoroda atvejui siunčiama SMS, el. paštu ar kt. būdu.</w:t>
            </w:r>
          </w:p>
        </w:tc>
      </w:tr>
      <w:tr w:rsidR="00D40649" w14:paraId="7EE055D7" w14:textId="77777777">
        <w:trPr>
          <w:trHeight w:val="475"/>
        </w:trPr>
        <w:tc>
          <w:tcPr>
            <w:tcW w:w="991" w:type="dxa"/>
            <w:vAlign w:val="center"/>
          </w:tcPr>
          <w:p w14:paraId="000005E7" w14:textId="77777777" w:rsidR="00D40649" w:rsidRDefault="00421124">
            <w:pPr>
              <w:ind w:left="360"/>
            </w:pPr>
            <w:r>
              <w:t>2.</w:t>
            </w:r>
          </w:p>
        </w:tc>
        <w:tc>
          <w:tcPr>
            <w:tcW w:w="2406" w:type="dxa"/>
            <w:vAlign w:val="center"/>
          </w:tcPr>
          <w:p w14:paraId="000005E8" w14:textId="77777777" w:rsidR="00D40649" w:rsidRDefault="00421124">
            <w:r>
              <w:t>Suformuota atvejo anketa</w:t>
            </w:r>
          </w:p>
        </w:tc>
        <w:tc>
          <w:tcPr>
            <w:tcW w:w="5953" w:type="dxa"/>
            <w:vAlign w:val="center"/>
          </w:tcPr>
          <w:p w14:paraId="000005E9" w14:textId="77777777" w:rsidR="00D40649" w:rsidRDefault="00421124">
            <w:r>
              <w:t>Užpildyta ir suformuota atvejo anketa pateikiama.</w:t>
            </w:r>
          </w:p>
        </w:tc>
      </w:tr>
      <w:tr w:rsidR="00D40649" w14:paraId="7F4A1EA0" w14:textId="77777777">
        <w:trPr>
          <w:trHeight w:val="485"/>
        </w:trPr>
        <w:tc>
          <w:tcPr>
            <w:tcW w:w="991" w:type="dxa"/>
            <w:vAlign w:val="center"/>
          </w:tcPr>
          <w:p w14:paraId="000005EA" w14:textId="77777777" w:rsidR="00D40649" w:rsidRDefault="00421124">
            <w:pPr>
              <w:ind w:left="360"/>
            </w:pPr>
            <w:r>
              <w:t>3.</w:t>
            </w:r>
          </w:p>
        </w:tc>
        <w:tc>
          <w:tcPr>
            <w:tcW w:w="2406" w:type="dxa"/>
            <w:vAlign w:val="center"/>
          </w:tcPr>
          <w:p w14:paraId="000005EB" w14:textId="77777777" w:rsidR="00D40649" w:rsidRDefault="00421124">
            <w:r>
              <w:t>Atvejo anketa patenka į ULSVIS</w:t>
            </w:r>
          </w:p>
        </w:tc>
        <w:tc>
          <w:tcPr>
            <w:tcW w:w="5953" w:type="dxa"/>
            <w:vAlign w:val="center"/>
          </w:tcPr>
          <w:p w14:paraId="000005EC" w14:textId="77777777" w:rsidR="00D40649" w:rsidRDefault="00421124">
            <w:r>
              <w:t>Sergančio asmens pateikta atvejo anketa patenka į ULSVIS atskirą formų kategoriją (atvejų anketos).</w:t>
            </w:r>
          </w:p>
        </w:tc>
      </w:tr>
      <w:tr w:rsidR="00D40649" w14:paraId="5985D456" w14:textId="77777777">
        <w:trPr>
          <w:trHeight w:val="712"/>
        </w:trPr>
        <w:tc>
          <w:tcPr>
            <w:tcW w:w="991" w:type="dxa"/>
            <w:vAlign w:val="center"/>
          </w:tcPr>
          <w:p w14:paraId="000005ED" w14:textId="77777777" w:rsidR="00D40649" w:rsidRDefault="00421124">
            <w:pPr>
              <w:ind w:left="360"/>
            </w:pPr>
            <w:r>
              <w:lastRenderedPageBreak/>
              <w:t>4.</w:t>
            </w:r>
          </w:p>
        </w:tc>
        <w:tc>
          <w:tcPr>
            <w:tcW w:w="2406" w:type="dxa"/>
            <w:vAlign w:val="center"/>
          </w:tcPr>
          <w:p w14:paraId="000005EE" w14:textId="77777777" w:rsidR="00D40649" w:rsidRDefault="00421124">
            <w:r>
              <w:t>Atliekamas atvejo anketos duomenų patikrinimas.</w:t>
            </w:r>
          </w:p>
        </w:tc>
        <w:tc>
          <w:tcPr>
            <w:tcW w:w="5953" w:type="dxa"/>
            <w:vAlign w:val="center"/>
          </w:tcPr>
          <w:p w14:paraId="000005EF" w14:textId="77777777" w:rsidR="00D40649" w:rsidRDefault="00421124">
            <w:r>
              <w:t>Specialistas peržiūri į ULSVIS patekusio atvejo anketos duomenis ir įvertina, ar pilnai ir tinkamai užpildyti anketos laukai.</w:t>
            </w:r>
          </w:p>
        </w:tc>
      </w:tr>
      <w:tr w:rsidR="00D40649" w14:paraId="7E2FDCF3" w14:textId="77777777">
        <w:trPr>
          <w:trHeight w:val="1198"/>
        </w:trPr>
        <w:tc>
          <w:tcPr>
            <w:tcW w:w="991" w:type="dxa"/>
            <w:vAlign w:val="center"/>
          </w:tcPr>
          <w:p w14:paraId="000005F0" w14:textId="77777777" w:rsidR="00D40649" w:rsidRDefault="00421124">
            <w:pPr>
              <w:ind w:left="360"/>
            </w:pPr>
            <w:r>
              <w:t>5.</w:t>
            </w:r>
          </w:p>
        </w:tc>
        <w:tc>
          <w:tcPr>
            <w:tcW w:w="2406" w:type="dxa"/>
            <w:vAlign w:val="center"/>
          </w:tcPr>
          <w:p w14:paraId="000005F1" w14:textId="77777777" w:rsidR="00D40649" w:rsidRDefault="00421124">
            <w:r>
              <w:t>Vertinamas informacijos tinkamumas</w:t>
            </w:r>
          </w:p>
        </w:tc>
        <w:tc>
          <w:tcPr>
            <w:tcW w:w="5953" w:type="dxa"/>
            <w:vAlign w:val="center"/>
          </w:tcPr>
          <w:p w14:paraId="000005F2" w14:textId="77777777" w:rsidR="00D40649" w:rsidRDefault="00421124">
            <w:r>
              <w:t>Jeigu nepilnai užpildoma atvejo anketa:</w:t>
            </w:r>
          </w:p>
          <w:p w14:paraId="000005F3" w14:textId="77777777" w:rsidR="00D40649" w:rsidRDefault="00421124">
            <w:pPr>
              <w:numPr>
                <w:ilvl w:val="0"/>
                <w:numId w:val="17"/>
              </w:numPr>
              <w:pBdr>
                <w:top w:val="nil"/>
                <w:left w:val="nil"/>
                <w:bottom w:val="nil"/>
                <w:right w:val="nil"/>
                <w:between w:val="nil"/>
              </w:pBdr>
              <w:ind w:left="0" w:firstLine="360"/>
            </w:pPr>
            <w:r>
              <w:t xml:space="preserve">Susisiekiama su asmeniu ir patikslinama informacija; vykdomas </w:t>
            </w:r>
            <w:r>
              <w:rPr>
                <w:b/>
                <w:bCs/>
              </w:rPr>
              <w:t>6 proceso žingsnis.</w:t>
            </w:r>
          </w:p>
          <w:p w14:paraId="000005F4" w14:textId="77777777" w:rsidR="00D40649" w:rsidRDefault="00421124">
            <w:pPr>
              <w:numPr>
                <w:ilvl w:val="0"/>
                <w:numId w:val="17"/>
              </w:numPr>
              <w:pBdr>
                <w:top w:val="nil"/>
                <w:left w:val="nil"/>
                <w:bottom w:val="nil"/>
                <w:right w:val="nil"/>
                <w:between w:val="nil"/>
              </w:pBdr>
              <w:ind w:left="0" w:firstLine="360"/>
            </w:pPr>
            <w:r>
              <w:t xml:space="preserve">Arba prašoma užpildyti informaciją pakartotinai; vykdomas </w:t>
            </w:r>
            <w:r>
              <w:rPr>
                <w:b/>
                <w:bCs/>
              </w:rPr>
              <w:t>7 proceso žingsnis.</w:t>
            </w:r>
          </w:p>
        </w:tc>
      </w:tr>
      <w:tr w:rsidR="00D40649" w14:paraId="0D3C6432" w14:textId="77777777">
        <w:trPr>
          <w:trHeight w:val="485"/>
        </w:trPr>
        <w:tc>
          <w:tcPr>
            <w:tcW w:w="991" w:type="dxa"/>
            <w:vAlign w:val="center"/>
          </w:tcPr>
          <w:p w14:paraId="000005F5" w14:textId="77777777" w:rsidR="00D40649" w:rsidRDefault="00421124">
            <w:pPr>
              <w:ind w:left="360"/>
            </w:pPr>
            <w:r>
              <w:t>6.</w:t>
            </w:r>
          </w:p>
        </w:tc>
        <w:tc>
          <w:tcPr>
            <w:tcW w:w="2406" w:type="dxa"/>
            <w:vAlign w:val="center"/>
          </w:tcPr>
          <w:p w14:paraId="000005F6" w14:textId="77777777" w:rsidR="00D40649" w:rsidRDefault="00421124">
            <w:r>
              <w:t>Informacijos tikslinimas telefonu</w:t>
            </w:r>
          </w:p>
        </w:tc>
        <w:tc>
          <w:tcPr>
            <w:tcW w:w="5953" w:type="dxa"/>
            <w:vAlign w:val="center"/>
          </w:tcPr>
          <w:p w14:paraId="000005F7" w14:textId="77777777" w:rsidR="00D40649" w:rsidRDefault="00421124">
            <w:r>
              <w:t>Atvejo anketos informacijos tikslinimas telefonu susisiekus su asmeniu.</w:t>
            </w:r>
          </w:p>
        </w:tc>
      </w:tr>
      <w:tr w:rsidR="00D40649" w14:paraId="60DC86D6" w14:textId="77777777">
        <w:trPr>
          <w:trHeight w:val="475"/>
        </w:trPr>
        <w:tc>
          <w:tcPr>
            <w:tcW w:w="991" w:type="dxa"/>
            <w:vAlign w:val="center"/>
          </w:tcPr>
          <w:p w14:paraId="000005F8" w14:textId="77777777" w:rsidR="00D40649" w:rsidRDefault="00421124">
            <w:pPr>
              <w:ind w:left="360"/>
            </w:pPr>
            <w:r>
              <w:t>7.</w:t>
            </w:r>
          </w:p>
        </w:tc>
        <w:tc>
          <w:tcPr>
            <w:tcW w:w="2406" w:type="dxa"/>
            <w:vAlign w:val="center"/>
          </w:tcPr>
          <w:p w14:paraId="000005F9" w14:textId="77777777" w:rsidR="00D40649" w:rsidRDefault="00421124">
            <w:r>
              <w:t>Prašymas informaciją pateikti pakartotinai</w:t>
            </w:r>
          </w:p>
        </w:tc>
        <w:tc>
          <w:tcPr>
            <w:tcW w:w="5953" w:type="dxa"/>
            <w:vAlign w:val="center"/>
          </w:tcPr>
          <w:p w14:paraId="000005FA" w14:textId="77777777" w:rsidR="00D40649" w:rsidRDefault="00421124">
            <w:r>
              <w:t>Informacija patikslinama, kai asmuo pakartotinai užpildo anketos duomenis.</w:t>
            </w:r>
          </w:p>
        </w:tc>
      </w:tr>
      <w:tr w:rsidR="00D40649" w14:paraId="7F662CE3" w14:textId="77777777">
        <w:trPr>
          <w:trHeight w:val="1198"/>
        </w:trPr>
        <w:tc>
          <w:tcPr>
            <w:tcW w:w="991" w:type="dxa"/>
            <w:vAlign w:val="center"/>
          </w:tcPr>
          <w:p w14:paraId="000005FB" w14:textId="77777777" w:rsidR="00D40649" w:rsidRDefault="00421124">
            <w:pPr>
              <w:ind w:left="360"/>
            </w:pPr>
            <w:r>
              <w:t>8.</w:t>
            </w:r>
          </w:p>
        </w:tc>
        <w:tc>
          <w:tcPr>
            <w:tcW w:w="2406" w:type="dxa"/>
            <w:vAlign w:val="center"/>
          </w:tcPr>
          <w:p w14:paraId="000005FC" w14:textId="77777777" w:rsidR="00D40649" w:rsidRDefault="00421124">
            <w:r>
              <w:t>Anketos duomenys ULSVIS susiejami su atvejo anketos duomenimis, gautais iš ESPBI IS</w:t>
            </w:r>
          </w:p>
        </w:tc>
        <w:tc>
          <w:tcPr>
            <w:tcW w:w="5953" w:type="dxa"/>
            <w:vAlign w:val="center"/>
          </w:tcPr>
          <w:p w14:paraId="000005FD" w14:textId="77777777" w:rsidR="00D40649" w:rsidRDefault="00421124">
            <w:r>
              <w:t xml:space="preserve">Anketos duomenys perduodami į ULSVIS ir susiejami su atvejo anketa pagal anketoje </w:t>
            </w:r>
            <w:sdt>
              <w:sdtPr>
                <w:tag w:val="goog_rdk_60"/>
                <w:id w:val="-1010979261"/>
              </w:sdtPr>
              <w:sdtEndPr/>
              <w:sdtContent/>
            </w:sdt>
            <w:r>
              <w:t>nurodytą atvejo asmens kodą, jeigu informacija apie tokį atvejį buvo gauta iš ESPBI IS. Pateiktą anketą asmuo gali peržiūrėti GP. Esant poreikiui pateiktus duomenis patikslinti, asmuo turi pildyti prašymą NVSC.</w:t>
            </w:r>
          </w:p>
        </w:tc>
      </w:tr>
    </w:tbl>
    <w:p w14:paraId="000005FE" w14:textId="77777777" w:rsidR="00D40649" w:rsidRDefault="00421124">
      <w:pPr>
        <w:pStyle w:val="Heading2"/>
        <w:numPr>
          <w:ilvl w:val="1"/>
          <w:numId w:val="5"/>
        </w:numPr>
      </w:pPr>
      <w:bookmarkStart w:id="77" w:name="_Toc225254205"/>
      <w:r>
        <w:t>PROTRŪKIŲ IDENTIFIKAVIMO MODULIS</w:t>
      </w:r>
      <w:bookmarkEnd w:id="77"/>
    </w:p>
    <w:p w14:paraId="000005FF" w14:textId="77777777" w:rsidR="00D40649" w:rsidRDefault="00421124">
      <w:pPr>
        <w:pBdr>
          <w:top w:val="nil"/>
          <w:left w:val="nil"/>
          <w:bottom w:val="nil"/>
          <w:right w:val="nil"/>
          <w:between w:val="nil"/>
        </w:pBdr>
        <w:ind w:firstLine="567"/>
        <w:rPr>
          <w:color w:val="000000"/>
        </w:rPr>
      </w:pPr>
      <w:r>
        <w:rPr>
          <w:color w:val="000000"/>
        </w:rPr>
        <w:t xml:space="preserve">Šio skyriaus poskyriuose pateikti duomenys ir kriterijai yra skirti modulio pagrindiniam funkcionalumui </w:t>
      </w:r>
      <w:r>
        <w:t>aprašyti.</w:t>
      </w:r>
      <w:r>
        <w:rPr>
          <w:color w:val="000000"/>
        </w:rPr>
        <w:t xml:space="preserve"> </w:t>
      </w:r>
    </w:p>
    <w:p w14:paraId="00000600" w14:textId="77777777" w:rsidR="00D40649" w:rsidRDefault="00421124">
      <w:pPr>
        <w:pStyle w:val="Heading3"/>
        <w:numPr>
          <w:ilvl w:val="2"/>
          <w:numId w:val="5"/>
        </w:numPr>
        <w:tabs>
          <w:tab w:val="left" w:pos="1276"/>
        </w:tabs>
        <w:ind w:hanging="1145"/>
      </w:pPr>
      <w:bookmarkStart w:id="78" w:name="_Toc225254206"/>
      <w:r>
        <w:t>Protrūkių identifikavimo modulio veiklos procesas</w:t>
      </w:r>
      <w:bookmarkEnd w:id="78"/>
    </w:p>
    <w:p w14:paraId="00000601" w14:textId="77777777" w:rsidR="00D40649" w:rsidRDefault="00D40649"/>
    <w:p w14:paraId="00000602" w14:textId="77777777" w:rsidR="00D40649" w:rsidRDefault="00421124">
      <w:r>
        <w:rPr>
          <w:noProof/>
        </w:rPr>
        <w:drawing>
          <wp:inline distT="0" distB="0" distL="0" distR="0" wp14:anchorId="6A81BF79" wp14:editId="0E9B82C4">
            <wp:extent cx="6106795" cy="2570582"/>
            <wp:effectExtent l="0" t="0" r="0" b="0"/>
            <wp:docPr id="202684194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8"/>
                    <a:srcRect/>
                    <a:stretch>
                      <a:fillRect/>
                    </a:stretch>
                  </pic:blipFill>
                  <pic:spPr>
                    <a:xfrm>
                      <a:off x="0" y="0"/>
                      <a:ext cx="6106795" cy="2570582"/>
                    </a:xfrm>
                    <a:prstGeom prst="rect">
                      <a:avLst/>
                    </a:prstGeom>
                    <a:ln/>
                  </pic:spPr>
                </pic:pic>
              </a:graphicData>
            </a:graphic>
          </wp:inline>
        </w:drawing>
      </w:r>
    </w:p>
    <w:p w14:paraId="00000603" w14:textId="77777777" w:rsidR="00D40649" w:rsidRDefault="00421124">
      <w:pPr>
        <w:pBdr>
          <w:top w:val="nil"/>
          <w:left w:val="nil"/>
          <w:bottom w:val="nil"/>
          <w:right w:val="nil"/>
          <w:between w:val="nil"/>
        </w:pBdr>
        <w:spacing w:after="120"/>
        <w:jc w:val="center"/>
        <w:rPr>
          <w:i/>
          <w:iCs/>
          <w:color w:val="000000"/>
        </w:rPr>
      </w:pPr>
      <w:r>
        <w:rPr>
          <w:b/>
          <w:bCs/>
          <w:i/>
          <w:iCs/>
          <w:color w:val="000000"/>
        </w:rPr>
        <w:t>8 pav.</w:t>
      </w:r>
      <w:r>
        <w:rPr>
          <w:i/>
          <w:iCs/>
          <w:color w:val="000000"/>
        </w:rPr>
        <w:t xml:space="preserve"> </w:t>
      </w:r>
      <w:r>
        <w:rPr>
          <w:i/>
          <w:iCs/>
          <w:color w:val="000000"/>
        </w:rPr>
        <w:tab/>
        <w:t>Protrūkio identifikavimo modulio veiklos procesas</w:t>
      </w:r>
    </w:p>
    <w:p w14:paraId="00000604" w14:textId="77777777" w:rsidR="00D40649" w:rsidRDefault="00D40649">
      <w:pPr>
        <w:pBdr>
          <w:top w:val="nil"/>
          <w:left w:val="nil"/>
          <w:bottom w:val="nil"/>
          <w:right w:val="nil"/>
          <w:between w:val="nil"/>
        </w:pBdr>
        <w:tabs>
          <w:tab w:val="left" w:pos="993"/>
        </w:tabs>
        <w:spacing w:before="120" w:line="276" w:lineRule="auto"/>
        <w:rPr>
          <w:b/>
          <w:bCs/>
          <w:i/>
          <w:iCs/>
          <w:color w:val="000000"/>
        </w:rPr>
      </w:pPr>
    </w:p>
    <w:p w14:paraId="00000605" w14:textId="77777777" w:rsidR="00D40649" w:rsidRDefault="00421124">
      <w:pPr>
        <w:pBdr>
          <w:top w:val="nil"/>
          <w:left w:val="nil"/>
          <w:bottom w:val="nil"/>
          <w:right w:val="nil"/>
          <w:between w:val="nil"/>
        </w:pBdr>
        <w:tabs>
          <w:tab w:val="left" w:pos="993"/>
        </w:tabs>
        <w:spacing w:before="120" w:line="276" w:lineRule="auto"/>
        <w:rPr>
          <w:i/>
          <w:iCs/>
          <w:color w:val="000000"/>
        </w:rPr>
      </w:pPr>
      <w:r>
        <w:rPr>
          <w:b/>
          <w:bCs/>
          <w:i/>
          <w:iCs/>
          <w:color w:val="000000"/>
        </w:rPr>
        <w:t>14 lentelė.</w:t>
      </w:r>
      <w:r>
        <w:rPr>
          <w:i/>
          <w:iCs/>
          <w:color w:val="000000"/>
        </w:rPr>
        <w:t xml:space="preserve"> Protrūkio identifikavimo modulio veiklos proceso aprašymas</w:t>
      </w:r>
    </w:p>
    <w:tbl>
      <w:tblPr>
        <w:tblStyle w:val="afff3"/>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2333"/>
        <w:gridCol w:w="6030"/>
      </w:tblGrid>
      <w:tr w:rsidR="00D40649" w14:paraId="0DD4FB0D" w14:textId="77777777">
        <w:trPr>
          <w:tblHeader/>
        </w:trPr>
        <w:tc>
          <w:tcPr>
            <w:tcW w:w="988" w:type="dxa"/>
            <w:shd w:val="clear" w:color="auto" w:fill="D9D9D9"/>
          </w:tcPr>
          <w:p w14:paraId="00000606" w14:textId="77777777" w:rsidR="00D40649" w:rsidRDefault="00421124">
            <w:pPr>
              <w:keepNext/>
              <w:ind w:right="43"/>
              <w:jc w:val="center"/>
              <w:rPr>
                <w:b/>
                <w:bCs/>
              </w:rPr>
            </w:pPr>
            <w:r>
              <w:rPr>
                <w:b/>
                <w:bCs/>
              </w:rPr>
              <w:t>Eil. Nr.</w:t>
            </w:r>
          </w:p>
        </w:tc>
        <w:tc>
          <w:tcPr>
            <w:tcW w:w="2333" w:type="dxa"/>
            <w:shd w:val="clear" w:color="auto" w:fill="D9D9D9"/>
            <w:vAlign w:val="center"/>
          </w:tcPr>
          <w:p w14:paraId="00000607" w14:textId="77777777" w:rsidR="00D40649" w:rsidRDefault="00421124">
            <w:pPr>
              <w:keepNext/>
              <w:rPr>
                <w:b/>
                <w:bCs/>
              </w:rPr>
            </w:pPr>
            <w:r>
              <w:rPr>
                <w:b/>
                <w:bCs/>
              </w:rPr>
              <w:t>Proceso žingsnis</w:t>
            </w:r>
          </w:p>
        </w:tc>
        <w:tc>
          <w:tcPr>
            <w:tcW w:w="6030" w:type="dxa"/>
            <w:shd w:val="clear" w:color="auto" w:fill="D9D9D9"/>
            <w:vAlign w:val="center"/>
          </w:tcPr>
          <w:p w14:paraId="00000608" w14:textId="77777777" w:rsidR="00D40649" w:rsidRDefault="00421124">
            <w:pPr>
              <w:keepNext/>
              <w:jc w:val="center"/>
              <w:rPr>
                <w:b/>
                <w:bCs/>
              </w:rPr>
            </w:pPr>
            <w:r>
              <w:rPr>
                <w:b/>
                <w:bCs/>
              </w:rPr>
              <w:t>Žingsnio aprašymas</w:t>
            </w:r>
          </w:p>
        </w:tc>
      </w:tr>
      <w:tr w:rsidR="00D40649" w14:paraId="3EAFDB7E" w14:textId="77777777">
        <w:tc>
          <w:tcPr>
            <w:tcW w:w="988" w:type="dxa"/>
            <w:vAlign w:val="center"/>
          </w:tcPr>
          <w:p w14:paraId="00000609" w14:textId="77777777" w:rsidR="00D40649" w:rsidRDefault="00421124">
            <w:pPr>
              <w:ind w:right="43"/>
              <w:jc w:val="center"/>
            </w:pPr>
            <w:r>
              <w:t>1.</w:t>
            </w:r>
          </w:p>
        </w:tc>
        <w:tc>
          <w:tcPr>
            <w:tcW w:w="2333" w:type="dxa"/>
            <w:vAlign w:val="center"/>
          </w:tcPr>
          <w:p w14:paraId="0000060A" w14:textId="77777777" w:rsidR="00D40649" w:rsidRDefault="00421124">
            <w:r>
              <w:t>Sukurti stebimų susirgimų grupę</w:t>
            </w:r>
          </w:p>
        </w:tc>
        <w:tc>
          <w:tcPr>
            <w:tcW w:w="6030" w:type="dxa"/>
            <w:vAlign w:val="center"/>
          </w:tcPr>
          <w:p w14:paraId="0000060B" w14:textId="77777777" w:rsidR="00D40649" w:rsidRDefault="00421124">
            <w:r>
              <w:t>Administratorius sukuria protrūkių stebėjimo objektą. Pasirenkami kriterijai įtariamam protrūkiui identifikuoti.</w:t>
            </w:r>
          </w:p>
        </w:tc>
      </w:tr>
      <w:tr w:rsidR="00D40649" w14:paraId="203F8EB5" w14:textId="77777777">
        <w:tc>
          <w:tcPr>
            <w:tcW w:w="988" w:type="dxa"/>
            <w:vAlign w:val="center"/>
          </w:tcPr>
          <w:p w14:paraId="0000060C" w14:textId="77777777" w:rsidR="00D40649" w:rsidRDefault="00421124">
            <w:pPr>
              <w:ind w:right="43"/>
              <w:jc w:val="center"/>
            </w:pPr>
            <w:r>
              <w:lastRenderedPageBreak/>
              <w:t>2.</w:t>
            </w:r>
          </w:p>
        </w:tc>
        <w:tc>
          <w:tcPr>
            <w:tcW w:w="2333" w:type="dxa"/>
            <w:vAlign w:val="center"/>
          </w:tcPr>
          <w:p w14:paraId="0000060D" w14:textId="77777777" w:rsidR="00D40649" w:rsidRDefault="00421124">
            <w:r>
              <w:t>Identifikuoti įtariamą protrūkį</w:t>
            </w:r>
          </w:p>
        </w:tc>
        <w:tc>
          <w:tcPr>
            <w:tcW w:w="6030" w:type="dxa"/>
            <w:vAlign w:val="center"/>
          </w:tcPr>
          <w:p w14:paraId="0000060E" w14:textId="77777777" w:rsidR="00D40649" w:rsidRDefault="00421124">
            <w:r>
              <w:t>ULSVIS, vertindamas susirgimo bylas pagal protrūkio identifikavimo kriterijus, automatiškai identifikuoja įtariamą protrūkį.</w:t>
            </w:r>
          </w:p>
          <w:p w14:paraId="0000060F" w14:textId="77777777" w:rsidR="00D40649" w:rsidRDefault="00421124">
            <w:r>
              <w:t xml:space="preserve">Atsakingas NVSC specialistas </w:t>
            </w:r>
            <w:sdt>
              <w:sdtPr>
                <w:tag w:val="goog_rdk_61"/>
                <w:id w:val="993709380"/>
              </w:sdtPr>
              <w:sdtEndPr/>
              <w:sdtContent/>
            </w:sdt>
            <w:sdt>
              <w:sdtPr>
                <w:tag w:val="goog_rdk_62"/>
                <w:id w:val="-402156153"/>
              </w:sdtPr>
              <w:sdtEndPr/>
              <w:sdtContent/>
            </w:sdt>
            <w:r>
              <w:t>sukuria protrūkio bylą, kuri nebuvo identifikuota automatiškai.</w:t>
            </w:r>
          </w:p>
        </w:tc>
      </w:tr>
      <w:tr w:rsidR="00D40649" w14:paraId="75D2A766" w14:textId="77777777">
        <w:tc>
          <w:tcPr>
            <w:tcW w:w="988" w:type="dxa"/>
            <w:vAlign w:val="center"/>
          </w:tcPr>
          <w:p w14:paraId="00000610" w14:textId="77777777" w:rsidR="00D40649" w:rsidRDefault="00421124">
            <w:pPr>
              <w:ind w:right="43"/>
              <w:jc w:val="center"/>
            </w:pPr>
            <w:r>
              <w:t>3.</w:t>
            </w:r>
          </w:p>
        </w:tc>
        <w:tc>
          <w:tcPr>
            <w:tcW w:w="2333" w:type="dxa"/>
            <w:vAlign w:val="center"/>
          </w:tcPr>
          <w:p w14:paraId="00000611" w14:textId="77777777" w:rsidR="00D40649" w:rsidRDefault="00421124">
            <w:r>
              <w:t>Protrūkio patvirtinimas</w:t>
            </w:r>
          </w:p>
        </w:tc>
        <w:tc>
          <w:tcPr>
            <w:tcW w:w="6030" w:type="dxa"/>
            <w:vAlign w:val="center"/>
          </w:tcPr>
          <w:p w14:paraId="00000612" w14:textId="77777777" w:rsidR="00D40649" w:rsidRDefault="00421124">
            <w:r>
              <w:t xml:space="preserve">1. Jeigu NVSC specialistas priima sprendimą, kad </w:t>
            </w:r>
            <w:sdt>
              <w:sdtPr>
                <w:tag w:val="goog_rdk_63"/>
                <w:id w:val="-1705124225"/>
              </w:sdtPr>
              <w:sdtEndPr/>
              <w:sdtContent/>
            </w:sdt>
            <w:sdt>
              <w:sdtPr>
                <w:tag w:val="goog_rdk_64"/>
                <w:id w:val="1624639799"/>
              </w:sdtPr>
              <w:sdtEndPr/>
              <w:sdtContent/>
            </w:sdt>
            <w:r>
              <w:t>protrūkis yra patvirtinamas, vykdomas 4 proceso žingsnis.</w:t>
            </w:r>
          </w:p>
          <w:p w14:paraId="00000613" w14:textId="77777777" w:rsidR="00D40649" w:rsidRDefault="00421124">
            <w:r>
              <w:t>2. Jeigu NVSC specialistas priima sprendimą, kad identifikuotas protrūkis nėra patvirtinamas, protrūkio tyrimas baigiamas.</w:t>
            </w:r>
          </w:p>
        </w:tc>
      </w:tr>
      <w:tr w:rsidR="00D40649" w14:paraId="2D6CFC80" w14:textId="77777777">
        <w:tc>
          <w:tcPr>
            <w:tcW w:w="988" w:type="dxa"/>
            <w:vAlign w:val="center"/>
          </w:tcPr>
          <w:p w14:paraId="00000614" w14:textId="77777777" w:rsidR="00D40649" w:rsidRDefault="00421124">
            <w:pPr>
              <w:ind w:right="43"/>
              <w:jc w:val="center"/>
            </w:pPr>
            <w:r>
              <w:t>4.</w:t>
            </w:r>
          </w:p>
        </w:tc>
        <w:tc>
          <w:tcPr>
            <w:tcW w:w="2333" w:type="dxa"/>
            <w:vAlign w:val="center"/>
          </w:tcPr>
          <w:p w14:paraId="00000615" w14:textId="77777777" w:rsidR="00D40649" w:rsidRDefault="00421124">
            <w:r>
              <w:t>Valdyti protrūkį</w:t>
            </w:r>
          </w:p>
        </w:tc>
        <w:tc>
          <w:tcPr>
            <w:tcW w:w="6030" w:type="dxa"/>
            <w:vAlign w:val="center"/>
          </w:tcPr>
          <w:p w14:paraId="00000616" w14:textId="77777777" w:rsidR="00D40649" w:rsidRDefault="00421124">
            <w:r>
              <w:t>Atsakingas NVSC specialistas priima sprendimą ir priskiria protrūkiui būseną (patvirtintas, įtariamas, užbaigtas, atšauktas) ir tipą (išplitęs, šeiminis).</w:t>
            </w:r>
            <w:r>
              <w:br/>
              <w:t>Atsakingas specialistas patvirtina kiekvienos individualios bylos susiejimą prie protrūkio ir priskiria bylai atvejo tipą (pirminis, antrinis).</w:t>
            </w:r>
          </w:p>
          <w:p w14:paraId="00000617" w14:textId="77777777" w:rsidR="00D40649" w:rsidRDefault="00421124">
            <w:r>
              <w:t>Atsakingas specialistas suteikia protrūkiui tekstinį aprašymą.</w:t>
            </w:r>
          </w:p>
          <w:p w14:paraId="00000618" w14:textId="77777777" w:rsidR="00D40649" w:rsidRDefault="00421124">
            <w:r>
              <w:t>Atsakingas specialistas prisega bylą prie protrūkio.</w:t>
            </w:r>
          </w:p>
        </w:tc>
      </w:tr>
      <w:tr w:rsidR="00D40649" w14:paraId="491F8B7F" w14:textId="77777777">
        <w:tc>
          <w:tcPr>
            <w:tcW w:w="988" w:type="dxa"/>
            <w:vAlign w:val="center"/>
          </w:tcPr>
          <w:p w14:paraId="00000619" w14:textId="77777777" w:rsidR="00D40649" w:rsidRDefault="00421124">
            <w:pPr>
              <w:ind w:right="43"/>
              <w:jc w:val="center"/>
            </w:pPr>
            <w:r>
              <w:t>5.</w:t>
            </w:r>
          </w:p>
        </w:tc>
        <w:tc>
          <w:tcPr>
            <w:tcW w:w="2333" w:type="dxa"/>
            <w:vAlign w:val="center"/>
          </w:tcPr>
          <w:p w14:paraId="0000061A" w14:textId="77777777" w:rsidR="00D40649" w:rsidRDefault="00421124">
            <w:r>
              <w:t>Sukurti protrūkio ataskaitą</w:t>
            </w:r>
          </w:p>
        </w:tc>
        <w:tc>
          <w:tcPr>
            <w:tcW w:w="6030" w:type="dxa"/>
            <w:vAlign w:val="center"/>
          </w:tcPr>
          <w:p w14:paraId="0000061B" w14:textId="77777777" w:rsidR="00D40649" w:rsidRDefault="00421124">
            <w:r>
              <w:t>VDV IS formuojama ataskaitą apie protrūkį, vertindamas visus susirgimo bylų, priskirtų protrūkiui, duomenis.</w:t>
            </w:r>
          </w:p>
        </w:tc>
      </w:tr>
    </w:tbl>
    <w:p w14:paraId="0000061C" w14:textId="77777777" w:rsidR="00D40649" w:rsidRDefault="00D40649"/>
    <w:p w14:paraId="0000061D" w14:textId="77777777" w:rsidR="00D40649" w:rsidRDefault="00421124">
      <w:pPr>
        <w:pStyle w:val="Heading3"/>
        <w:numPr>
          <w:ilvl w:val="2"/>
          <w:numId w:val="5"/>
        </w:numPr>
        <w:ind w:left="1418" w:hanging="851"/>
      </w:pPr>
      <w:bookmarkStart w:id="79" w:name="_Toc225254207"/>
      <w:r>
        <w:t>Protrūkių identifikavimo modulio funkciniai reikalavimai</w:t>
      </w:r>
      <w:bookmarkEnd w:id="79"/>
    </w:p>
    <w:p w14:paraId="0000061E" w14:textId="77777777" w:rsidR="00D40649" w:rsidRDefault="00421124">
      <w:pPr>
        <w:pBdr>
          <w:top w:val="nil"/>
          <w:left w:val="nil"/>
          <w:bottom w:val="nil"/>
          <w:right w:val="nil"/>
          <w:between w:val="nil"/>
        </w:pBdr>
        <w:tabs>
          <w:tab w:val="left" w:pos="993"/>
        </w:tabs>
        <w:spacing w:before="120" w:line="276" w:lineRule="auto"/>
        <w:rPr>
          <w:i/>
          <w:iCs/>
          <w:color w:val="000000"/>
        </w:rPr>
      </w:pPr>
      <w:r>
        <w:rPr>
          <w:b/>
          <w:bCs/>
          <w:i/>
          <w:iCs/>
          <w:color w:val="000000"/>
        </w:rPr>
        <w:t>15 lentelė.</w:t>
      </w:r>
      <w:r>
        <w:rPr>
          <w:i/>
          <w:iCs/>
          <w:color w:val="000000"/>
        </w:rPr>
        <w:t xml:space="preserve"> Protrūkio identifikavimo modulio funkcinių reikalavimų aprašy</w:t>
      </w:r>
      <w:r>
        <w:rPr>
          <w:i/>
          <w:iCs/>
        </w:rPr>
        <w:t>mas</w:t>
      </w:r>
    </w:p>
    <w:tbl>
      <w:tblPr>
        <w:tblStyle w:val="afff4"/>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D40649" w14:paraId="5A376E89" w14:textId="77777777">
        <w:tc>
          <w:tcPr>
            <w:tcW w:w="9350" w:type="dxa"/>
          </w:tcPr>
          <w:p w14:paraId="0000061F" w14:textId="77777777" w:rsidR="00D40649" w:rsidRDefault="00421124">
            <w:pPr>
              <w:jc w:val="both"/>
            </w:pPr>
            <w:r>
              <w:t>Yra sukurtos naujos naudotojų rolės, leidžiančios pasiekti ULSVIS naudotojams protrūkių identifikavimo modulio funkcionalumą.</w:t>
            </w:r>
          </w:p>
        </w:tc>
      </w:tr>
      <w:tr w:rsidR="00D40649" w14:paraId="1B987116" w14:textId="77777777">
        <w:tc>
          <w:tcPr>
            <w:tcW w:w="9350" w:type="dxa"/>
          </w:tcPr>
          <w:p w14:paraId="00000620" w14:textId="77777777" w:rsidR="00D40649" w:rsidRDefault="00421124">
            <w:pPr>
              <w:jc w:val="both"/>
            </w:pPr>
            <w:r>
              <w:t>Susirgimo bylos yra pasiekiamos pagal turimas roles.</w:t>
            </w:r>
          </w:p>
        </w:tc>
      </w:tr>
      <w:tr w:rsidR="00D40649" w14:paraId="42372160" w14:textId="77777777">
        <w:tc>
          <w:tcPr>
            <w:tcW w:w="9350" w:type="dxa"/>
          </w:tcPr>
          <w:p w14:paraId="00000621" w14:textId="77777777" w:rsidR="00D40649" w:rsidRDefault="00421124">
            <w:pPr>
              <w:tabs>
                <w:tab w:val="left" w:pos="284"/>
              </w:tabs>
              <w:jc w:val="both"/>
            </w:pPr>
            <w:r>
              <w:t>ULSVIS Protrūkių identifikavimo modulio funkcionalumas leidžia identifikuoti susijusius susirgimo atvejus, kurie atitinka iš anksto nustatytus kriterijus.</w:t>
            </w:r>
          </w:p>
        </w:tc>
      </w:tr>
      <w:tr w:rsidR="00D40649" w14:paraId="5808252F" w14:textId="77777777">
        <w:tc>
          <w:tcPr>
            <w:tcW w:w="9350" w:type="dxa"/>
          </w:tcPr>
          <w:p w14:paraId="00000622" w14:textId="77777777" w:rsidR="00D40649" w:rsidRDefault="00421124">
            <w:pPr>
              <w:jc w:val="center"/>
            </w:pPr>
            <w:r>
              <w:rPr>
                <w:b/>
                <w:bCs/>
              </w:rPr>
              <w:t>Galimi pasirinkti kriterijai protrūkiams vertinti, kuriant protrūkio stebėjimo objektą (protrūkių stebėjimo objektų galima kurti neribotą skaičių)</w:t>
            </w:r>
          </w:p>
        </w:tc>
      </w:tr>
      <w:tr w:rsidR="00D40649" w14:paraId="4B875696" w14:textId="77777777">
        <w:tc>
          <w:tcPr>
            <w:tcW w:w="9350" w:type="dxa"/>
          </w:tcPr>
          <w:p w14:paraId="00000623" w14:textId="77777777" w:rsidR="00D40649" w:rsidRDefault="00421124">
            <w:pPr>
              <w:jc w:val="both"/>
              <w:rPr>
                <w:b/>
                <w:bCs/>
              </w:rPr>
            </w:pPr>
            <w:r>
              <w:t>TLK-10 AM kodas arba jų sąrašas;</w:t>
            </w:r>
          </w:p>
        </w:tc>
      </w:tr>
      <w:tr w:rsidR="00D40649" w14:paraId="2211A285" w14:textId="77777777">
        <w:tc>
          <w:tcPr>
            <w:tcW w:w="9350" w:type="dxa"/>
          </w:tcPr>
          <w:p w14:paraId="00000624" w14:textId="77777777" w:rsidR="00D40649" w:rsidRDefault="00421124">
            <w:pPr>
              <w:jc w:val="both"/>
              <w:rPr>
                <w:b/>
                <w:bCs/>
              </w:rPr>
            </w:pPr>
            <w:r>
              <w:t>Maksimalus atstumas metrais tarp susirgimo atvejų, kurie bus vertinami įtariamo protrūkio identifikavimui (vertinami susirgimo byloje esantys adresai kaip tekstinė informacija ir jų koordinačių duomenys). Adresų ir galimos užsikrėtimo vietos koordinatės gaunamos iš AR, o susirgimo byloje yra galimybė jas tikslinti, taip pat individualioje byloje pasirenkant, kurie vietovės duomenys bus vertinami identifikuojant protrūkius.</w:t>
            </w:r>
          </w:p>
        </w:tc>
      </w:tr>
      <w:tr w:rsidR="00D40649" w14:paraId="19947C9E" w14:textId="77777777">
        <w:tc>
          <w:tcPr>
            <w:tcW w:w="9350" w:type="dxa"/>
          </w:tcPr>
          <w:p w14:paraId="00000625" w14:textId="77777777" w:rsidR="00D40649" w:rsidRDefault="00421124">
            <w:pPr>
              <w:jc w:val="both"/>
              <w:rPr>
                <w:b/>
                <w:bCs/>
              </w:rPr>
            </w:pPr>
            <w:r>
              <w:t>Pasirenkami adresų tipai (darbovietės, gyv. vietos, maisto įsigijimo vieta, galimo užsikrėtimo vietos, maitinimo įstaiga, ugdymo įstaiga), kurie bus vertinami (pvz. vertinant erkių platinamų ligų duomenis reikia vertinti tik galimo užsikrėtimo vietas).</w:t>
            </w:r>
          </w:p>
        </w:tc>
      </w:tr>
      <w:tr w:rsidR="00D40649" w14:paraId="707D8AFE" w14:textId="77777777">
        <w:tc>
          <w:tcPr>
            <w:tcW w:w="9350" w:type="dxa"/>
          </w:tcPr>
          <w:p w14:paraId="00000626" w14:textId="77777777" w:rsidR="00D40649" w:rsidRDefault="00421124">
            <w:pPr>
              <w:jc w:val="both"/>
              <w:rPr>
                <w:b/>
                <w:bCs/>
              </w:rPr>
            </w:pPr>
            <w:r>
              <w:t>Maksimalus laiko tarpas, kai patvirtinti susirgimai gali būti vertinami kaip susiję (vertinama galutinės diagnozės nustatymo data).</w:t>
            </w:r>
          </w:p>
        </w:tc>
      </w:tr>
      <w:tr w:rsidR="00D40649" w14:paraId="1B4A2B0F" w14:textId="77777777">
        <w:tc>
          <w:tcPr>
            <w:tcW w:w="9350" w:type="dxa"/>
          </w:tcPr>
          <w:p w14:paraId="00000627" w14:textId="77777777" w:rsidR="00D40649" w:rsidRDefault="00421124">
            <w:pPr>
              <w:jc w:val="both"/>
              <w:rPr>
                <w:b/>
                <w:bCs/>
              </w:rPr>
            </w:pPr>
            <w:r>
              <w:t>Laisvu tekstu suvesti epidemiologinio tyrimo duomenys yra vertinami, atpažįstant pasikartojančius raktinius žodžius.</w:t>
            </w:r>
          </w:p>
        </w:tc>
      </w:tr>
      <w:tr w:rsidR="00D40649" w14:paraId="0762B0CD" w14:textId="77777777">
        <w:tc>
          <w:tcPr>
            <w:tcW w:w="9350" w:type="dxa"/>
          </w:tcPr>
          <w:p w14:paraId="00000628" w14:textId="77777777" w:rsidR="00D40649" w:rsidRDefault="00421124">
            <w:pPr>
              <w:jc w:val="both"/>
              <w:rPr>
                <w:b/>
                <w:bCs/>
              </w:rPr>
            </w:pPr>
            <w:r>
              <w:t>Kriterijai, kurių stebėjimas taikomas automatiškai, nepasirenkant jų atskirai kuriant protrūkio stebėjimo objektą.</w:t>
            </w:r>
          </w:p>
        </w:tc>
      </w:tr>
      <w:tr w:rsidR="00D40649" w14:paraId="2E4350D8" w14:textId="77777777">
        <w:tc>
          <w:tcPr>
            <w:tcW w:w="9350" w:type="dxa"/>
          </w:tcPr>
          <w:p w14:paraId="00000629" w14:textId="77777777" w:rsidR="00D40649" w:rsidRDefault="00421124">
            <w:pPr>
              <w:jc w:val="both"/>
              <w:rPr>
                <w:b/>
                <w:bCs/>
              </w:rPr>
            </w:pPr>
            <w:r>
              <w:t xml:space="preserve">Įtariami protrūkiai </w:t>
            </w:r>
            <w:sdt>
              <w:sdtPr>
                <w:tag w:val="goog_rdk_65"/>
                <w:id w:val="-337743964"/>
              </w:sdtPr>
              <w:sdtEndPr/>
              <w:sdtContent/>
            </w:sdt>
            <w:sdt>
              <w:sdtPr>
                <w:tag w:val="goog_rdk_66"/>
                <w:id w:val="160126146"/>
              </w:sdtPr>
              <w:sdtEndPr/>
              <w:sdtContent/>
            </w:sdt>
            <w:r>
              <w:t>identifikuojami vertinant juos ir pagal laboratorinius sukėlėjų duomenis (cgMLST, MLST ir kt.).</w:t>
            </w:r>
          </w:p>
        </w:tc>
      </w:tr>
      <w:tr w:rsidR="00D40649" w14:paraId="67814815" w14:textId="77777777">
        <w:tc>
          <w:tcPr>
            <w:tcW w:w="9350" w:type="dxa"/>
          </w:tcPr>
          <w:p w14:paraId="0000062A" w14:textId="77777777" w:rsidR="00D40649" w:rsidRDefault="00421124">
            <w:pPr>
              <w:jc w:val="center"/>
            </w:pPr>
            <w:r>
              <w:rPr>
                <w:b/>
                <w:bCs/>
              </w:rPr>
              <w:t>Protrūkio valdymas ir atvaizdavimas</w:t>
            </w:r>
          </w:p>
        </w:tc>
      </w:tr>
      <w:tr w:rsidR="00D40649" w14:paraId="65B730C2" w14:textId="77777777">
        <w:tc>
          <w:tcPr>
            <w:tcW w:w="9350" w:type="dxa"/>
          </w:tcPr>
          <w:p w14:paraId="0000062B" w14:textId="77777777" w:rsidR="00D40649" w:rsidRDefault="00421124">
            <w:pPr>
              <w:jc w:val="both"/>
            </w:pPr>
            <w:r>
              <w:lastRenderedPageBreak/>
              <w:t>Individualūs atvejai bendrame susirgimų sąraše įgauna indikatorių, pranešantį, kad atvejai yra priskirti įtariamam protrūkiui.</w:t>
            </w:r>
          </w:p>
        </w:tc>
      </w:tr>
      <w:tr w:rsidR="00D40649" w14:paraId="3FD6683B" w14:textId="77777777">
        <w:tc>
          <w:tcPr>
            <w:tcW w:w="9350" w:type="dxa"/>
          </w:tcPr>
          <w:p w14:paraId="0000062C" w14:textId="77777777" w:rsidR="00D40649" w:rsidRDefault="00421124">
            <w:pPr>
              <w:jc w:val="both"/>
            </w:pPr>
            <w:r>
              <w:t>Protrūkių identifikavimo modulyje atsiranda įtariamo protrūkio valdymo byla. Pasirinkus protrūkį (įtariamą, patvirtintą, užbaigtą ar atšauktą), sąraše ir žemėlapyje atvaizduojamos visos su protrūkiu galimai susijusios susirgimo bylos.</w:t>
            </w:r>
          </w:p>
        </w:tc>
      </w:tr>
      <w:tr w:rsidR="00D40649" w14:paraId="1F696C8A" w14:textId="77777777">
        <w:tc>
          <w:tcPr>
            <w:tcW w:w="9350" w:type="dxa"/>
          </w:tcPr>
          <w:p w14:paraId="0000062D" w14:textId="77777777" w:rsidR="00D40649" w:rsidRDefault="00421124">
            <w:pPr>
              <w:jc w:val="both"/>
            </w:pPr>
            <w:r>
              <w:t>Protrūkių identifikavimo modulyje žemėlapyje pažymėti protrūkio atvejai (įtariamas, patvirtintas, uždarytas, atšauktas) yra apibraukti apskritimu.</w:t>
            </w:r>
          </w:p>
        </w:tc>
      </w:tr>
      <w:tr w:rsidR="00D40649" w14:paraId="2A759A17" w14:textId="77777777">
        <w:tc>
          <w:tcPr>
            <w:tcW w:w="9350" w:type="dxa"/>
          </w:tcPr>
          <w:p w14:paraId="0000062E" w14:textId="77777777" w:rsidR="00D40649" w:rsidRDefault="00421124">
            <w:pPr>
              <w:jc w:val="both"/>
            </w:pPr>
            <w:r>
              <w:t>Identifikuotų atvejų grupei (ar vienam atvejui) NVSC specialistas patvirtina protrūkį (arba atšaukia įtariamą protrūkį), suteikia jam identifikuojantį pavadinimą ir priskiria protrūkiui šeiminio ar išplitusio tipą.</w:t>
            </w:r>
          </w:p>
        </w:tc>
      </w:tr>
      <w:tr w:rsidR="00D40649" w14:paraId="7CA5216B" w14:textId="77777777">
        <w:tc>
          <w:tcPr>
            <w:tcW w:w="9350" w:type="dxa"/>
          </w:tcPr>
          <w:p w14:paraId="0000062F" w14:textId="77777777" w:rsidR="00D40649" w:rsidRDefault="00421124">
            <w:pPr>
              <w:tabs>
                <w:tab w:val="left" w:pos="284"/>
              </w:tabs>
              <w:jc w:val="both"/>
            </w:pPr>
            <w:r>
              <w:t>Patvirtinus protrūkį, jam priklausantys atvejai automatiškai susiejami su protrūkiu ir toliau nėra vertinami identifikuojant kitus protrūkius, bet atvaizduojami žemėlapyje.</w:t>
            </w:r>
          </w:p>
        </w:tc>
      </w:tr>
      <w:tr w:rsidR="00D40649" w14:paraId="06C1F476" w14:textId="77777777">
        <w:tc>
          <w:tcPr>
            <w:tcW w:w="9350" w:type="dxa"/>
          </w:tcPr>
          <w:p w14:paraId="00000630" w14:textId="77777777" w:rsidR="00D40649" w:rsidRDefault="00421124">
            <w:pPr>
              <w:jc w:val="both"/>
            </w:pPr>
            <w:r>
              <w:t>Atšaukus įtariamą protrūkį, jam priklausantys atvejai automatiškai priskiriami atšauktam protrūkiui ir</w:t>
            </w:r>
            <w:sdt>
              <w:sdtPr>
                <w:tag w:val="goog_rdk_67"/>
                <w:id w:val="-1525244349"/>
              </w:sdtPr>
              <w:sdtEndPr/>
              <w:sdtContent/>
            </w:sdt>
            <w:sdt>
              <w:sdtPr>
                <w:tag w:val="goog_rdk_68"/>
                <w:id w:val="-255188085"/>
              </w:sdtPr>
              <w:sdtEndPr/>
              <w:sdtContent/>
            </w:sdt>
            <w:r>
              <w:t xml:space="preserve"> nėra vertinami identifikuojant kitus protrūkius, bet atvaizduojami žemėlapyje.</w:t>
            </w:r>
          </w:p>
        </w:tc>
      </w:tr>
      <w:tr w:rsidR="00D40649" w14:paraId="59CBF99B" w14:textId="77777777">
        <w:tc>
          <w:tcPr>
            <w:tcW w:w="9350" w:type="dxa"/>
          </w:tcPr>
          <w:p w14:paraId="00000631" w14:textId="77777777" w:rsidR="00D40649" w:rsidRDefault="00421124">
            <w:pPr>
              <w:tabs>
                <w:tab w:val="left" w:pos="284"/>
              </w:tabs>
              <w:jc w:val="both"/>
            </w:pPr>
            <w:r>
              <w:t>Unikalius atvejus (nebūtinai identifikuotus kaip susijusius įtariamam protrūkiui) galima priskirti protrūkiui (arba atsieti nuo protrūkio), suteikiant pirminio ar antrinio protrūkiui priklausančio atvejo požymį.</w:t>
            </w:r>
          </w:p>
        </w:tc>
      </w:tr>
      <w:tr w:rsidR="00D40649" w14:paraId="013385A1" w14:textId="77777777">
        <w:tc>
          <w:tcPr>
            <w:tcW w:w="9350" w:type="dxa"/>
          </w:tcPr>
          <w:p w14:paraId="00000632" w14:textId="77777777" w:rsidR="00D40649" w:rsidRDefault="00421124">
            <w:pPr>
              <w:tabs>
                <w:tab w:val="left" w:pos="284"/>
              </w:tabs>
              <w:jc w:val="both"/>
            </w:pPr>
            <w:r>
              <w:t>Nauji susirgimo atvejai vertinami, automatiškai juos siejant su protrūkiais (įtariamais, patvirtintais, uždarytais, atšauktais).</w:t>
            </w:r>
          </w:p>
        </w:tc>
      </w:tr>
      <w:tr w:rsidR="00D40649" w14:paraId="309A2E8E" w14:textId="77777777">
        <w:tc>
          <w:tcPr>
            <w:tcW w:w="9350" w:type="dxa"/>
          </w:tcPr>
          <w:p w14:paraId="00000633" w14:textId="77777777" w:rsidR="00D40649" w:rsidRDefault="00421124">
            <w:pPr>
              <w:tabs>
                <w:tab w:val="left" w:pos="284"/>
              </w:tabs>
              <w:jc w:val="both"/>
            </w:pPr>
            <w:r>
              <w:t>Stebėti atvejus (atvaizduoti žemėlapyje ir sąraše), kuriems yra taikomi protrūkio identifikavimo kriterijai.</w:t>
            </w:r>
          </w:p>
        </w:tc>
      </w:tr>
      <w:tr w:rsidR="00D40649" w14:paraId="25F8D8DA" w14:textId="77777777">
        <w:trPr>
          <w:trHeight w:val="308"/>
        </w:trPr>
        <w:tc>
          <w:tcPr>
            <w:tcW w:w="9350" w:type="dxa"/>
          </w:tcPr>
          <w:p w14:paraId="00000634" w14:textId="77777777" w:rsidR="00D40649" w:rsidRDefault="00421124">
            <w:pPr>
              <w:tabs>
                <w:tab w:val="left" w:pos="284"/>
              </w:tabs>
              <w:jc w:val="both"/>
            </w:pPr>
            <w:r>
              <w:t>Stebėti (atvaizduoti) įtariamus protrūkius, patvirtintus protrūkius, uždarytus protrūkius ir atšauktus protrūkius žemėlapyje ir sąraše.</w:t>
            </w:r>
          </w:p>
        </w:tc>
      </w:tr>
      <w:tr w:rsidR="00D40649" w14:paraId="56A3EB50" w14:textId="77777777">
        <w:tc>
          <w:tcPr>
            <w:tcW w:w="9350" w:type="dxa"/>
          </w:tcPr>
          <w:p w14:paraId="00000635" w14:textId="77777777" w:rsidR="00D40649" w:rsidRDefault="00421124">
            <w:pPr>
              <w:tabs>
                <w:tab w:val="left" w:pos="284"/>
              </w:tabs>
              <w:jc w:val="both"/>
            </w:pPr>
            <w:r>
              <w:t>Žemėlapyje ir sąraše yra galimybė filtruoti atvejus ir protrūkius pagal:</w:t>
            </w:r>
          </w:p>
          <w:p w14:paraId="00000636" w14:textId="77777777" w:rsidR="00D40649" w:rsidRDefault="00421124">
            <w:pPr>
              <w:numPr>
                <w:ilvl w:val="0"/>
                <w:numId w:val="38"/>
              </w:numPr>
              <w:pBdr>
                <w:top w:val="nil"/>
                <w:left w:val="nil"/>
                <w:bottom w:val="nil"/>
                <w:right w:val="nil"/>
                <w:between w:val="nil"/>
              </w:pBdr>
              <w:tabs>
                <w:tab w:val="left" w:pos="284"/>
              </w:tabs>
              <w:jc w:val="both"/>
              <w:rPr>
                <w:color w:val="000000"/>
              </w:rPr>
            </w:pPr>
            <w:r>
              <w:rPr>
                <w:color w:val="000000"/>
              </w:rPr>
              <w:t>protrūkio pavadinimą;</w:t>
            </w:r>
          </w:p>
          <w:p w14:paraId="00000637" w14:textId="77777777" w:rsidR="00D40649" w:rsidRDefault="00421124">
            <w:pPr>
              <w:numPr>
                <w:ilvl w:val="0"/>
                <w:numId w:val="35"/>
              </w:numPr>
              <w:pBdr>
                <w:top w:val="nil"/>
                <w:left w:val="nil"/>
                <w:bottom w:val="nil"/>
                <w:right w:val="nil"/>
                <w:between w:val="nil"/>
              </w:pBdr>
              <w:tabs>
                <w:tab w:val="left" w:pos="284"/>
              </w:tabs>
              <w:jc w:val="both"/>
              <w:rPr>
                <w:color w:val="000000"/>
              </w:rPr>
            </w:pPr>
            <w:r>
              <w:rPr>
                <w:color w:val="000000"/>
              </w:rPr>
              <w:t>protrūkio būseną (įtariamas, patvirtintas, užbaigtas, atšauktas);</w:t>
            </w:r>
          </w:p>
          <w:p w14:paraId="00000638" w14:textId="77777777" w:rsidR="00D40649" w:rsidRDefault="00421124">
            <w:pPr>
              <w:numPr>
                <w:ilvl w:val="0"/>
                <w:numId w:val="35"/>
              </w:numPr>
              <w:pBdr>
                <w:top w:val="nil"/>
                <w:left w:val="nil"/>
                <w:bottom w:val="nil"/>
                <w:right w:val="nil"/>
                <w:between w:val="nil"/>
              </w:pBdr>
              <w:tabs>
                <w:tab w:val="left" w:pos="284"/>
              </w:tabs>
              <w:ind w:left="0" w:firstLine="360"/>
              <w:jc w:val="both"/>
              <w:rPr>
                <w:color w:val="000000"/>
              </w:rPr>
            </w:pPr>
            <w:r>
              <w:rPr>
                <w:color w:val="000000"/>
              </w:rPr>
              <w:t>diagnozės nustatymo laiką (datų intervalas pasirenkamas, siekiant atvaizduoti protrūkius ir atvejus);</w:t>
            </w:r>
          </w:p>
          <w:p w14:paraId="00000639" w14:textId="77777777" w:rsidR="00D40649" w:rsidRDefault="00421124">
            <w:pPr>
              <w:numPr>
                <w:ilvl w:val="0"/>
                <w:numId w:val="35"/>
              </w:numPr>
              <w:pBdr>
                <w:top w:val="nil"/>
                <w:left w:val="nil"/>
                <w:bottom w:val="nil"/>
                <w:right w:val="nil"/>
                <w:between w:val="nil"/>
              </w:pBdr>
              <w:tabs>
                <w:tab w:val="left" w:pos="284"/>
              </w:tabs>
              <w:jc w:val="both"/>
              <w:rPr>
                <w:color w:val="000000"/>
              </w:rPr>
            </w:pPr>
            <w:r>
              <w:rPr>
                <w:color w:val="000000"/>
              </w:rPr>
              <w:t>susirgimo atvejo tipą (pirminis, antrinis);</w:t>
            </w:r>
          </w:p>
          <w:p w14:paraId="0000063A" w14:textId="77777777" w:rsidR="00D40649" w:rsidRDefault="00421124">
            <w:pPr>
              <w:numPr>
                <w:ilvl w:val="0"/>
                <w:numId w:val="35"/>
              </w:numPr>
              <w:pBdr>
                <w:top w:val="nil"/>
                <w:left w:val="nil"/>
                <w:bottom w:val="nil"/>
                <w:right w:val="nil"/>
                <w:between w:val="nil"/>
              </w:pBdr>
              <w:tabs>
                <w:tab w:val="left" w:pos="284"/>
              </w:tabs>
              <w:jc w:val="both"/>
              <w:rPr>
                <w:color w:val="000000"/>
              </w:rPr>
            </w:pPr>
            <w:r>
              <w:rPr>
                <w:color w:val="000000"/>
              </w:rPr>
              <w:t>protrūkio tipą (išplitęs, šeiminis);</w:t>
            </w:r>
          </w:p>
          <w:p w14:paraId="0000063B" w14:textId="77777777" w:rsidR="00D40649" w:rsidRDefault="00421124">
            <w:pPr>
              <w:numPr>
                <w:ilvl w:val="0"/>
                <w:numId w:val="35"/>
              </w:numPr>
              <w:pBdr>
                <w:top w:val="nil"/>
                <w:left w:val="nil"/>
                <w:bottom w:val="nil"/>
                <w:right w:val="nil"/>
                <w:between w:val="nil"/>
              </w:pBdr>
              <w:tabs>
                <w:tab w:val="left" w:pos="284"/>
              </w:tabs>
              <w:jc w:val="both"/>
              <w:rPr>
                <w:color w:val="000000"/>
              </w:rPr>
            </w:pPr>
            <w:r>
              <w:rPr>
                <w:color w:val="000000"/>
              </w:rPr>
              <w:t>hospitalizavimo faktą;</w:t>
            </w:r>
          </w:p>
          <w:p w14:paraId="0000063C" w14:textId="77777777" w:rsidR="00D40649" w:rsidRDefault="00421124">
            <w:pPr>
              <w:numPr>
                <w:ilvl w:val="0"/>
                <w:numId w:val="35"/>
              </w:numPr>
              <w:pBdr>
                <w:top w:val="nil"/>
                <w:left w:val="nil"/>
                <w:bottom w:val="nil"/>
                <w:right w:val="nil"/>
                <w:between w:val="nil"/>
              </w:pBdr>
              <w:tabs>
                <w:tab w:val="left" w:pos="284"/>
              </w:tabs>
              <w:jc w:val="both"/>
              <w:rPr>
                <w:color w:val="000000"/>
              </w:rPr>
            </w:pPr>
            <w:r>
              <w:rPr>
                <w:color w:val="000000"/>
              </w:rPr>
              <w:t>užsikrėtimo aplinkybes susirgimo bylose apibūdinančius duomenis;</w:t>
            </w:r>
          </w:p>
          <w:p w14:paraId="0000063D" w14:textId="77777777" w:rsidR="00D40649" w:rsidRDefault="00421124">
            <w:pPr>
              <w:numPr>
                <w:ilvl w:val="0"/>
                <w:numId w:val="35"/>
              </w:numPr>
              <w:pBdr>
                <w:top w:val="nil"/>
                <w:left w:val="nil"/>
                <w:bottom w:val="nil"/>
                <w:right w:val="nil"/>
                <w:between w:val="nil"/>
              </w:pBdr>
              <w:tabs>
                <w:tab w:val="left" w:pos="284"/>
              </w:tabs>
              <w:ind w:left="0" w:firstLine="360"/>
              <w:jc w:val="both"/>
              <w:rPr>
                <w:color w:val="000000"/>
              </w:rPr>
            </w:pPr>
            <w:r>
              <w:rPr>
                <w:color w:val="000000"/>
              </w:rPr>
              <w:t>adresus (darbovietės, gyv. vietos, maisto įsigijimo vietos, galimo užsikrėtimo vietos, maitinimo įstaigos, ugdymo įstaigos) – žemėlapyje pažymėtos susirgimo bylos su adreso skirtingais tipais turi turėti skirtingus identifikatorius (pvz. gyv. vietos adreso vieta žymima raudona varnele, o darbovietės adresas žymimas mėlyna varnele ir t.t.);</w:t>
            </w:r>
          </w:p>
          <w:p w14:paraId="0000063E" w14:textId="77777777" w:rsidR="00D40649" w:rsidRDefault="00421124">
            <w:pPr>
              <w:numPr>
                <w:ilvl w:val="0"/>
                <w:numId w:val="35"/>
              </w:numPr>
              <w:pBdr>
                <w:top w:val="nil"/>
                <w:left w:val="nil"/>
                <w:bottom w:val="nil"/>
                <w:right w:val="nil"/>
                <w:between w:val="nil"/>
              </w:pBdr>
              <w:tabs>
                <w:tab w:val="left" w:pos="284"/>
              </w:tabs>
              <w:jc w:val="both"/>
              <w:rPr>
                <w:color w:val="000000"/>
              </w:rPr>
            </w:pPr>
            <w:r>
              <w:rPr>
                <w:color w:val="000000"/>
              </w:rPr>
              <w:t>juridinio asmens pavadinimą ir kt.</w:t>
            </w:r>
          </w:p>
        </w:tc>
      </w:tr>
      <w:tr w:rsidR="00D40649" w14:paraId="69874286" w14:textId="77777777">
        <w:tc>
          <w:tcPr>
            <w:tcW w:w="9350" w:type="dxa"/>
          </w:tcPr>
          <w:p w14:paraId="0000063F" w14:textId="77777777" w:rsidR="00D40649" w:rsidRDefault="00421124">
            <w:pPr>
              <w:jc w:val="both"/>
            </w:pPr>
            <w:r>
              <w:t>Galimybė keisti protrūkio būseną (pvz. atnaujinti užbaigtą protrūkį, priskiriant jam patvirtinto atvejo būseną).</w:t>
            </w:r>
          </w:p>
        </w:tc>
      </w:tr>
      <w:tr w:rsidR="00D40649" w14:paraId="05100AC4" w14:textId="77777777">
        <w:tc>
          <w:tcPr>
            <w:tcW w:w="9350" w:type="dxa"/>
          </w:tcPr>
          <w:p w14:paraId="00000640" w14:textId="77777777" w:rsidR="00D40649" w:rsidRDefault="00421124">
            <w:pPr>
              <w:jc w:val="both"/>
            </w:pPr>
            <w:r>
              <w:t>Galimybė protrūkio byloje nurodyti protrūkio pradžios ir pabaigos datas.</w:t>
            </w:r>
          </w:p>
        </w:tc>
      </w:tr>
      <w:tr w:rsidR="00D40649" w14:paraId="5379ACE3" w14:textId="77777777">
        <w:tc>
          <w:tcPr>
            <w:tcW w:w="9350" w:type="dxa"/>
          </w:tcPr>
          <w:p w14:paraId="00000641" w14:textId="77777777" w:rsidR="00D40649" w:rsidRDefault="00421124">
            <w:pPr>
              <w:jc w:val="both"/>
            </w:pPr>
            <w:r>
              <w:t>Galimybė protrūkio byloje pateikti tekstinį protrūkio aprašymą.</w:t>
            </w:r>
          </w:p>
        </w:tc>
      </w:tr>
      <w:tr w:rsidR="00D40649" w14:paraId="7DEA5654" w14:textId="77777777">
        <w:tc>
          <w:tcPr>
            <w:tcW w:w="9350" w:type="dxa"/>
          </w:tcPr>
          <w:p w14:paraId="00000642" w14:textId="77777777" w:rsidR="00D40649" w:rsidRDefault="00421124">
            <w:pPr>
              <w:jc w:val="both"/>
            </w:pPr>
            <w:r>
              <w:t>Protrūkio byloje automatiškai pateikti pagrindiniai duomenys apie protrūkį: tipas, būsena, pavadinimas, pradžios ir pabaigos datos, pirmojo, antrojo ir paskutiniojo atvejo diagnozės patvirtinimo datos, savivaldybės su atvejų skaičiumi, bendras atvejų skaičius, pirminių ir antrinių atvejų skaičius, atvejų skaičius pagal amžių, TLK-10-AM kodų skaičiai protrūkyje (pvz. 12 susirgimo atvejų A09 ir 5 susirgimo atvejai A02.1);</w:t>
            </w:r>
          </w:p>
          <w:p w14:paraId="00000643" w14:textId="77777777" w:rsidR="00D40649" w:rsidRDefault="00421124">
            <w:pPr>
              <w:jc w:val="both"/>
            </w:pPr>
            <w:r>
              <w:t>kreipėsi medicininės pagalbos skaičius pagal datą;</w:t>
            </w:r>
          </w:p>
          <w:p w14:paraId="00000644" w14:textId="77777777" w:rsidR="00D40649" w:rsidRDefault="00421124">
            <w:pPr>
              <w:jc w:val="both"/>
            </w:pPr>
            <w:r>
              <w:t>hospitalizuotų skaičius pagal datą;</w:t>
            </w:r>
          </w:p>
          <w:p w14:paraId="00000645" w14:textId="77777777" w:rsidR="00D40649" w:rsidRDefault="00421124">
            <w:pPr>
              <w:jc w:val="both"/>
            </w:pPr>
            <w:r>
              <w:t>gydomų ambulatoriškai skaičius pagal datą;</w:t>
            </w:r>
          </w:p>
          <w:p w14:paraId="00000646" w14:textId="77777777" w:rsidR="00D40649" w:rsidRDefault="00421124">
            <w:pPr>
              <w:jc w:val="both"/>
            </w:pPr>
            <w:r>
              <w:t>laboratoriškai ištirtų skaičius pagal datą;</w:t>
            </w:r>
          </w:p>
          <w:p w14:paraId="00000647" w14:textId="77777777" w:rsidR="00D40649" w:rsidRDefault="00421124">
            <w:pPr>
              <w:jc w:val="both"/>
            </w:pPr>
            <w:r>
              <w:t>laboratoriškai patvirtintų atvejų skaičius pagal datą.</w:t>
            </w:r>
          </w:p>
        </w:tc>
      </w:tr>
      <w:tr w:rsidR="00D40649" w14:paraId="21FEDADD" w14:textId="77777777">
        <w:tc>
          <w:tcPr>
            <w:tcW w:w="9350" w:type="dxa"/>
          </w:tcPr>
          <w:p w14:paraId="00000648" w14:textId="77777777" w:rsidR="00D40649" w:rsidRDefault="00421124">
            <w:pPr>
              <w:jc w:val="both"/>
            </w:pPr>
            <w:r>
              <w:t>Galimybė prie protrūkio bylos prisegti dokumentą (.pdf, .docx, .xlsx formatu).</w:t>
            </w:r>
          </w:p>
        </w:tc>
      </w:tr>
      <w:tr w:rsidR="00D40649" w14:paraId="491F1DFC" w14:textId="77777777">
        <w:tc>
          <w:tcPr>
            <w:tcW w:w="9350" w:type="dxa"/>
          </w:tcPr>
          <w:p w14:paraId="00000649" w14:textId="77777777" w:rsidR="00D40649" w:rsidRDefault="00421124">
            <w:pPr>
              <w:jc w:val="both"/>
            </w:pPr>
            <w:r>
              <w:lastRenderedPageBreak/>
              <w:t>Galimybė eksportuoti protrūkio bylos duomenis į csv, xlsx, pdf.</w:t>
            </w:r>
          </w:p>
        </w:tc>
      </w:tr>
      <w:tr w:rsidR="00D40649" w14:paraId="49CE343F" w14:textId="77777777">
        <w:tc>
          <w:tcPr>
            <w:tcW w:w="9350" w:type="dxa"/>
          </w:tcPr>
          <w:p w14:paraId="0000064A" w14:textId="77777777" w:rsidR="00D40649" w:rsidRDefault="00421124">
            <w:pPr>
              <w:jc w:val="both"/>
            </w:pPr>
            <w:r>
              <w:t>Galimybė apjungti protrūkius tarpusavyje.</w:t>
            </w:r>
          </w:p>
        </w:tc>
      </w:tr>
      <w:tr w:rsidR="00D40649" w14:paraId="06B73DB7" w14:textId="77777777">
        <w:tc>
          <w:tcPr>
            <w:tcW w:w="9350" w:type="dxa"/>
          </w:tcPr>
          <w:p w14:paraId="0000064B" w14:textId="77777777" w:rsidR="00D40649" w:rsidRDefault="00421124">
            <w:pPr>
              <w:jc w:val="center"/>
              <w:rPr>
                <w:b/>
                <w:bCs/>
              </w:rPr>
            </w:pPr>
            <w:r>
              <w:rPr>
                <w:b/>
                <w:bCs/>
              </w:rPr>
              <w:t>Reikalavimai programinei įrangai</w:t>
            </w:r>
          </w:p>
        </w:tc>
      </w:tr>
      <w:tr w:rsidR="00D40649" w14:paraId="3EC74D61" w14:textId="77777777">
        <w:tc>
          <w:tcPr>
            <w:tcW w:w="9350" w:type="dxa"/>
          </w:tcPr>
          <w:p w14:paraId="0000064C" w14:textId="77777777" w:rsidR="00D40649" w:rsidRDefault="00421124">
            <w:pPr>
              <w:tabs>
                <w:tab w:val="left" w:pos="284"/>
              </w:tabs>
              <w:jc w:val="both"/>
            </w:pPr>
            <w:r>
              <w:rPr>
                <w:highlight w:val="white"/>
              </w:rPr>
              <w:t xml:space="preserve">Naudojama GOOGLE MAPS </w:t>
            </w:r>
            <w:r>
              <w:t>žemėlapių programinė įranga su atvira sąsaja kreipiniams per internetą, kuri leidžia adresus versti į koordinates (tuo atveju, jeigu AR nepateikia vietovei koordinačių, koordinates automatiškai turi pateikti žemėlapių programinė įranga, taip pat koordinates galima įrašyti rankiniu būdu arba pasirenkant tašką žemėlapyje).</w:t>
            </w:r>
          </w:p>
        </w:tc>
      </w:tr>
      <w:tr w:rsidR="00D40649" w14:paraId="7EF0490B" w14:textId="77777777">
        <w:tc>
          <w:tcPr>
            <w:tcW w:w="9350" w:type="dxa"/>
          </w:tcPr>
          <w:p w14:paraId="0000064D" w14:textId="77777777" w:rsidR="00D40649" w:rsidRDefault="00421124">
            <w:pPr>
              <w:tabs>
                <w:tab w:val="left" w:pos="284"/>
              </w:tabs>
              <w:jc w:val="both"/>
            </w:pPr>
            <w:r>
              <w:t>Protrūkio identifikavimas, įvertinant indikatorių kriterijų atitikimą protrūkiui identifikuoti, vykdoma tuo pat metu, kai susirgimo byla ULSVIS uždaroma.</w:t>
            </w:r>
          </w:p>
        </w:tc>
      </w:tr>
      <w:tr w:rsidR="00D40649" w14:paraId="632F1DC9" w14:textId="77777777">
        <w:tc>
          <w:tcPr>
            <w:tcW w:w="9350" w:type="dxa"/>
          </w:tcPr>
          <w:p w14:paraId="0000064E" w14:textId="77777777" w:rsidR="00D40649" w:rsidRDefault="00421124">
            <w:pPr>
              <w:tabs>
                <w:tab w:val="left" w:pos="284"/>
              </w:tabs>
              <w:jc w:val="both"/>
            </w:pPr>
            <w:r>
              <w:t>ULSVIS programinė įranga vykdo automatinį koordinačių duomenų konvertavimą iš LKS-94 į WGS-84 arba atvirkščiai.</w:t>
            </w:r>
          </w:p>
        </w:tc>
      </w:tr>
    </w:tbl>
    <w:p w14:paraId="0000064F" w14:textId="77777777" w:rsidR="00D40649" w:rsidRDefault="00D40649"/>
    <w:p w14:paraId="00000650" w14:textId="77777777" w:rsidR="00D40649" w:rsidRDefault="00421124">
      <w:pPr>
        <w:pStyle w:val="Heading3"/>
        <w:numPr>
          <w:ilvl w:val="2"/>
          <w:numId w:val="5"/>
        </w:numPr>
        <w:ind w:left="1134" w:hanging="567"/>
      </w:pPr>
      <w:bookmarkStart w:id="80" w:name="_Toc225254208"/>
      <w:r>
        <w:t>Informacija apie protrūkių metu nustatytų užkrečiamųjų ligų sukėlėjų, nustatytų žmonėms ir išskirtų iš maisto ar aplinkos, tipus (genotipus)</w:t>
      </w:r>
      <w:bookmarkEnd w:id="80"/>
    </w:p>
    <w:p w14:paraId="00000651" w14:textId="77777777" w:rsidR="00D40649" w:rsidRDefault="00421124">
      <w:pPr>
        <w:pBdr>
          <w:top w:val="nil"/>
          <w:left w:val="nil"/>
          <w:bottom w:val="nil"/>
          <w:right w:val="nil"/>
          <w:between w:val="nil"/>
        </w:pBdr>
        <w:ind w:firstLine="567"/>
        <w:jc w:val="both"/>
        <w:rPr>
          <w:color w:val="000000"/>
        </w:rPr>
      </w:pPr>
      <w:r>
        <w:rPr>
          <w:color w:val="000000"/>
        </w:rPr>
        <w:t>NVSPL, VMVT ir NMVRVI nedelsiant keičiasi informacija apie protrūkių metu nustatytų užkrečiamųjų ligų sukėlėjų, nustatytų žmonėms ir išskirtų iš maisto ar aplinkos, tipus (genotipus), juos sulygina, bendradarbiaudami su NVSC, pagal sukėlėjų tipavimo (genotipavimo), viso genomo sekos tyrimų rezultatus aiškinasi sukėlėjo plitimo grandinę.</w:t>
      </w:r>
    </w:p>
    <w:p w14:paraId="00000652" w14:textId="77777777" w:rsidR="00D40649" w:rsidRDefault="00421124">
      <w:pPr>
        <w:pBdr>
          <w:top w:val="nil"/>
          <w:left w:val="nil"/>
          <w:bottom w:val="nil"/>
          <w:right w:val="nil"/>
          <w:between w:val="nil"/>
        </w:pBdr>
        <w:ind w:firstLine="567"/>
        <w:jc w:val="both"/>
        <w:rPr>
          <w:highlight w:val="white"/>
        </w:rPr>
      </w:pPr>
      <w:r>
        <w:rPr>
          <w:color w:val="000000"/>
        </w:rPr>
        <w:t>Taikomi pranešimo apie užkrečiamųjų ligų sukėlėją formos funkcionalumai</w:t>
      </w:r>
      <w:r>
        <w:rPr>
          <w:highlight w:val="white"/>
        </w:rPr>
        <w:t>:</w:t>
      </w:r>
    </w:p>
    <w:p w14:paraId="00000653" w14:textId="77777777" w:rsidR="00D40649" w:rsidRDefault="00421124">
      <w:pPr>
        <w:numPr>
          <w:ilvl w:val="0"/>
          <w:numId w:val="18"/>
        </w:numPr>
        <w:pBdr>
          <w:top w:val="nil"/>
          <w:left w:val="nil"/>
          <w:bottom w:val="nil"/>
          <w:right w:val="nil"/>
          <w:between w:val="nil"/>
        </w:pBdr>
        <w:tabs>
          <w:tab w:val="left" w:pos="993"/>
        </w:tabs>
        <w:ind w:left="0" w:firstLine="567"/>
        <w:jc w:val="both"/>
      </w:pPr>
      <w:r>
        <w:rPr>
          <w:color w:val="000000"/>
        </w:rPr>
        <w:t xml:space="preserve">pildoma </w:t>
      </w:r>
      <w:r>
        <w:t>IP</w:t>
      </w:r>
      <w:r>
        <w:rPr>
          <w:color w:val="000000"/>
        </w:rPr>
        <w:t>;</w:t>
      </w:r>
    </w:p>
    <w:p w14:paraId="00000654" w14:textId="77777777" w:rsidR="00D40649" w:rsidRDefault="00421124">
      <w:pPr>
        <w:numPr>
          <w:ilvl w:val="0"/>
          <w:numId w:val="18"/>
        </w:numPr>
        <w:pBdr>
          <w:top w:val="nil"/>
          <w:left w:val="nil"/>
          <w:bottom w:val="nil"/>
          <w:right w:val="nil"/>
          <w:between w:val="nil"/>
        </w:pBdr>
        <w:tabs>
          <w:tab w:val="left" w:pos="993"/>
        </w:tabs>
        <w:ind w:left="0" w:firstLine="567"/>
        <w:jc w:val="both"/>
      </w:pPr>
      <w:r>
        <w:rPr>
          <w:color w:val="000000"/>
        </w:rPr>
        <w:t>sukurtos naujas rolės vidinio ir išorinio portalo naudotojams;</w:t>
      </w:r>
    </w:p>
    <w:p w14:paraId="00000655" w14:textId="77777777" w:rsidR="00D40649" w:rsidRDefault="00421124">
      <w:pPr>
        <w:numPr>
          <w:ilvl w:val="0"/>
          <w:numId w:val="18"/>
        </w:numPr>
        <w:pBdr>
          <w:top w:val="nil"/>
          <w:left w:val="nil"/>
          <w:bottom w:val="nil"/>
          <w:right w:val="nil"/>
          <w:between w:val="nil"/>
        </w:pBdr>
        <w:tabs>
          <w:tab w:val="left" w:pos="993"/>
        </w:tabs>
        <w:ind w:left="0" w:firstLine="567"/>
        <w:jc w:val="both"/>
      </w:pPr>
      <w:r>
        <w:rPr>
          <w:color w:val="000000"/>
        </w:rPr>
        <w:t>I</w:t>
      </w:r>
      <w:r>
        <w:t>P</w:t>
      </w:r>
      <w:r>
        <w:rPr>
          <w:color w:val="000000"/>
        </w:rPr>
        <w:t>, patvirtintos bylos duomenys, patenka į vidinį portalą;</w:t>
      </w:r>
    </w:p>
    <w:p w14:paraId="00000656" w14:textId="77777777" w:rsidR="00D40649" w:rsidRDefault="00421124">
      <w:pPr>
        <w:numPr>
          <w:ilvl w:val="0"/>
          <w:numId w:val="18"/>
        </w:numPr>
        <w:pBdr>
          <w:top w:val="nil"/>
          <w:left w:val="nil"/>
          <w:bottom w:val="nil"/>
          <w:right w:val="nil"/>
          <w:between w:val="nil"/>
        </w:pBdr>
        <w:tabs>
          <w:tab w:val="left" w:pos="993"/>
        </w:tabs>
        <w:ind w:left="0" w:firstLine="567"/>
        <w:jc w:val="both"/>
      </w:pPr>
      <w:r>
        <w:rPr>
          <w:color w:val="000000"/>
        </w:rPr>
        <w:t>yra galimybė priskirti Formą prie protrūkio.</w:t>
      </w:r>
    </w:p>
    <w:p w14:paraId="00000657" w14:textId="77777777" w:rsidR="00D40649" w:rsidRDefault="00D40649">
      <w:pPr>
        <w:pBdr>
          <w:top w:val="nil"/>
          <w:left w:val="nil"/>
          <w:bottom w:val="nil"/>
          <w:right w:val="nil"/>
          <w:between w:val="nil"/>
        </w:pBdr>
        <w:jc w:val="both"/>
        <w:rPr>
          <w:color w:val="000000"/>
        </w:rPr>
      </w:pPr>
    </w:p>
    <w:p w14:paraId="00000658" w14:textId="77777777" w:rsidR="00D40649" w:rsidRDefault="00421124">
      <w:pPr>
        <w:pStyle w:val="Heading3"/>
        <w:numPr>
          <w:ilvl w:val="2"/>
          <w:numId w:val="5"/>
        </w:numPr>
        <w:ind w:left="1134" w:hanging="567"/>
      </w:pPr>
      <w:bookmarkStart w:id="81" w:name="_Toc225254209"/>
      <w:r>
        <w:t>Integracijų funkcionalumas ataskaitose</w:t>
      </w:r>
      <w:bookmarkEnd w:id="81"/>
    </w:p>
    <w:p w14:paraId="00000659" w14:textId="77777777" w:rsidR="00D40649" w:rsidRDefault="00421124">
      <w:pPr>
        <w:ind w:left="567"/>
      </w:pPr>
      <w:r>
        <w:t>ULSVIS modernizavimo metu įgyvendinta šių ataskaitinių formų integracija su Juridinių asmenų registru:</w:t>
      </w:r>
    </w:p>
    <w:p w14:paraId="0000065A" w14:textId="77777777" w:rsidR="00D40649" w:rsidRDefault="00421124">
      <w:pPr>
        <w:numPr>
          <w:ilvl w:val="0"/>
          <w:numId w:val="25"/>
        </w:numPr>
        <w:tabs>
          <w:tab w:val="left" w:pos="993"/>
        </w:tabs>
        <w:ind w:left="0" w:firstLine="567"/>
        <w:jc w:val="both"/>
      </w:pPr>
      <w:r>
        <w:t>Entomologinio darbo ataskaita;</w:t>
      </w:r>
    </w:p>
    <w:p w14:paraId="0000065B" w14:textId="77777777" w:rsidR="00D40649" w:rsidRDefault="00421124">
      <w:pPr>
        <w:numPr>
          <w:ilvl w:val="0"/>
          <w:numId w:val="25"/>
        </w:numPr>
        <w:tabs>
          <w:tab w:val="left" w:pos="993"/>
        </w:tabs>
        <w:ind w:left="0" w:firstLine="567"/>
        <w:jc w:val="both"/>
      </w:pPr>
      <w:r>
        <w:t>Profilaktinių skiepijimų ataskaita Nr. 8 – sveikata (ketvirtinė, metinė);</w:t>
      </w:r>
    </w:p>
    <w:p w14:paraId="0000065C" w14:textId="77777777" w:rsidR="00D40649" w:rsidRDefault="00421124">
      <w:pPr>
        <w:numPr>
          <w:ilvl w:val="0"/>
          <w:numId w:val="25"/>
        </w:numPr>
        <w:tabs>
          <w:tab w:val="left" w:pos="993"/>
        </w:tabs>
        <w:ind w:left="0" w:firstLine="567"/>
        <w:jc w:val="both"/>
      </w:pPr>
      <w:r>
        <w:t>Statistinės ataskaitos forma Nr. 65 – sveikata, mėnesinė, metinė „Duomenys apie per mėnesį nustatytus lytiškai plintančių infekcijų sukėlėjus ir ŽIV“;</w:t>
      </w:r>
    </w:p>
    <w:p w14:paraId="0000065D" w14:textId="77777777" w:rsidR="00D40649" w:rsidRDefault="00421124">
      <w:pPr>
        <w:numPr>
          <w:ilvl w:val="0"/>
          <w:numId w:val="25"/>
        </w:numPr>
        <w:tabs>
          <w:tab w:val="left" w:pos="993"/>
        </w:tabs>
        <w:ind w:left="0" w:firstLine="567"/>
        <w:jc w:val="both"/>
      </w:pPr>
      <w:r>
        <w:t>Statistinės ataskaitos forma Nr. 67 – sveikata, mėnesinė, metinė „Ataskaita apie ištirtus dėl ŽIV asmenis pagal tiriamąsias grupes“;</w:t>
      </w:r>
    </w:p>
    <w:p w14:paraId="0000065E" w14:textId="77777777" w:rsidR="00D40649" w:rsidRDefault="00421124">
      <w:pPr>
        <w:numPr>
          <w:ilvl w:val="0"/>
          <w:numId w:val="25"/>
        </w:numPr>
        <w:tabs>
          <w:tab w:val="left" w:pos="993"/>
        </w:tabs>
        <w:ind w:left="0" w:firstLine="567"/>
        <w:jc w:val="both"/>
      </w:pPr>
      <w:r>
        <w:t>Tuberkulino mėginių atlikimo statistinė ataskaita Nr. 9 – sveikata, metinė;</w:t>
      </w:r>
    </w:p>
    <w:p w14:paraId="0000065F" w14:textId="77777777" w:rsidR="00D40649" w:rsidRDefault="00421124">
      <w:pPr>
        <w:numPr>
          <w:ilvl w:val="0"/>
          <w:numId w:val="25"/>
        </w:numPr>
        <w:tabs>
          <w:tab w:val="left" w:pos="993"/>
        </w:tabs>
        <w:ind w:left="0" w:firstLine="567"/>
        <w:jc w:val="both"/>
      </w:pPr>
      <w:hyperlink r:id="rId39">
        <w:r>
          <w:t>Ataskaita apie vakcinų nuo sezoninio gripo, įsigytų už valstybės lėšas, sunaudojimą (teikiama nuo vakcinos gavimo iki gripo sezono pabaigos) ataskaitos forma</w:t>
        </w:r>
      </w:hyperlink>
      <w:r>
        <w:t>;</w:t>
      </w:r>
    </w:p>
    <w:bookmarkStart w:id="82" w:name="_heading=h.mps0m36k049m" w:colFirst="0" w:colLast="0"/>
    <w:bookmarkEnd w:id="82"/>
    <w:p w14:paraId="00000660" w14:textId="77777777" w:rsidR="00D40649" w:rsidRDefault="00421124">
      <w:pPr>
        <w:numPr>
          <w:ilvl w:val="0"/>
          <w:numId w:val="25"/>
        </w:numPr>
        <w:tabs>
          <w:tab w:val="left" w:pos="993"/>
        </w:tabs>
        <w:ind w:left="0" w:firstLine="567"/>
        <w:jc w:val="both"/>
      </w:pPr>
      <w:r>
        <w:fldChar w:fldCharType="begin"/>
      </w:r>
      <w:r>
        <w:instrText xml:space="preserve"> HYPERLINK "https://nvsc.lrv.lt/public/canonical/1727671963/4905/V-58%202%20priedas%20nuo%202024-09-12.docx" \h </w:instrText>
      </w:r>
      <w:r>
        <w:fldChar w:fldCharType="separate"/>
      </w:r>
      <w:r>
        <w:t>Duomenys apie dėl gripo ir COVID-19 ligos hospitalizuotus asmenis</w:t>
      </w:r>
      <w:r>
        <w:fldChar w:fldCharType="end"/>
      </w:r>
      <w:r>
        <w:t>;</w:t>
      </w:r>
    </w:p>
    <w:p w14:paraId="00000661" w14:textId="77777777" w:rsidR="00D40649" w:rsidRDefault="00421124">
      <w:pPr>
        <w:numPr>
          <w:ilvl w:val="0"/>
          <w:numId w:val="25"/>
        </w:numPr>
        <w:tabs>
          <w:tab w:val="left" w:pos="993"/>
        </w:tabs>
        <w:ind w:left="0" w:firstLine="567"/>
        <w:jc w:val="both"/>
      </w:pPr>
      <w:r>
        <w:t>Ataskaita apie pasiutligės profilaktiką (forma Nr. 49);</w:t>
      </w:r>
    </w:p>
    <w:p w14:paraId="00000662" w14:textId="77777777" w:rsidR="00D40649" w:rsidRDefault="00421124">
      <w:pPr>
        <w:numPr>
          <w:ilvl w:val="0"/>
          <w:numId w:val="25"/>
        </w:numPr>
        <w:tabs>
          <w:tab w:val="left" w:pos="993"/>
        </w:tabs>
        <w:ind w:left="0" w:firstLine="567"/>
        <w:jc w:val="both"/>
      </w:pPr>
      <w:r>
        <w:t>Duomenų apie gripo, SARS-CoV-2 ir respiracinio sincitinio viruso (RSV) virusologinius tyrimus;</w:t>
      </w:r>
    </w:p>
    <w:p w14:paraId="00000663" w14:textId="77777777" w:rsidR="00D40649" w:rsidRDefault="00421124">
      <w:pPr>
        <w:numPr>
          <w:ilvl w:val="0"/>
          <w:numId w:val="25"/>
        </w:numPr>
        <w:tabs>
          <w:tab w:val="left" w:pos="993"/>
        </w:tabs>
        <w:ind w:left="0" w:firstLine="567"/>
        <w:jc w:val="both"/>
      </w:pPr>
      <w:r>
        <w:t>Ataskaita apie vakcinos Jynneos sunaudojimą;</w:t>
      </w:r>
    </w:p>
    <w:p w14:paraId="00000664" w14:textId="77777777" w:rsidR="00D40649" w:rsidRDefault="00421124">
      <w:pPr>
        <w:numPr>
          <w:ilvl w:val="0"/>
          <w:numId w:val="25"/>
        </w:numPr>
        <w:tabs>
          <w:tab w:val="left" w:pos="993"/>
        </w:tabs>
        <w:ind w:left="0" w:firstLine="567"/>
        <w:jc w:val="both"/>
      </w:pPr>
      <w:r>
        <w:t>Imuniteto būklės ataskaita Nr. 7 – sveikata (metinė).</w:t>
      </w:r>
    </w:p>
    <w:p w14:paraId="00000665" w14:textId="77777777" w:rsidR="00D40649" w:rsidRDefault="00D40649">
      <w:pPr>
        <w:ind w:firstLine="567"/>
        <w:jc w:val="both"/>
      </w:pPr>
    </w:p>
    <w:p w14:paraId="00000666" w14:textId="77777777" w:rsidR="00D40649" w:rsidRDefault="00421124">
      <w:pPr>
        <w:ind w:firstLine="567"/>
        <w:jc w:val="both"/>
      </w:pPr>
      <w:r>
        <w:t>Siekiant įgyvendinti Imuniteto būklės ataskaitos Nr. 7 – sveikata (metinė) funkcionalumus, papildomai sukurta integracija ESPBI IS (paskiepytų asmenų skaičiui gauti) ir SVEIDRA (asmenų skiepijamoje amžiaus grupėje skaičiui gauti).</w:t>
      </w:r>
    </w:p>
    <w:p w14:paraId="00000667" w14:textId="77777777" w:rsidR="00D40649" w:rsidRDefault="00D40649">
      <w:pPr>
        <w:pBdr>
          <w:top w:val="nil"/>
          <w:left w:val="nil"/>
          <w:bottom w:val="nil"/>
          <w:right w:val="nil"/>
          <w:between w:val="nil"/>
        </w:pBdr>
        <w:rPr>
          <w:color w:val="000000"/>
        </w:rPr>
      </w:pPr>
    </w:p>
    <w:p w14:paraId="00000668" w14:textId="77777777" w:rsidR="00D40649" w:rsidRDefault="00421124">
      <w:pPr>
        <w:pStyle w:val="Heading3"/>
        <w:numPr>
          <w:ilvl w:val="2"/>
          <w:numId w:val="5"/>
        </w:numPr>
        <w:tabs>
          <w:tab w:val="left" w:pos="1276"/>
        </w:tabs>
        <w:ind w:hanging="1145"/>
      </w:pPr>
      <w:bookmarkStart w:id="83" w:name="_Toc225254210"/>
      <w:r>
        <w:t>ULSVIS Tuberkuliozės atvejų valdymo modulis</w:t>
      </w:r>
      <w:bookmarkEnd w:id="83"/>
    </w:p>
    <w:p w14:paraId="00000669" w14:textId="77777777" w:rsidR="00D40649" w:rsidRDefault="00421124">
      <w:pPr>
        <w:pBdr>
          <w:top w:val="nil"/>
          <w:left w:val="nil"/>
          <w:bottom w:val="nil"/>
          <w:right w:val="nil"/>
          <w:between w:val="nil"/>
        </w:pBdr>
        <w:ind w:firstLine="522"/>
        <w:jc w:val="both"/>
        <w:rPr>
          <w:color w:val="000000"/>
        </w:rPr>
      </w:pPr>
      <w:r>
        <w:rPr>
          <w:color w:val="000000"/>
        </w:rPr>
        <w:t xml:space="preserve">Sukurtas naujas bendras centralizuotas ULSVIS </w:t>
      </w:r>
      <w:r>
        <w:t>T</w:t>
      </w:r>
      <w:r>
        <w:rPr>
          <w:color w:val="000000"/>
        </w:rPr>
        <w:t xml:space="preserve">uberkuliozės </w:t>
      </w:r>
      <w:r>
        <w:t>atvejų valdymo</w:t>
      </w:r>
      <w:r>
        <w:rPr>
          <w:color w:val="000000"/>
        </w:rPr>
        <w:t xml:space="preserve"> modulis ir </w:t>
      </w:r>
      <w:r>
        <w:t>įgyvendintas</w:t>
      </w:r>
      <w:r>
        <w:rPr>
          <w:color w:val="000000"/>
        </w:rPr>
        <w:t xml:space="preserve"> asmens duomenų, kaupiamų TVIS, </w:t>
      </w:r>
      <w:r>
        <w:t>perkėlimas</w:t>
      </w:r>
      <w:r>
        <w:rPr>
          <w:color w:val="000000"/>
        </w:rPr>
        <w:t xml:space="preserve"> į modernizuotą ULSVIS.</w:t>
      </w:r>
    </w:p>
    <w:p w14:paraId="0000066A" w14:textId="77777777" w:rsidR="00D40649" w:rsidRDefault="00421124">
      <w:pPr>
        <w:pBdr>
          <w:top w:val="nil"/>
          <w:left w:val="nil"/>
          <w:bottom w:val="nil"/>
          <w:right w:val="nil"/>
          <w:between w:val="nil"/>
        </w:pBdr>
        <w:ind w:firstLine="567"/>
        <w:jc w:val="both"/>
        <w:rPr>
          <w:color w:val="000000"/>
        </w:rPr>
      </w:pPr>
      <w:r>
        <w:rPr>
          <w:color w:val="000000"/>
        </w:rPr>
        <w:lastRenderedPageBreak/>
        <w:t xml:space="preserve">Užbaigus centralizuoto ULSVIS </w:t>
      </w:r>
      <w:r>
        <w:t>T</w:t>
      </w:r>
      <w:r>
        <w:rPr>
          <w:color w:val="000000"/>
        </w:rPr>
        <w:t xml:space="preserve">uberkuliozės </w:t>
      </w:r>
      <w:r>
        <w:t>atvejų valdymo</w:t>
      </w:r>
      <w:r>
        <w:rPr>
          <w:color w:val="000000"/>
        </w:rPr>
        <w:t xml:space="preserve"> modulio įgyvendinimą bei TVIS duomenų perkėlimą, TVIS likviduojama, o jos funkcij</w:t>
      </w:r>
      <w:r>
        <w:t>os perkeltos į</w:t>
      </w:r>
      <w:r>
        <w:rPr>
          <w:color w:val="000000"/>
        </w:rPr>
        <w:t xml:space="preserve"> ULSVIS.</w:t>
      </w:r>
    </w:p>
    <w:p w14:paraId="0000066B" w14:textId="77777777" w:rsidR="00D40649" w:rsidRDefault="00D40649">
      <w:pPr>
        <w:pBdr>
          <w:top w:val="nil"/>
          <w:left w:val="nil"/>
          <w:bottom w:val="nil"/>
          <w:right w:val="nil"/>
          <w:between w:val="nil"/>
        </w:pBdr>
        <w:jc w:val="both"/>
        <w:rPr>
          <w:color w:val="000000"/>
        </w:rPr>
      </w:pPr>
    </w:p>
    <w:p w14:paraId="0000066C" w14:textId="77777777" w:rsidR="00D40649" w:rsidRDefault="00421124">
      <w:pPr>
        <w:pBdr>
          <w:top w:val="nil"/>
          <w:left w:val="nil"/>
          <w:bottom w:val="nil"/>
          <w:right w:val="nil"/>
          <w:between w:val="nil"/>
        </w:pBdr>
        <w:tabs>
          <w:tab w:val="left" w:pos="993"/>
        </w:tabs>
        <w:spacing w:before="120" w:line="276" w:lineRule="auto"/>
        <w:rPr>
          <w:i/>
          <w:iCs/>
          <w:color w:val="000000"/>
        </w:rPr>
      </w:pPr>
      <w:r>
        <w:rPr>
          <w:b/>
          <w:bCs/>
          <w:i/>
          <w:iCs/>
          <w:color w:val="000000"/>
        </w:rPr>
        <w:t>16 lentelė.</w:t>
      </w:r>
      <w:r>
        <w:rPr>
          <w:i/>
          <w:iCs/>
          <w:color w:val="000000"/>
        </w:rPr>
        <w:t xml:space="preserve"> Tuberkuliozės </w:t>
      </w:r>
      <w:r>
        <w:rPr>
          <w:i/>
          <w:iCs/>
        </w:rPr>
        <w:t>atvejų valdymo</w:t>
      </w:r>
      <w:r>
        <w:rPr>
          <w:i/>
          <w:iCs/>
          <w:color w:val="000000"/>
        </w:rPr>
        <w:t xml:space="preserve"> modulio funkciniai reikalavimai</w:t>
      </w:r>
    </w:p>
    <w:p w14:paraId="0000066D" w14:textId="77777777" w:rsidR="00D40649" w:rsidRDefault="00D40649">
      <w:pPr>
        <w:pBdr>
          <w:top w:val="nil"/>
          <w:left w:val="nil"/>
          <w:bottom w:val="nil"/>
          <w:right w:val="nil"/>
          <w:between w:val="nil"/>
        </w:pBdr>
        <w:tabs>
          <w:tab w:val="left" w:pos="993"/>
        </w:tabs>
        <w:spacing w:before="120" w:line="276" w:lineRule="auto"/>
        <w:rPr>
          <w:i/>
          <w:iCs/>
          <w:sz w:val="10"/>
          <w:szCs w:val="10"/>
        </w:rPr>
      </w:pPr>
    </w:p>
    <w:tbl>
      <w:tblPr>
        <w:tblStyle w:val="afff5"/>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D40649" w14:paraId="21968C5A" w14:textId="77777777">
        <w:tc>
          <w:tcPr>
            <w:tcW w:w="9350" w:type="dxa"/>
          </w:tcPr>
          <w:p w14:paraId="0000066E" w14:textId="77777777" w:rsidR="00D40649" w:rsidRDefault="00421124">
            <w:pPr>
              <w:pBdr>
                <w:top w:val="nil"/>
                <w:left w:val="nil"/>
                <w:bottom w:val="nil"/>
                <w:right w:val="nil"/>
                <w:between w:val="nil"/>
              </w:pBdr>
              <w:jc w:val="both"/>
            </w:pPr>
            <w:r>
              <w:t>TVIS duomenys perkelti į ULSVIS Tuberkuliozės atvejų valdymo modulio duomenų bazę. Jie pasiekiami iš ULSVIS Tuberkuliozės atvejų valdymo modulio naudotojo sąsajos.</w:t>
            </w:r>
          </w:p>
        </w:tc>
      </w:tr>
      <w:tr w:rsidR="00D40649" w14:paraId="2793147D" w14:textId="77777777">
        <w:tc>
          <w:tcPr>
            <w:tcW w:w="9350" w:type="dxa"/>
          </w:tcPr>
          <w:p w14:paraId="0000066F" w14:textId="77777777" w:rsidR="00D40649" w:rsidRDefault="00421124">
            <w:pPr>
              <w:pBdr>
                <w:top w:val="nil"/>
                <w:left w:val="nil"/>
                <w:bottom w:val="nil"/>
                <w:right w:val="nil"/>
                <w:between w:val="nil"/>
              </w:pBdr>
              <w:jc w:val="both"/>
            </w:pPr>
            <w:r>
              <w:t>Sukurtos naujos naudotojų rolės atskiroms Tuberkuliozės atvejų valdymo modulio formoms pasiekti.</w:t>
            </w:r>
          </w:p>
        </w:tc>
      </w:tr>
      <w:tr w:rsidR="00D40649" w14:paraId="5085D74D" w14:textId="77777777">
        <w:tc>
          <w:tcPr>
            <w:tcW w:w="9350" w:type="dxa"/>
          </w:tcPr>
          <w:p w14:paraId="00000670" w14:textId="77777777" w:rsidR="00D40649" w:rsidRDefault="00421124">
            <w:pPr>
              <w:pBdr>
                <w:top w:val="nil"/>
                <w:left w:val="nil"/>
                <w:bottom w:val="nil"/>
                <w:right w:val="nil"/>
                <w:between w:val="nil"/>
              </w:pBdr>
              <w:jc w:val="both"/>
            </w:pPr>
            <w:r>
              <w:t>Tuberkuliozės atvejų valdymo modulyje naudojamoms formoms, jų atvaizdavimui, filtravimui, integracijoms, įgyvendinti ULSVIS funkciniai reikalavimai.</w:t>
            </w:r>
          </w:p>
        </w:tc>
      </w:tr>
      <w:tr w:rsidR="00D40649" w14:paraId="39A18149" w14:textId="77777777">
        <w:tc>
          <w:tcPr>
            <w:tcW w:w="9350" w:type="dxa"/>
          </w:tcPr>
          <w:p w14:paraId="00000671" w14:textId="77777777" w:rsidR="00D40649" w:rsidRDefault="00421124">
            <w:pPr>
              <w:pBdr>
                <w:top w:val="nil"/>
                <w:left w:val="nil"/>
                <w:bottom w:val="nil"/>
                <w:right w:val="nil"/>
                <w:between w:val="nil"/>
              </w:pBdr>
              <w:jc w:val="both"/>
            </w:pPr>
            <w:r>
              <w:t>ULSVIS tuberkuliozės atvejo formoje (357-3/a) pateikti sąlytį turėjusių asmenų duomenys automatiškai susiejami (tik atvaizduojami) su Tuberkuliozės atvejų valdymo modulyje esančios tuberkulioze sirgusių / sergančių asmenų duomenų formomis.</w:t>
            </w:r>
          </w:p>
        </w:tc>
      </w:tr>
    </w:tbl>
    <w:p w14:paraId="00000672" w14:textId="77777777" w:rsidR="00D40649" w:rsidRDefault="00D40649">
      <w:pPr>
        <w:pBdr>
          <w:top w:val="nil"/>
          <w:left w:val="nil"/>
          <w:bottom w:val="nil"/>
          <w:right w:val="nil"/>
          <w:between w:val="nil"/>
        </w:pBdr>
        <w:rPr>
          <w:color w:val="000000"/>
        </w:rPr>
      </w:pPr>
    </w:p>
    <w:p w14:paraId="00000673" w14:textId="77777777" w:rsidR="00D40649" w:rsidRDefault="00421124">
      <w:pPr>
        <w:pBdr>
          <w:top w:val="nil"/>
          <w:left w:val="nil"/>
          <w:bottom w:val="nil"/>
          <w:right w:val="nil"/>
          <w:between w:val="nil"/>
        </w:pBdr>
        <w:rPr>
          <w:color w:val="000000"/>
        </w:rPr>
      </w:pPr>
      <w:r>
        <w:rPr>
          <w:noProof/>
          <w:color w:val="000000"/>
        </w:rPr>
        <w:drawing>
          <wp:inline distT="0" distB="0" distL="0" distR="0" wp14:anchorId="7EF44BB4" wp14:editId="7D092290">
            <wp:extent cx="5943600" cy="4394200"/>
            <wp:effectExtent l="0" t="0" r="0" b="0"/>
            <wp:docPr id="202684195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0"/>
                    <a:srcRect l="1" r="1"/>
                    <a:stretch>
                      <a:fillRect/>
                    </a:stretch>
                  </pic:blipFill>
                  <pic:spPr>
                    <a:xfrm>
                      <a:off x="0" y="0"/>
                      <a:ext cx="5943600" cy="4394200"/>
                    </a:xfrm>
                    <a:prstGeom prst="rect">
                      <a:avLst/>
                    </a:prstGeom>
                    <a:ln/>
                  </pic:spPr>
                </pic:pic>
              </a:graphicData>
            </a:graphic>
          </wp:inline>
        </w:drawing>
      </w:r>
    </w:p>
    <w:p w14:paraId="00000674" w14:textId="77777777" w:rsidR="00D40649" w:rsidRDefault="00421124">
      <w:pPr>
        <w:pBdr>
          <w:top w:val="nil"/>
          <w:left w:val="nil"/>
          <w:bottom w:val="nil"/>
          <w:right w:val="nil"/>
          <w:between w:val="nil"/>
        </w:pBdr>
        <w:jc w:val="center"/>
        <w:rPr>
          <w:i/>
          <w:iCs/>
          <w:color w:val="000000"/>
        </w:rPr>
      </w:pPr>
      <w:r>
        <w:rPr>
          <w:b/>
          <w:bCs/>
          <w:i/>
          <w:iCs/>
          <w:color w:val="000000"/>
        </w:rPr>
        <w:t>9</w:t>
      </w:r>
      <w:sdt>
        <w:sdtPr>
          <w:tag w:val="goog_rdk_69"/>
          <w:id w:val="-137583739"/>
        </w:sdtPr>
        <w:sdtEndPr/>
        <w:sdtContent/>
      </w:sdt>
      <w:sdt>
        <w:sdtPr>
          <w:tag w:val="goog_rdk_70"/>
          <w:id w:val="633246304"/>
        </w:sdtPr>
        <w:sdtEndPr/>
        <w:sdtContent/>
      </w:sdt>
      <w:r>
        <w:rPr>
          <w:b/>
          <w:bCs/>
          <w:i/>
          <w:iCs/>
          <w:color w:val="000000"/>
        </w:rPr>
        <w:t xml:space="preserve"> pav.</w:t>
      </w:r>
      <w:r>
        <w:rPr>
          <w:i/>
          <w:iCs/>
          <w:color w:val="000000"/>
        </w:rPr>
        <w:t xml:space="preserve"> Tuberkuliozės </w:t>
      </w:r>
      <w:r>
        <w:rPr>
          <w:i/>
          <w:iCs/>
        </w:rPr>
        <w:t xml:space="preserve">atvejų valdymo </w:t>
      </w:r>
      <w:r>
        <w:rPr>
          <w:i/>
          <w:iCs/>
          <w:color w:val="000000"/>
        </w:rPr>
        <w:t>modulio proceso schema</w:t>
      </w:r>
    </w:p>
    <w:p w14:paraId="00000675" w14:textId="77777777" w:rsidR="00D40649" w:rsidRDefault="00D40649">
      <w:pPr>
        <w:pBdr>
          <w:top w:val="nil"/>
          <w:left w:val="nil"/>
          <w:bottom w:val="nil"/>
          <w:right w:val="nil"/>
          <w:between w:val="nil"/>
        </w:pBdr>
        <w:tabs>
          <w:tab w:val="left" w:pos="993"/>
        </w:tabs>
        <w:spacing w:before="120" w:line="276" w:lineRule="auto"/>
        <w:rPr>
          <w:i/>
          <w:iCs/>
          <w:color w:val="000000"/>
        </w:rPr>
      </w:pPr>
    </w:p>
    <w:p w14:paraId="00000676" w14:textId="77777777" w:rsidR="00D40649" w:rsidRDefault="00D40649">
      <w:pPr>
        <w:pBdr>
          <w:top w:val="nil"/>
          <w:left w:val="nil"/>
          <w:bottom w:val="nil"/>
          <w:right w:val="nil"/>
          <w:between w:val="nil"/>
        </w:pBdr>
        <w:tabs>
          <w:tab w:val="left" w:pos="993"/>
        </w:tabs>
        <w:spacing w:before="120" w:line="276" w:lineRule="auto"/>
        <w:rPr>
          <w:b/>
          <w:bCs/>
          <w:i/>
          <w:iCs/>
          <w:color w:val="000000"/>
        </w:rPr>
      </w:pPr>
    </w:p>
    <w:p w14:paraId="00000677" w14:textId="77777777" w:rsidR="00D40649" w:rsidRDefault="009A2E6D">
      <w:pPr>
        <w:pBdr>
          <w:top w:val="nil"/>
          <w:left w:val="nil"/>
          <w:bottom w:val="nil"/>
          <w:right w:val="nil"/>
          <w:between w:val="nil"/>
        </w:pBdr>
        <w:tabs>
          <w:tab w:val="left" w:pos="993"/>
        </w:tabs>
        <w:spacing w:before="120" w:line="276" w:lineRule="auto"/>
        <w:rPr>
          <w:i/>
          <w:iCs/>
        </w:rPr>
      </w:pPr>
      <w:sdt>
        <w:sdtPr>
          <w:tag w:val="goog_rdk_71"/>
          <w:id w:val="-1116372979"/>
        </w:sdtPr>
        <w:sdtEndPr/>
        <w:sdtContent/>
      </w:sdt>
      <w:r w:rsidR="00421124">
        <w:rPr>
          <w:b/>
          <w:bCs/>
          <w:i/>
          <w:iCs/>
          <w:color w:val="000000"/>
        </w:rPr>
        <w:t>17 lentelė.</w:t>
      </w:r>
      <w:r w:rsidR="00421124">
        <w:rPr>
          <w:i/>
          <w:iCs/>
          <w:color w:val="000000"/>
        </w:rPr>
        <w:t xml:space="preserve"> Tuberkuliozės</w:t>
      </w:r>
      <w:r w:rsidR="00421124">
        <w:rPr>
          <w:i/>
          <w:iCs/>
        </w:rPr>
        <w:t xml:space="preserve"> atvejų valdymo</w:t>
      </w:r>
      <w:r w:rsidR="00421124">
        <w:rPr>
          <w:i/>
          <w:iCs/>
          <w:color w:val="000000"/>
        </w:rPr>
        <w:t xml:space="preserve"> modulio proceso aprašymas</w:t>
      </w:r>
    </w:p>
    <w:tbl>
      <w:tblPr>
        <w:tblStyle w:val="afff6"/>
        <w:tblW w:w="9773" w:type="dxa"/>
        <w:tblLayout w:type="fixed"/>
        <w:tblLook w:val="0400" w:firstRow="0" w:lastRow="0" w:firstColumn="0" w:lastColumn="0" w:noHBand="0" w:noVBand="1"/>
      </w:tblPr>
      <w:tblGrid>
        <w:gridCol w:w="601"/>
        <w:gridCol w:w="3217"/>
        <w:gridCol w:w="4677"/>
        <w:gridCol w:w="1278"/>
      </w:tblGrid>
      <w:tr w:rsidR="00D40649" w14:paraId="43EE49B0" w14:textId="77777777">
        <w:trPr>
          <w:trHeight w:val="570"/>
          <w:tblHeader/>
        </w:trPr>
        <w:tc>
          <w:tcPr>
            <w:tcW w:w="601" w:type="dxa"/>
            <w:tcBorders>
              <w:top w:val="single" w:sz="8" w:space="0" w:color="000000"/>
              <w:left w:val="single" w:sz="8" w:space="0" w:color="000000"/>
              <w:bottom w:val="single" w:sz="8" w:space="0" w:color="000000"/>
              <w:right w:val="single" w:sz="8" w:space="0" w:color="000000"/>
            </w:tcBorders>
            <w:shd w:val="clear" w:color="auto" w:fill="D9D9D9"/>
            <w:tcMar>
              <w:top w:w="0" w:type="dxa"/>
              <w:left w:w="100" w:type="dxa"/>
              <w:bottom w:w="0" w:type="dxa"/>
              <w:right w:w="100" w:type="dxa"/>
            </w:tcMar>
          </w:tcPr>
          <w:p w14:paraId="00000678" w14:textId="77777777" w:rsidR="00D40649" w:rsidRDefault="00421124">
            <w:pPr>
              <w:jc w:val="center"/>
            </w:pPr>
            <w:r>
              <w:rPr>
                <w:b/>
                <w:bCs/>
                <w:color w:val="000000"/>
              </w:rPr>
              <w:t>Eil. Nr.</w:t>
            </w:r>
          </w:p>
        </w:tc>
        <w:tc>
          <w:tcPr>
            <w:tcW w:w="3217" w:type="dxa"/>
            <w:tcBorders>
              <w:top w:val="single" w:sz="8" w:space="0" w:color="000000"/>
              <w:left w:val="single" w:sz="8" w:space="0" w:color="000000"/>
              <w:bottom w:val="single" w:sz="8" w:space="0" w:color="000000"/>
              <w:right w:val="single" w:sz="8" w:space="0" w:color="000000"/>
            </w:tcBorders>
            <w:shd w:val="clear" w:color="auto" w:fill="D9D9D9"/>
            <w:tcMar>
              <w:top w:w="0" w:type="dxa"/>
              <w:left w:w="100" w:type="dxa"/>
              <w:bottom w:w="0" w:type="dxa"/>
              <w:right w:w="100" w:type="dxa"/>
            </w:tcMar>
            <w:vAlign w:val="center"/>
          </w:tcPr>
          <w:p w14:paraId="00000679" w14:textId="77777777" w:rsidR="00D40649" w:rsidRDefault="00421124">
            <w:pPr>
              <w:jc w:val="center"/>
            </w:pPr>
            <w:r>
              <w:rPr>
                <w:b/>
                <w:bCs/>
                <w:color w:val="000000"/>
              </w:rPr>
              <w:t>Proceso žingsnis</w:t>
            </w:r>
          </w:p>
        </w:tc>
        <w:tc>
          <w:tcPr>
            <w:tcW w:w="4677" w:type="dxa"/>
            <w:tcBorders>
              <w:top w:val="single" w:sz="8" w:space="0" w:color="000000"/>
              <w:left w:val="single" w:sz="8" w:space="0" w:color="000000"/>
              <w:bottom w:val="single" w:sz="8" w:space="0" w:color="000000"/>
              <w:right w:val="single" w:sz="8" w:space="0" w:color="000000"/>
            </w:tcBorders>
            <w:shd w:val="clear" w:color="auto" w:fill="D9D9D9"/>
            <w:tcMar>
              <w:top w:w="0" w:type="dxa"/>
              <w:left w:w="100" w:type="dxa"/>
              <w:bottom w:w="0" w:type="dxa"/>
              <w:right w:w="100" w:type="dxa"/>
            </w:tcMar>
            <w:vAlign w:val="center"/>
          </w:tcPr>
          <w:p w14:paraId="0000067A" w14:textId="77777777" w:rsidR="00D40649" w:rsidRDefault="00421124">
            <w:pPr>
              <w:jc w:val="center"/>
            </w:pPr>
            <w:r>
              <w:rPr>
                <w:b/>
                <w:bCs/>
                <w:color w:val="000000"/>
              </w:rPr>
              <w:t>Žingsnio aprašymas</w:t>
            </w:r>
          </w:p>
        </w:tc>
        <w:tc>
          <w:tcPr>
            <w:tcW w:w="1278"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0000067B" w14:textId="77777777" w:rsidR="00D40649" w:rsidRDefault="00421124">
            <w:pPr>
              <w:jc w:val="center"/>
              <w:rPr>
                <w:b/>
                <w:bCs/>
                <w:color w:val="000000"/>
              </w:rPr>
            </w:pPr>
            <w:r>
              <w:rPr>
                <w:b/>
                <w:bCs/>
                <w:color w:val="000000"/>
              </w:rPr>
              <w:t>Atsakinga institucija</w:t>
            </w:r>
          </w:p>
        </w:tc>
      </w:tr>
      <w:tr w:rsidR="00D40649" w14:paraId="278DBB7B" w14:textId="77777777">
        <w:trPr>
          <w:trHeight w:val="750"/>
        </w:trPr>
        <w:tc>
          <w:tcPr>
            <w:tcW w:w="601"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7C" w14:textId="77777777" w:rsidR="00D40649" w:rsidRDefault="00421124">
            <w:pPr>
              <w:jc w:val="center"/>
            </w:pPr>
            <w:r>
              <w:rPr>
                <w:color w:val="000000"/>
              </w:rPr>
              <w:t>1.</w:t>
            </w:r>
          </w:p>
        </w:tc>
        <w:tc>
          <w:tcPr>
            <w:tcW w:w="321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7D" w14:textId="77777777" w:rsidR="00D40649" w:rsidRDefault="00421124">
            <w:r>
              <w:rPr>
                <w:color w:val="000000"/>
              </w:rPr>
              <w:t>Vykdomas paciento sveikatos būklės įvertinimas ir konsultavimas.</w:t>
            </w:r>
          </w:p>
        </w:tc>
        <w:tc>
          <w:tcPr>
            <w:tcW w:w="467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7E" w14:textId="77777777" w:rsidR="00D40649" w:rsidRDefault="00421124">
            <w:pPr>
              <w:jc w:val="both"/>
            </w:pPr>
            <w:r>
              <w:t xml:space="preserve">ASPĮ </w:t>
            </w:r>
            <w:r>
              <w:rPr>
                <w:color w:val="000000"/>
              </w:rPr>
              <w:t>vykdomas paciento sveikatos būklės įvertinimas</w:t>
            </w:r>
            <w:r>
              <w:t>, atliekama krūtinės ląstos dviejų krypčių rentgenograma.</w:t>
            </w:r>
          </w:p>
        </w:tc>
        <w:tc>
          <w:tcPr>
            <w:tcW w:w="1278" w:type="dxa"/>
            <w:tcBorders>
              <w:top w:val="single" w:sz="8" w:space="0" w:color="000000"/>
              <w:left w:val="single" w:sz="8" w:space="0" w:color="000000"/>
              <w:bottom w:val="single" w:sz="8" w:space="0" w:color="000000"/>
              <w:right w:val="single" w:sz="8" w:space="0" w:color="000000"/>
            </w:tcBorders>
            <w:vAlign w:val="center"/>
          </w:tcPr>
          <w:p w14:paraId="0000067F" w14:textId="77777777" w:rsidR="00D40649" w:rsidRDefault="00421124">
            <w:pPr>
              <w:jc w:val="center"/>
              <w:rPr>
                <w:color w:val="000000"/>
              </w:rPr>
            </w:pPr>
            <w:r>
              <w:rPr>
                <w:color w:val="000000"/>
              </w:rPr>
              <w:t>ASPĮ</w:t>
            </w:r>
          </w:p>
        </w:tc>
      </w:tr>
      <w:tr w:rsidR="00D40649" w14:paraId="035E2FA9" w14:textId="77777777">
        <w:trPr>
          <w:trHeight w:val="1114"/>
        </w:trPr>
        <w:tc>
          <w:tcPr>
            <w:tcW w:w="601"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80" w14:textId="77777777" w:rsidR="00D40649" w:rsidRDefault="00421124">
            <w:pPr>
              <w:jc w:val="center"/>
            </w:pPr>
            <w:r>
              <w:rPr>
                <w:color w:val="000000"/>
              </w:rPr>
              <w:lastRenderedPageBreak/>
              <w:t>2.</w:t>
            </w:r>
          </w:p>
        </w:tc>
        <w:tc>
          <w:tcPr>
            <w:tcW w:w="321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81" w14:textId="77777777" w:rsidR="00D40649" w:rsidRDefault="00421124">
            <w:r>
              <w:rPr>
                <w:color w:val="000000"/>
              </w:rPr>
              <w:t>Sprendžiama dėl laboratorinių tyrimų atlikimo.</w:t>
            </w:r>
          </w:p>
        </w:tc>
        <w:tc>
          <w:tcPr>
            <w:tcW w:w="467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82" w14:textId="77777777" w:rsidR="00D40649" w:rsidRDefault="00421124">
            <w:pPr>
              <w:jc w:val="both"/>
            </w:pPr>
            <w:r>
              <w:t xml:space="preserve">Radus patologinius pokyčius krūtinės ląstos rentgenogramose, atliekami laboratoriniai tyrimai. </w:t>
            </w:r>
            <w:r>
              <w:rPr>
                <w:color w:val="000000"/>
              </w:rPr>
              <w:t>Atitinkamai informacija formose pateikiama su / be laboratorinių duomenų.</w:t>
            </w:r>
          </w:p>
        </w:tc>
        <w:tc>
          <w:tcPr>
            <w:tcW w:w="1278" w:type="dxa"/>
            <w:tcBorders>
              <w:top w:val="single" w:sz="8" w:space="0" w:color="000000"/>
              <w:left w:val="single" w:sz="8" w:space="0" w:color="000000"/>
              <w:bottom w:val="single" w:sz="8" w:space="0" w:color="000000"/>
              <w:right w:val="single" w:sz="8" w:space="0" w:color="000000"/>
            </w:tcBorders>
            <w:vAlign w:val="center"/>
          </w:tcPr>
          <w:p w14:paraId="00000683" w14:textId="77777777" w:rsidR="00D40649" w:rsidRDefault="00421124">
            <w:pPr>
              <w:jc w:val="center"/>
              <w:rPr>
                <w:color w:val="000000"/>
              </w:rPr>
            </w:pPr>
            <w:r>
              <w:rPr>
                <w:color w:val="000000"/>
              </w:rPr>
              <w:t>ASPĮ</w:t>
            </w:r>
          </w:p>
        </w:tc>
      </w:tr>
      <w:tr w:rsidR="00D40649" w14:paraId="4F570EEE" w14:textId="77777777">
        <w:trPr>
          <w:trHeight w:val="540"/>
        </w:trPr>
        <w:tc>
          <w:tcPr>
            <w:tcW w:w="601"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84" w14:textId="77777777" w:rsidR="00D40649" w:rsidRDefault="00421124">
            <w:pPr>
              <w:jc w:val="center"/>
            </w:pPr>
            <w:r>
              <w:rPr>
                <w:color w:val="000000"/>
              </w:rPr>
              <w:t>3.</w:t>
            </w:r>
          </w:p>
        </w:tc>
        <w:tc>
          <w:tcPr>
            <w:tcW w:w="321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85" w14:textId="77777777" w:rsidR="00D40649" w:rsidRDefault="00421124">
            <w:r>
              <w:rPr>
                <w:color w:val="000000"/>
              </w:rPr>
              <w:t>Nustatoma tuberkuliozė (A15–A19).</w:t>
            </w:r>
          </w:p>
        </w:tc>
        <w:tc>
          <w:tcPr>
            <w:tcW w:w="467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86" w14:textId="77777777" w:rsidR="00D40649" w:rsidRDefault="00421124">
            <w:pPr>
              <w:jc w:val="both"/>
            </w:pPr>
            <w:r>
              <w:rPr>
                <w:color w:val="000000"/>
              </w:rPr>
              <w:t>Gydytojas nustato tuberkuliozę.</w:t>
            </w:r>
          </w:p>
        </w:tc>
        <w:tc>
          <w:tcPr>
            <w:tcW w:w="1278" w:type="dxa"/>
            <w:tcBorders>
              <w:top w:val="single" w:sz="8" w:space="0" w:color="000000"/>
              <w:left w:val="single" w:sz="8" w:space="0" w:color="000000"/>
              <w:bottom w:val="single" w:sz="8" w:space="0" w:color="000000"/>
              <w:right w:val="single" w:sz="8" w:space="0" w:color="000000"/>
            </w:tcBorders>
            <w:vAlign w:val="center"/>
          </w:tcPr>
          <w:p w14:paraId="00000687" w14:textId="77777777" w:rsidR="00D40649" w:rsidRDefault="00421124">
            <w:pPr>
              <w:jc w:val="center"/>
              <w:rPr>
                <w:color w:val="000000"/>
              </w:rPr>
            </w:pPr>
            <w:r>
              <w:rPr>
                <w:color w:val="000000"/>
              </w:rPr>
              <w:t>ASPĮ</w:t>
            </w:r>
          </w:p>
        </w:tc>
      </w:tr>
      <w:tr w:rsidR="00D40649" w14:paraId="545E375A" w14:textId="77777777">
        <w:trPr>
          <w:trHeight w:val="990"/>
        </w:trPr>
        <w:tc>
          <w:tcPr>
            <w:tcW w:w="601"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88" w14:textId="77777777" w:rsidR="00D40649" w:rsidRDefault="009A2E6D">
            <w:pPr>
              <w:jc w:val="center"/>
            </w:pPr>
            <w:sdt>
              <w:sdtPr>
                <w:tag w:val="goog_rdk_72"/>
                <w:id w:val="-1432231369"/>
              </w:sdtPr>
              <w:sdtEndPr/>
              <w:sdtContent/>
            </w:sdt>
            <w:sdt>
              <w:sdtPr>
                <w:tag w:val="goog_rdk_73"/>
                <w:id w:val="1236340220"/>
              </w:sdtPr>
              <w:sdtEndPr/>
              <w:sdtContent/>
            </w:sdt>
            <w:r w:rsidR="00421124">
              <w:rPr>
                <w:color w:val="000000"/>
              </w:rPr>
              <w:t>4.</w:t>
            </w:r>
          </w:p>
        </w:tc>
        <w:tc>
          <w:tcPr>
            <w:tcW w:w="321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89" w14:textId="77777777" w:rsidR="00D40649" w:rsidRDefault="00421124">
            <w:r>
              <w:rPr>
                <w:color w:val="000000"/>
              </w:rPr>
              <w:t>Teikiama informacija apie atvejį į ESPBI IS.</w:t>
            </w:r>
          </w:p>
        </w:tc>
        <w:tc>
          <w:tcPr>
            <w:tcW w:w="467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8A" w14:textId="77777777" w:rsidR="00D40649" w:rsidRDefault="00421124">
            <w:pPr>
              <w:jc w:val="both"/>
            </w:pPr>
            <w:r>
              <w:rPr>
                <w:color w:val="000000"/>
              </w:rPr>
              <w:t>Gydytojas teikia informaciją apie tuberkuliozės atvejį į ESPBI IS.</w:t>
            </w:r>
          </w:p>
          <w:p w14:paraId="0000068B" w14:textId="3E4FA855" w:rsidR="00D40649" w:rsidRDefault="00421124">
            <w:pPr>
              <w:jc w:val="both"/>
            </w:pPr>
            <w:r>
              <w:rPr>
                <w:color w:val="000000"/>
              </w:rPr>
              <w:t>*Teikimo forma priklauso nuo to, ar pacientas, gauna gydymą ambula</w:t>
            </w:r>
            <w:r>
              <w:t>toriškai</w:t>
            </w:r>
            <w:r>
              <w:rPr>
                <w:color w:val="000000"/>
              </w:rPr>
              <w:t>, ar gydomas stacionare.</w:t>
            </w:r>
          </w:p>
        </w:tc>
        <w:tc>
          <w:tcPr>
            <w:tcW w:w="1278" w:type="dxa"/>
            <w:tcBorders>
              <w:top w:val="single" w:sz="8" w:space="0" w:color="000000"/>
              <w:left w:val="single" w:sz="8" w:space="0" w:color="000000"/>
              <w:bottom w:val="single" w:sz="8" w:space="0" w:color="000000"/>
              <w:right w:val="single" w:sz="8" w:space="0" w:color="000000"/>
            </w:tcBorders>
            <w:vAlign w:val="center"/>
          </w:tcPr>
          <w:p w14:paraId="0000068C" w14:textId="77777777" w:rsidR="00D40649" w:rsidRDefault="00421124">
            <w:pPr>
              <w:jc w:val="center"/>
              <w:rPr>
                <w:color w:val="000000"/>
              </w:rPr>
            </w:pPr>
            <w:r>
              <w:rPr>
                <w:color w:val="000000"/>
              </w:rPr>
              <w:t>ASPĮ</w:t>
            </w:r>
          </w:p>
        </w:tc>
      </w:tr>
      <w:tr w:rsidR="00D40649" w14:paraId="3D7E52E2" w14:textId="77777777">
        <w:trPr>
          <w:trHeight w:val="1412"/>
        </w:trPr>
        <w:tc>
          <w:tcPr>
            <w:tcW w:w="601"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8D" w14:textId="77777777" w:rsidR="00D40649" w:rsidRDefault="00421124">
            <w:pPr>
              <w:jc w:val="center"/>
            </w:pPr>
            <w:r>
              <w:rPr>
                <w:color w:val="000000"/>
              </w:rPr>
              <w:t>4.1.</w:t>
            </w:r>
          </w:p>
        </w:tc>
        <w:tc>
          <w:tcPr>
            <w:tcW w:w="321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8E" w14:textId="77777777" w:rsidR="00D40649" w:rsidRDefault="00421124">
            <w:r>
              <w:rPr>
                <w:color w:val="000000"/>
              </w:rPr>
              <w:t>Informacija pateikiama ESPBI IS E025 formoje.</w:t>
            </w:r>
          </w:p>
        </w:tc>
        <w:tc>
          <w:tcPr>
            <w:tcW w:w="467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8F" w14:textId="77777777" w:rsidR="00D40649" w:rsidRDefault="00421124">
            <w:pPr>
              <w:jc w:val="both"/>
              <w:rPr>
                <w:color w:val="000000"/>
              </w:rPr>
            </w:pPr>
            <w:r>
              <w:rPr>
                <w:b/>
                <w:bCs/>
                <w:color w:val="000000"/>
              </w:rPr>
              <w:t>Jeigu pacientas ambulatorinis,</w:t>
            </w:r>
            <w:r>
              <w:rPr>
                <w:color w:val="000000"/>
              </w:rPr>
              <w:t xml:space="preserve"> </w:t>
            </w:r>
          </w:p>
          <w:p w14:paraId="00000690" w14:textId="77777777" w:rsidR="00D40649" w:rsidRDefault="00421124">
            <w:pPr>
              <w:jc w:val="both"/>
            </w:pPr>
            <w:r>
              <w:rPr>
                <w:color w:val="000000"/>
              </w:rPr>
              <w:t xml:space="preserve">gydytojas, nustatęs tuberkuliozę, ne vėliau kaip per 24 val. informaciją pateikia ESPBI IS </w:t>
            </w:r>
            <w:r>
              <w:t>duomenų rinkinyje</w:t>
            </w:r>
            <w:r>
              <w:rPr>
                <w:color w:val="000000"/>
              </w:rPr>
              <w:t xml:space="preserve"> E025 „Ambulatorinio apsilankymo aprašymas“ </w:t>
            </w:r>
            <w:r>
              <w:t>ir pasirašo elektroniniu parašu.</w:t>
            </w:r>
          </w:p>
        </w:tc>
        <w:tc>
          <w:tcPr>
            <w:tcW w:w="1278" w:type="dxa"/>
            <w:tcBorders>
              <w:top w:val="single" w:sz="8" w:space="0" w:color="000000"/>
              <w:left w:val="single" w:sz="8" w:space="0" w:color="000000"/>
              <w:bottom w:val="single" w:sz="8" w:space="0" w:color="000000"/>
              <w:right w:val="single" w:sz="8" w:space="0" w:color="000000"/>
            </w:tcBorders>
            <w:vAlign w:val="center"/>
          </w:tcPr>
          <w:p w14:paraId="00000691" w14:textId="77777777" w:rsidR="00D40649" w:rsidRDefault="00421124">
            <w:pPr>
              <w:jc w:val="center"/>
              <w:rPr>
                <w:color w:val="000000"/>
              </w:rPr>
            </w:pPr>
            <w:r>
              <w:rPr>
                <w:color w:val="000000"/>
              </w:rPr>
              <w:t>ASPĮ</w:t>
            </w:r>
          </w:p>
        </w:tc>
      </w:tr>
      <w:tr w:rsidR="00D40649" w14:paraId="323E841D" w14:textId="77777777">
        <w:trPr>
          <w:trHeight w:val="1275"/>
        </w:trPr>
        <w:tc>
          <w:tcPr>
            <w:tcW w:w="601"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92" w14:textId="77777777" w:rsidR="00D40649" w:rsidRDefault="00421124">
            <w:pPr>
              <w:jc w:val="center"/>
            </w:pPr>
            <w:r>
              <w:rPr>
                <w:color w:val="000000"/>
              </w:rPr>
              <w:t>4.2.</w:t>
            </w:r>
          </w:p>
        </w:tc>
        <w:tc>
          <w:tcPr>
            <w:tcW w:w="321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93" w14:textId="77777777" w:rsidR="00D40649" w:rsidRDefault="00421124">
            <w:r>
              <w:rPr>
                <w:color w:val="000000"/>
              </w:rPr>
              <w:t>Informacija pateikiama ESPBI IS E003 formoje.</w:t>
            </w:r>
          </w:p>
        </w:tc>
        <w:tc>
          <w:tcPr>
            <w:tcW w:w="467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94" w14:textId="77777777" w:rsidR="00D40649" w:rsidRDefault="00421124">
            <w:pPr>
              <w:jc w:val="both"/>
            </w:pPr>
            <w:r>
              <w:rPr>
                <w:b/>
                <w:bCs/>
                <w:color w:val="000000"/>
              </w:rPr>
              <w:t>Jei pacientas gydomas stacionare,</w:t>
            </w:r>
            <w:r>
              <w:rPr>
                <w:color w:val="000000"/>
              </w:rPr>
              <w:t xml:space="preserve"> gydytojas, nustatęs tuberkuliozę, ne vėliau kaip per 24 val. informaciją pateikia ESPBI IS </w:t>
            </w:r>
            <w:r>
              <w:t>duomenų rinkinyje</w:t>
            </w:r>
            <w:r>
              <w:rPr>
                <w:color w:val="000000"/>
              </w:rPr>
              <w:t xml:space="preserve"> E003 „Stacionaro epikrizė“.</w:t>
            </w:r>
          </w:p>
        </w:tc>
        <w:tc>
          <w:tcPr>
            <w:tcW w:w="1278" w:type="dxa"/>
            <w:tcBorders>
              <w:top w:val="single" w:sz="8" w:space="0" w:color="000000"/>
              <w:left w:val="single" w:sz="8" w:space="0" w:color="000000"/>
              <w:bottom w:val="single" w:sz="8" w:space="0" w:color="000000"/>
              <w:right w:val="single" w:sz="8" w:space="0" w:color="000000"/>
            </w:tcBorders>
            <w:vAlign w:val="center"/>
          </w:tcPr>
          <w:p w14:paraId="00000695" w14:textId="77777777" w:rsidR="00D40649" w:rsidRDefault="00421124">
            <w:pPr>
              <w:jc w:val="center"/>
              <w:rPr>
                <w:color w:val="000000"/>
              </w:rPr>
            </w:pPr>
            <w:r>
              <w:rPr>
                <w:color w:val="000000"/>
              </w:rPr>
              <w:t>ASPĮ</w:t>
            </w:r>
          </w:p>
        </w:tc>
      </w:tr>
      <w:tr w:rsidR="00D40649" w14:paraId="235F2879" w14:textId="77777777">
        <w:trPr>
          <w:trHeight w:val="2130"/>
        </w:trPr>
        <w:tc>
          <w:tcPr>
            <w:tcW w:w="601"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96" w14:textId="77777777" w:rsidR="00D40649" w:rsidRDefault="00421124">
            <w:pPr>
              <w:jc w:val="center"/>
            </w:pPr>
            <w:r>
              <w:t>5.</w:t>
            </w:r>
          </w:p>
        </w:tc>
        <w:tc>
          <w:tcPr>
            <w:tcW w:w="321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97" w14:textId="0B2BB1B7" w:rsidR="00D40649" w:rsidRDefault="00421124">
            <w:r>
              <w:t xml:space="preserve">Teikiama informacija apie atvejį į </w:t>
            </w:r>
            <w:r w:rsidR="00584873">
              <w:t>duomenų rinkinius</w:t>
            </w:r>
            <w:r>
              <w:t xml:space="preserve"> Nr. 081-1-1/a,</w:t>
            </w:r>
          </w:p>
          <w:p w14:paraId="00000698" w14:textId="77777777" w:rsidR="00D40649" w:rsidRDefault="00421124">
            <w:r>
              <w:t>Nr. 081-1-2/a, Nr. 081-3/a, Nr. 081-4/a.</w:t>
            </w:r>
          </w:p>
          <w:p w14:paraId="00000699" w14:textId="77777777" w:rsidR="00D40649" w:rsidRDefault="00D40649"/>
        </w:tc>
        <w:tc>
          <w:tcPr>
            <w:tcW w:w="467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9A" w14:textId="212E0DE3" w:rsidR="00D40649" w:rsidRDefault="00421124">
            <w:pPr>
              <w:jc w:val="both"/>
              <w:rPr>
                <w:color w:val="000000"/>
              </w:rPr>
            </w:pPr>
            <w:r>
              <w:rPr>
                <w:color w:val="000000"/>
              </w:rPr>
              <w:t xml:space="preserve">Gydytojas, nustatęs tuberkuliozę, užpildo </w:t>
            </w:r>
            <w:r w:rsidR="00584873">
              <w:rPr>
                <w:color w:val="000000"/>
              </w:rPr>
              <w:t>duomenų rinkinį</w:t>
            </w:r>
            <w:r>
              <w:rPr>
                <w:color w:val="000000"/>
              </w:rPr>
              <w:t xml:space="preserve"> Nr. 081-1-1/a (esant tuberkuliozės susirgimui) arba formą Nr. 081-3/a (esant daugeliui vaistui atspariam tuberkuliozės susirgimui).</w:t>
            </w:r>
          </w:p>
          <w:p w14:paraId="0000069B" w14:textId="17112EEB" w:rsidR="00D40649" w:rsidRDefault="00421124">
            <w:pPr>
              <w:jc w:val="both"/>
            </w:pPr>
            <w:r>
              <w:rPr>
                <w:color w:val="000000"/>
              </w:rPr>
              <w:t xml:space="preserve">Gydytojas, paskyręs gydymą, užpildo </w:t>
            </w:r>
            <w:r w:rsidR="00584873">
              <w:rPr>
                <w:color w:val="000000"/>
              </w:rPr>
              <w:t>duomenų rinkinį</w:t>
            </w:r>
            <w:r>
              <w:rPr>
                <w:color w:val="000000"/>
              </w:rPr>
              <w:t xml:space="preserve"> Nr. 081-1-2/a (esant tuberkuliozės susirgimui) arba </w:t>
            </w:r>
            <w:r w:rsidR="00584873">
              <w:rPr>
                <w:color w:val="000000"/>
              </w:rPr>
              <w:t>duomenų rinkinį</w:t>
            </w:r>
            <w:r>
              <w:rPr>
                <w:color w:val="000000"/>
              </w:rPr>
              <w:t xml:space="preserve"> Nr. 081-1-4/a (esant daugeliui vaistui atspariam tuberkuliozės susirgimui).</w:t>
            </w:r>
          </w:p>
        </w:tc>
        <w:tc>
          <w:tcPr>
            <w:tcW w:w="1278" w:type="dxa"/>
            <w:tcBorders>
              <w:top w:val="single" w:sz="8" w:space="0" w:color="000000"/>
              <w:left w:val="single" w:sz="8" w:space="0" w:color="000000"/>
              <w:bottom w:val="single" w:sz="8" w:space="0" w:color="000000"/>
              <w:right w:val="single" w:sz="8" w:space="0" w:color="000000"/>
            </w:tcBorders>
            <w:vAlign w:val="center"/>
          </w:tcPr>
          <w:p w14:paraId="0000069C" w14:textId="77777777" w:rsidR="00D40649" w:rsidRDefault="00421124">
            <w:pPr>
              <w:jc w:val="center"/>
              <w:rPr>
                <w:color w:val="000000"/>
              </w:rPr>
            </w:pPr>
            <w:r>
              <w:rPr>
                <w:color w:val="000000"/>
              </w:rPr>
              <w:t>ASPĮ</w:t>
            </w:r>
          </w:p>
        </w:tc>
      </w:tr>
      <w:tr w:rsidR="00D40649" w14:paraId="14A07EEE" w14:textId="77777777">
        <w:trPr>
          <w:trHeight w:val="510"/>
        </w:trPr>
        <w:tc>
          <w:tcPr>
            <w:tcW w:w="601"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9D" w14:textId="77777777" w:rsidR="00D40649" w:rsidRDefault="00421124">
            <w:pPr>
              <w:jc w:val="center"/>
            </w:pPr>
            <w:r>
              <w:rPr>
                <w:color w:val="000000"/>
              </w:rPr>
              <w:t>6.</w:t>
            </w:r>
          </w:p>
        </w:tc>
        <w:tc>
          <w:tcPr>
            <w:tcW w:w="321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9E" w14:textId="77777777" w:rsidR="00D40649" w:rsidRDefault="00421124">
            <w:r>
              <w:rPr>
                <w:color w:val="000000"/>
              </w:rPr>
              <w:t>Gaunami duomenys apie atvejį iš ESPBI IS į ULSVIS.</w:t>
            </w:r>
          </w:p>
        </w:tc>
        <w:tc>
          <w:tcPr>
            <w:tcW w:w="467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9F" w14:textId="77777777" w:rsidR="00D40649" w:rsidRDefault="00421124">
            <w:pPr>
              <w:jc w:val="both"/>
            </w:pPr>
            <w:r>
              <w:rPr>
                <w:color w:val="000000"/>
              </w:rPr>
              <w:t>4.1, 4.2 ir 4.3 žingsniuose numatytais metodais pateikus informaciją į ESPBI IS, duomenys iš ESPBI IS gaunami į ULSVIS.</w:t>
            </w:r>
          </w:p>
        </w:tc>
        <w:tc>
          <w:tcPr>
            <w:tcW w:w="1278" w:type="dxa"/>
            <w:tcBorders>
              <w:top w:val="single" w:sz="8" w:space="0" w:color="000000"/>
              <w:left w:val="single" w:sz="8" w:space="0" w:color="000000"/>
              <w:bottom w:val="single" w:sz="8" w:space="0" w:color="000000"/>
              <w:right w:val="single" w:sz="8" w:space="0" w:color="000000"/>
            </w:tcBorders>
            <w:vAlign w:val="center"/>
          </w:tcPr>
          <w:p w14:paraId="000006A0" w14:textId="77777777" w:rsidR="00D40649" w:rsidRDefault="00421124">
            <w:pPr>
              <w:ind w:hanging="360"/>
              <w:jc w:val="center"/>
              <w:rPr>
                <w:color w:val="000000"/>
              </w:rPr>
            </w:pPr>
            <w:r>
              <w:rPr>
                <w:color w:val="000000"/>
              </w:rPr>
              <w:t>VUL SK</w:t>
            </w:r>
          </w:p>
        </w:tc>
      </w:tr>
      <w:tr w:rsidR="00D40649" w14:paraId="6C32232F" w14:textId="77777777">
        <w:trPr>
          <w:trHeight w:val="1185"/>
        </w:trPr>
        <w:tc>
          <w:tcPr>
            <w:tcW w:w="601"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A1" w14:textId="77777777" w:rsidR="00D40649" w:rsidRDefault="00421124">
            <w:pPr>
              <w:jc w:val="center"/>
            </w:pPr>
            <w:r>
              <w:rPr>
                <w:color w:val="000000"/>
              </w:rPr>
              <w:t>7.</w:t>
            </w:r>
          </w:p>
        </w:tc>
        <w:tc>
          <w:tcPr>
            <w:tcW w:w="321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A2" w14:textId="77777777" w:rsidR="00D40649" w:rsidRDefault="00421124">
            <w:r>
              <w:rPr>
                <w:color w:val="000000"/>
              </w:rPr>
              <w:t>Automatiškai informacija apie atvejį papildoma kitų sistemų / registrų duomenimis.</w:t>
            </w:r>
          </w:p>
        </w:tc>
        <w:tc>
          <w:tcPr>
            <w:tcW w:w="467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A3" w14:textId="77777777" w:rsidR="00D40649" w:rsidRDefault="00421124">
            <w:pPr>
              <w:jc w:val="both"/>
            </w:pPr>
            <w:r>
              <w:rPr>
                <w:color w:val="000000"/>
              </w:rPr>
              <w:t>6 žingsnyje minimi atvejai automatiškai papildomi duomenimis iš kitų informacinių sistemų / registrų.</w:t>
            </w:r>
          </w:p>
          <w:p w14:paraId="000006A4" w14:textId="77777777" w:rsidR="00D40649" w:rsidRDefault="00421124">
            <w:pPr>
              <w:jc w:val="both"/>
            </w:pPr>
            <w:r>
              <w:t>Sukurtos</w:t>
            </w:r>
            <w:r>
              <w:rPr>
                <w:color w:val="000000"/>
              </w:rPr>
              <w:t xml:space="preserve"> integracijos su </w:t>
            </w:r>
            <w:r>
              <w:t>GR</w:t>
            </w:r>
            <w:r>
              <w:rPr>
                <w:color w:val="000000"/>
              </w:rPr>
              <w:t>, MR, SR ir kt. sistemomis bei registrais.</w:t>
            </w:r>
          </w:p>
        </w:tc>
        <w:tc>
          <w:tcPr>
            <w:tcW w:w="1278" w:type="dxa"/>
            <w:tcBorders>
              <w:top w:val="single" w:sz="8" w:space="0" w:color="000000"/>
              <w:left w:val="single" w:sz="8" w:space="0" w:color="000000"/>
              <w:bottom w:val="single" w:sz="8" w:space="0" w:color="000000"/>
              <w:right w:val="single" w:sz="8" w:space="0" w:color="000000"/>
            </w:tcBorders>
            <w:vAlign w:val="center"/>
          </w:tcPr>
          <w:p w14:paraId="000006A5" w14:textId="77777777" w:rsidR="00D40649" w:rsidRDefault="00421124">
            <w:pPr>
              <w:ind w:left="175" w:hanging="535"/>
              <w:jc w:val="center"/>
              <w:rPr>
                <w:color w:val="000000"/>
              </w:rPr>
            </w:pPr>
            <w:r>
              <w:rPr>
                <w:color w:val="000000"/>
              </w:rPr>
              <w:t>VUL SK</w:t>
            </w:r>
          </w:p>
        </w:tc>
      </w:tr>
      <w:tr w:rsidR="00D40649" w14:paraId="5A7CC127" w14:textId="77777777">
        <w:trPr>
          <w:trHeight w:val="750"/>
        </w:trPr>
        <w:tc>
          <w:tcPr>
            <w:tcW w:w="601"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A6" w14:textId="77777777" w:rsidR="00D40649" w:rsidRDefault="00421124">
            <w:pPr>
              <w:jc w:val="center"/>
            </w:pPr>
            <w:r>
              <w:rPr>
                <w:color w:val="000000"/>
              </w:rPr>
              <w:t>8.</w:t>
            </w:r>
          </w:p>
        </w:tc>
        <w:tc>
          <w:tcPr>
            <w:tcW w:w="321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A7" w14:textId="77777777" w:rsidR="00D40649" w:rsidRDefault="00421124">
            <w:r>
              <w:rPr>
                <w:color w:val="000000"/>
              </w:rPr>
              <w:t>VUL SK specialistas informuojamas apie atvejį el. laišku.</w:t>
            </w:r>
          </w:p>
        </w:tc>
        <w:tc>
          <w:tcPr>
            <w:tcW w:w="467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A8" w14:textId="77777777" w:rsidR="00D40649" w:rsidRDefault="00421124">
            <w:pPr>
              <w:jc w:val="both"/>
            </w:pPr>
            <w:r>
              <w:rPr>
                <w:color w:val="000000"/>
              </w:rPr>
              <w:t>Naujam atvejui patekus iš ESPBI IS į ULSVIS, VUL SK specialistas informuojamas apie atvejį el. laišku.</w:t>
            </w:r>
          </w:p>
        </w:tc>
        <w:tc>
          <w:tcPr>
            <w:tcW w:w="1278" w:type="dxa"/>
            <w:tcBorders>
              <w:top w:val="single" w:sz="8" w:space="0" w:color="000000"/>
              <w:left w:val="single" w:sz="8" w:space="0" w:color="000000"/>
              <w:bottom w:val="single" w:sz="8" w:space="0" w:color="000000"/>
              <w:right w:val="single" w:sz="8" w:space="0" w:color="000000"/>
            </w:tcBorders>
            <w:vAlign w:val="center"/>
          </w:tcPr>
          <w:p w14:paraId="000006A9" w14:textId="77777777" w:rsidR="00D40649" w:rsidRDefault="00421124">
            <w:pPr>
              <w:jc w:val="center"/>
              <w:rPr>
                <w:color w:val="000000"/>
              </w:rPr>
            </w:pPr>
            <w:r>
              <w:rPr>
                <w:color w:val="000000"/>
              </w:rPr>
              <w:t>VUL SK</w:t>
            </w:r>
          </w:p>
        </w:tc>
      </w:tr>
      <w:tr w:rsidR="00D40649" w14:paraId="7F0AD167" w14:textId="77777777">
        <w:trPr>
          <w:trHeight w:val="750"/>
        </w:trPr>
        <w:tc>
          <w:tcPr>
            <w:tcW w:w="601"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AA" w14:textId="77777777" w:rsidR="00D40649" w:rsidRDefault="00421124">
            <w:pPr>
              <w:jc w:val="center"/>
              <w:rPr>
                <w:color w:val="000000"/>
              </w:rPr>
            </w:pPr>
            <w:r>
              <w:rPr>
                <w:color w:val="000000"/>
              </w:rPr>
              <w:t>9.</w:t>
            </w:r>
          </w:p>
        </w:tc>
        <w:tc>
          <w:tcPr>
            <w:tcW w:w="321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AB" w14:textId="6C382D01" w:rsidR="00D40649" w:rsidRDefault="00421124">
            <w:r>
              <w:rPr>
                <w:color w:val="000000"/>
              </w:rPr>
              <w:t xml:space="preserve">Gaunami duomenys apie atvejį iš </w:t>
            </w:r>
            <w:r w:rsidR="00584873">
              <w:t>duomenų rinkinių</w:t>
            </w:r>
            <w:r>
              <w:t xml:space="preserve"> Nr. 081-1-1/a, Nr. 081-1-2/a, Nr. 081-3/a, Nr. 081-4/a.</w:t>
            </w:r>
          </w:p>
        </w:tc>
        <w:tc>
          <w:tcPr>
            <w:tcW w:w="467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AC" w14:textId="77777777" w:rsidR="00D40649" w:rsidRDefault="00421124">
            <w:pPr>
              <w:jc w:val="both"/>
              <w:rPr>
                <w:color w:val="000000"/>
              </w:rPr>
            </w:pPr>
            <w:r>
              <w:rPr>
                <w:color w:val="000000"/>
              </w:rPr>
              <w:t>Duomenys apie atvejį suvedami į ULSVIS.</w:t>
            </w:r>
          </w:p>
        </w:tc>
        <w:tc>
          <w:tcPr>
            <w:tcW w:w="1278" w:type="dxa"/>
            <w:tcBorders>
              <w:top w:val="single" w:sz="8" w:space="0" w:color="000000"/>
              <w:left w:val="single" w:sz="8" w:space="0" w:color="000000"/>
              <w:bottom w:val="single" w:sz="8" w:space="0" w:color="000000"/>
              <w:right w:val="single" w:sz="8" w:space="0" w:color="000000"/>
            </w:tcBorders>
            <w:vAlign w:val="center"/>
          </w:tcPr>
          <w:p w14:paraId="000006AD" w14:textId="77777777" w:rsidR="00D40649" w:rsidRDefault="00421124">
            <w:pPr>
              <w:jc w:val="center"/>
              <w:rPr>
                <w:color w:val="000000"/>
              </w:rPr>
            </w:pPr>
            <w:r>
              <w:rPr>
                <w:color w:val="000000"/>
              </w:rPr>
              <w:t>VUL SK</w:t>
            </w:r>
          </w:p>
        </w:tc>
      </w:tr>
      <w:tr w:rsidR="00D40649" w14:paraId="5D104D42" w14:textId="77777777">
        <w:trPr>
          <w:trHeight w:val="585"/>
        </w:trPr>
        <w:tc>
          <w:tcPr>
            <w:tcW w:w="601"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AE" w14:textId="77777777" w:rsidR="00D40649" w:rsidRDefault="00421124">
            <w:pPr>
              <w:jc w:val="center"/>
            </w:pPr>
            <w:r>
              <w:rPr>
                <w:color w:val="000000"/>
              </w:rPr>
              <w:t>10.</w:t>
            </w:r>
          </w:p>
        </w:tc>
        <w:tc>
          <w:tcPr>
            <w:tcW w:w="321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AF" w14:textId="77777777" w:rsidR="00D40649" w:rsidRDefault="00421124">
            <w:r>
              <w:rPr>
                <w:color w:val="000000"/>
              </w:rPr>
              <w:t>Vertinama informacija apie atvejį ULSVIS.</w:t>
            </w:r>
          </w:p>
        </w:tc>
        <w:tc>
          <w:tcPr>
            <w:tcW w:w="467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6B0" w14:textId="77777777" w:rsidR="00D40649" w:rsidRDefault="00421124">
            <w:pPr>
              <w:jc w:val="both"/>
            </w:pPr>
            <w:r>
              <w:rPr>
                <w:color w:val="000000"/>
              </w:rPr>
              <w:t>VUL SK specialistas susipažįsta su ULSVIS prie atvejo pateiktą informaciją ir ją įvertina.</w:t>
            </w:r>
          </w:p>
        </w:tc>
        <w:tc>
          <w:tcPr>
            <w:tcW w:w="1278" w:type="dxa"/>
            <w:tcBorders>
              <w:top w:val="single" w:sz="8" w:space="0" w:color="000000"/>
              <w:left w:val="single" w:sz="8" w:space="0" w:color="000000"/>
              <w:bottom w:val="single" w:sz="8" w:space="0" w:color="000000"/>
              <w:right w:val="single" w:sz="8" w:space="0" w:color="000000"/>
            </w:tcBorders>
            <w:vAlign w:val="center"/>
          </w:tcPr>
          <w:p w14:paraId="000006B1" w14:textId="77777777" w:rsidR="00D40649" w:rsidRDefault="00421124">
            <w:pPr>
              <w:jc w:val="center"/>
              <w:rPr>
                <w:color w:val="000000"/>
              </w:rPr>
            </w:pPr>
            <w:r>
              <w:rPr>
                <w:color w:val="000000"/>
              </w:rPr>
              <w:t>VUL SK</w:t>
            </w:r>
          </w:p>
        </w:tc>
      </w:tr>
      <w:tr w:rsidR="00D40649" w14:paraId="5570CC18" w14:textId="77777777">
        <w:trPr>
          <w:trHeight w:val="575"/>
        </w:trPr>
        <w:tc>
          <w:tcPr>
            <w:tcW w:w="601"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B2" w14:textId="77777777" w:rsidR="00D40649" w:rsidRDefault="00421124">
            <w:pPr>
              <w:jc w:val="center"/>
            </w:pPr>
            <w:r>
              <w:rPr>
                <w:color w:val="000000"/>
              </w:rPr>
              <w:lastRenderedPageBreak/>
              <w:t>11.</w:t>
            </w:r>
          </w:p>
        </w:tc>
        <w:tc>
          <w:tcPr>
            <w:tcW w:w="321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00006B3" w14:textId="77777777" w:rsidR="00D40649" w:rsidRDefault="00421124">
            <w:r>
              <w:rPr>
                <w:color w:val="000000"/>
              </w:rPr>
              <w:t>Atvejis išsaugomas ULSVIS</w:t>
            </w:r>
          </w:p>
        </w:tc>
        <w:tc>
          <w:tcPr>
            <w:tcW w:w="467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6B4" w14:textId="77777777" w:rsidR="00D40649" w:rsidRDefault="00421124">
            <w:pPr>
              <w:jc w:val="both"/>
            </w:pPr>
            <w:r>
              <w:rPr>
                <w:color w:val="000000"/>
              </w:rPr>
              <w:t>Išsaugoma prie atvejo surinkta ir suvesta informacija ULSVIS, atvejis uždaromas.</w:t>
            </w:r>
          </w:p>
        </w:tc>
        <w:tc>
          <w:tcPr>
            <w:tcW w:w="1278" w:type="dxa"/>
            <w:tcBorders>
              <w:top w:val="single" w:sz="8" w:space="0" w:color="000000"/>
              <w:left w:val="single" w:sz="8" w:space="0" w:color="000000"/>
              <w:bottom w:val="single" w:sz="8" w:space="0" w:color="000000"/>
              <w:right w:val="single" w:sz="8" w:space="0" w:color="000000"/>
            </w:tcBorders>
            <w:vAlign w:val="center"/>
          </w:tcPr>
          <w:p w14:paraId="000006B5" w14:textId="77777777" w:rsidR="00D40649" w:rsidRDefault="00421124">
            <w:pPr>
              <w:jc w:val="center"/>
              <w:rPr>
                <w:color w:val="000000"/>
              </w:rPr>
            </w:pPr>
            <w:r>
              <w:rPr>
                <w:color w:val="000000"/>
              </w:rPr>
              <w:t>VUL SK</w:t>
            </w:r>
          </w:p>
        </w:tc>
      </w:tr>
    </w:tbl>
    <w:p w14:paraId="000006B6" w14:textId="77777777" w:rsidR="00D40649" w:rsidRDefault="00421124">
      <w:pPr>
        <w:pStyle w:val="Heading2"/>
        <w:numPr>
          <w:ilvl w:val="1"/>
          <w:numId w:val="5"/>
        </w:numPr>
      </w:pPr>
      <w:bookmarkStart w:id="84" w:name="_Toc225254211"/>
      <w:r>
        <w:t>NAUDOTOJŲ ADMINISTRAVIMO MODULIS</w:t>
      </w:r>
      <w:bookmarkEnd w:id="84"/>
    </w:p>
    <w:p w14:paraId="000006B7" w14:textId="77777777" w:rsidR="00D40649" w:rsidRDefault="00D40649">
      <w:pPr>
        <w:rPr>
          <w:b/>
          <w:bCs/>
        </w:rPr>
      </w:pPr>
    </w:p>
    <w:p w14:paraId="000006B8" w14:textId="77777777" w:rsidR="00D40649" w:rsidRDefault="00421124">
      <w:pPr>
        <w:rPr>
          <w:i/>
          <w:iCs/>
        </w:rPr>
      </w:pPr>
      <w:r>
        <w:rPr>
          <w:b/>
          <w:bCs/>
          <w:i/>
          <w:iCs/>
        </w:rPr>
        <w:t>18 lentelė.</w:t>
      </w:r>
      <w:r>
        <w:rPr>
          <w:i/>
          <w:iCs/>
        </w:rPr>
        <w:t xml:space="preserve"> Naudotojų administravimo modulio reikalavimai</w:t>
      </w:r>
    </w:p>
    <w:tbl>
      <w:tblPr>
        <w:tblStyle w:val="afff7"/>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8788"/>
      </w:tblGrid>
      <w:tr w:rsidR="00D40649" w14:paraId="63529CDE" w14:textId="77777777">
        <w:trPr>
          <w:tblHeader/>
        </w:trPr>
        <w:tc>
          <w:tcPr>
            <w:tcW w:w="988" w:type="dxa"/>
            <w:shd w:val="clear" w:color="auto" w:fill="D9D9D9"/>
          </w:tcPr>
          <w:p w14:paraId="000006B9" w14:textId="77777777" w:rsidR="00D40649" w:rsidRDefault="00421124">
            <w:pPr>
              <w:keepNext/>
              <w:spacing w:before="60" w:after="60"/>
              <w:jc w:val="center"/>
              <w:rPr>
                <w:b/>
                <w:bCs/>
              </w:rPr>
            </w:pPr>
            <w:r>
              <w:rPr>
                <w:b/>
                <w:bCs/>
              </w:rPr>
              <w:t>Eil. Nr.</w:t>
            </w:r>
          </w:p>
        </w:tc>
        <w:tc>
          <w:tcPr>
            <w:tcW w:w="8788" w:type="dxa"/>
            <w:shd w:val="clear" w:color="auto" w:fill="D9D9D9"/>
          </w:tcPr>
          <w:p w14:paraId="000006BA" w14:textId="77777777" w:rsidR="00D40649" w:rsidRDefault="00421124">
            <w:pPr>
              <w:keepNext/>
              <w:spacing w:before="60" w:after="60"/>
              <w:jc w:val="center"/>
              <w:rPr>
                <w:b/>
                <w:bCs/>
              </w:rPr>
            </w:pPr>
            <w:r>
              <w:rPr>
                <w:b/>
                <w:bCs/>
              </w:rPr>
              <w:t>Reikalavimas</w:t>
            </w:r>
          </w:p>
        </w:tc>
      </w:tr>
      <w:tr w:rsidR="00D40649" w14:paraId="7358DCEB" w14:textId="77777777">
        <w:tc>
          <w:tcPr>
            <w:tcW w:w="988" w:type="dxa"/>
            <w:vAlign w:val="center"/>
          </w:tcPr>
          <w:p w14:paraId="000006BB" w14:textId="77777777" w:rsidR="00D40649" w:rsidRDefault="00D40649">
            <w:pPr>
              <w:numPr>
                <w:ilvl w:val="0"/>
                <w:numId w:val="13"/>
              </w:numPr>
              <w:pBdr>
                <w:top w:val="nil"/>
                <w:left w:val="nil"/>
                <w:bottom w:val="nil"/>
                <w:right w:val="nil"/>
                <w:between w:val="nil"/>
              </w:pBdr>
              <w:ind w:hanging="720"/>
              <w:jc w:val="center"/>
            </w:pPr>
          </w:p>
        </w:tc>
        <w:tc>
          <w:tcPr>
            <w:tcW w:w="8788" w:type="dxa"/>
          </w:tcPr>
          <w:p w14:paraId="000006BC" w14:textId="77777777" w:rsidR="00D40649" w:rsidRDefault="00421124">
            <w:pPr>
              <w:jc w:val="both"/>
            </w:pPr>
            <w:r>
              <w:t>Yra galimybė administruoti vidinio ir išorinio ULSVIS portalo naudotojus.</w:t>
            </w:r>
          </w:p>
          <w:p w14:paraId="000006BD" w14:textId="77777777" w:rsidR="00D40649" w:rsidRDefault="00421124">
            <w:pPr>
              <w:numPr>
                <w:ilvl w:val="0"/>
                <w:numId w:val="7"/>
              </w:numPr>
              <w:pBdr>
                <w:top w:val="nil"/>
                <w:left w:val="nil"/>
                <w:bottom w:val="nil"/>
                <w:right w:val="nil"/>
                <w:between w:val="nil"/>
              </w:pBdr>
              <w:ind w:hanging="43"/>
              <w:jc w:val="both"/>
            </w:pPr>
            <w:r>
              <w:t>Naudotojų teisės ir rolės yra tvarkomos ULSVIS.</w:t>
            </w:r>
          </w:p>
          <w:p w14:paraId="000006BE" w14:textId="77777777" w:rsidR="00D40649" w:rsidRDefault="00421124">
            <w:pPr>
              <w:numPr>
                <w:ilvl w:val="0"/>
                <w:numId w:val="7"/>
              </w:numPr>
              <w:pBdr>
                <w:top w:val="nil"/>
                <w:left w:val="nil"/>
                <w:bottom w:val="nil"/>
                <w:right w:val="nil"/>
                <w:between w:val="nil"/>
              </w:pBdr>
              <w:ind w:left="0" w:firstLine="317"/>
              <w:jc w:val="both"/>
            </w:pPr>
            <w:r>
              <w:t>Yra įgyvendinta galimybė sudaryti roles (apibrėžti rolę ir priskirti teises). Diegėjas turi sudaryti pradinius ULSVIS naudotojų rolių ir teisių rinkinius, pvz. rolės kaip „Administratorius“, „Matytojas“, „Standartinis naudotojas“ su atitinkamomis prieigos prie duomenų, ataskaitų generavimo ir sistemos konfigūracijos teisėmis.</w:t>
            </w:r>
          </w:p>
        </w:tc>
      </w:tr>
      <w:tr w:rsidR="00D40649" w14:paraId="33200F45" w14:textId="77777777">
        <w:tc>
          <w:tcPr>
            <w:tcW w:w="988" w:type="dxa"/>
            <w:vAlign w:val="center"/>
          </w:tcPr>
          <w:p w14:paraId="000006BF" w14:textId="77777777" w:rsidR="00D40649" w:rsidRDefault="00D40649">
            <w:pPr>
              <w:numPr>
                <w:ilvl w:val="0"/>
                <w:numId w:val="13"/>
              </w:numPr>
              <w:pBdr>
                <w:top w:val="nil"/>
                <w:left w:val="nil"/>
                <w:bottom w:val="nil"/>
                <w:right w:val="nil"/>
                <w:between w:val="nil"/>
              </w:pBdr>
              <w:ind w:hanging="720"/>
              <w:jc w:val="center"/>
            </w:pPr>
          </w:p>
        </w:tc>
        <w:tc>
          <w:tcPr>
            <w:tcW w:w="8788" w:type="dxa"/>
          </w:tcPr>
          <w:p w14:paraId="000006C0" w14:textId="77777777" w:rsidR="00D40649" w:rsidRDefault="00421124">
            <w:pPr>
              <w:jc w:val="both"/>
            </w:pPr>
            <w:r>
              <w:t>Sukurtos sąsajos, leidžiančios lengvai kurti ir keisti roles, pavyzdžiui, interaktyvus naudotojo sąsajos įrankis rolių kūrimui ir teisių priskyrimui.</w:t>
            </w:r>
          </w:p>
        </w:tc>
      </w:tr>
      <w:tr w:rsidR="00D40649" w14:paraId="6FF6931E" w14:textId="77777777">
        <w:tc>
          <w:tcPr>
            <w:tcW w:w="988" w:type="dxa"/>
            <w:vAlign w:val="center"/>
          </w:tcPr>
          <w:p w14:paraId="000006C1" w14:textId="77777777" w:rsidR="00D40649" w:rsidRDefault="00D40649">
            <w:pPr>
              <w:numPr>
                <w:ilvl w:val="0"/>
                <w:numId w:val="13"/>
              </w:numPr>
              <w:pBdr>
                <w:top w:val="nil"/>
                <w:left w:val="nil"/>
                <w:bottom w:val="nil"/>
                <w:right w:val="nil"/>
                <w:between w:val="nil"/>
              </w:pBdr>
              <w:ind w:hanging="720"/>
              <w:jc w:val="center"/>
            </w:pPr>
          </w:p>
        </w:tc>
        <w:tc>
          <w:tcPr>
            <w:tcW w:w="8788" w:type="dxa"/>
          </w:tcPr>
          <w:p w14:paraId="000006C2" w14:textId="77777777" w:rsidR="00D40649" w:rsidRDefault="00421124">
            <w:pPr>
              <w:jc w:val="both"/>
            </w:pPr>
            <w:r>
              <w:t>Yra galimybė kurti naujus ULSVIS naudotojus:</w:t>
            </w:r>
          </w:p>
          <w:p w14:paraId="000006C3" w14:textId="77777777" w:rsidR="00D40649" w:rsidRDefault="00421124">
            <w:pPr>
              <w:numPr>
                <w:ilvl w:val="0"/>
                <w:numId w:val="6"/>
              </w:numPr>
              <w:pBdr>
                <w:top w:val="nil"/>
                <w:left w:val="nil"/>
                <w:bottom w:val="nil"/>
                <w:right w:val="nil"/>
                <w:between w:val="nil"/>
              </w:pBdr>
              <w:ind w:hanging="43"/>
              <w:jc w:val="both"/>
            </w:pPr>
            <w:r>
              <w:t>yra galima sukurti naudotojams prisijungimo vardus ir slaptažodžius;</w:t>
            </w:r>
          </w:p>
          <w:p w14:paraId="000006C4" w14:textId="77777777" w:rsidR="00D40649" w:rsidRDefault="00421124">
            <w:pPr>
              <w:numPr>
                <w:ilvl w:val="0"/>
                <w:numId w:val="6"/>
              </w:numPr>
              <w:pBdr>
                <w:top w:val="nil"/>
                <w:left w:val="nil"/>
                <w:bottom w:val="nil"/>
                <w:right w:val="nil"/>
                <w:between w:val="nil"/>
              </w:pBdr>
              <w:ind w:hanging="43"/>
              <w:jc w:val="both"/>
            </w:pPr>
            <w:r>
              <w:t>priskirti roles.</w:t>
            </w:r>
          </w:p>
        </w:tc>
      </w:tr>
      <w:tr w:rsidR="00D40649" w14:paraId="6176E9EC" w14:textId="77777777">
        <w:tc>
          <w:tcPr>
            <w:tcW w:w="988" w:type="dxa"/>
            <w:vAlign w:val="center"/>
          </w:tcPr>
          <w:p w14:paraId="000006C5" w14:textId="77777777" w:rsidR="00D40649" w:rsidRDefault="00D40649">
            <w:pPr>
              <w:numPr>
                <w:ilvl w:val="0"/>
                <w:numId w:val="13"/>
              </w:numPr>
              <w:pBdr>
                <w:top w:val="nil"/>
                <w:left w:val="nil"/>
                <w:bottom w:val="nil"/>
                <w:right w:val="nil"/>
                <w:between w:val="nil"/>
              </w:pBdr>
              <w:ind w:hanging="720"/>
              <w:jc w:val="center"/>
            </w:pPr>
          </w:p>
        </w:tc>
        <w:tc>
          <w:tcPr>
            <w:tcW w:w="8788" w:type="dxa"/>
          </w:tcPr>
          <w:p w14:paraId="000006C6" w14:textId="77777777" w:rsidR="00D40649" w:rsidRDefault="00421124">
            <w:pPr>
              <w:jc w:val="both"/>
            </w:pPr>
            <w:r>
              <w:t>Yra galimybė koreguoti naudotojų duomenis. Negalima koreguoti naudotojo identifikacinių duomenų (naudotojo prisijungimo vardo), kad nebūtų prarasta informacija, kokius veiksmus sistemoje naudotojas atliko.</w:t>
            </w:r>
          </w:p>
        </w:tc>
      </w:tr>
      <w:tr w:rsidR="00D40649" w14:paraId="29F8DEAC" w14:textId="77777777">
        <w:tc>
          <w:tcPr>
            <w:tcW w:w="988" w:type="dxa"/>
            <w:vAlign w:val="center"/>
          </w:tcPr>
          <w:p w14:paraId="000006C7" w14:textId="77777777" w:rsidR="00D40649" w:rsidRDefault="00D40649">
            <w:pPr>
              <w:numPr>
                <w:ilvl w:val="0"/>
                <w:numId w:val="13"/>
              </w:numPr>
              <w:pBdr>
                <w:top w:val="nil"/>
                <w:left w:val="nil"/>
                <w:bottom w:val="nil"/>
                <w:right w:val="nil"/>
                <w:between w:val="nil"/>
              </w:pBdr>
              <w:ind w:hanging="720"/>
              <w:jc w:val="center"/>
            </w:pPr>
          </w:p>
        </w:tc>
        <w:tc>
          <w:tcPr>
            <w:tcW w:w="8788" w:type="dxa"/>
          </w:tcPr>
          <w:p w14:paraId="000006C8" w14:textId="77777777" w:rsidR="00D40649" w:rsidRDefault="00421124">
            <w:pPr>
              <w:jc w:val="both"/>
            </w:pPr>
            <w:r>
              <w:t xml:space="preserve">Yra funkcionalumas deaktyvuoti naudotojui galimybę jungtis naudojant slaptažodį. </w:t>
            </w:r>
          </w:p>
        </w:tc>
      </w:tr>
      <w:tr w:rsidR="00D40649" w14:paraId="4B834174" w14:textId="77777777">
        <w:tc>
          <w:tcPr>
            <w:tcW w:w="988" w:type="dxa"/>
            <w:vAlign w:val="center"/>
          </w:tcPr>
          <w:p w14:paraId="000006C9" w14:textId="77777777" w:rsidR="00D40649" w:rsidRDefault="00D40649">
            <w:pPr>
              <w:numPr>
                <w:ilvl w:val="0"/>
                <w:numId w:val="13"/>
              </w:numPr>
              <w:pBdr>
                <w:top w:val="nil"/>
                <w:left w:val="nil"/>
                <w:bottom w:val="nil"/>
                <w:right w:val="nil"/>
                <w:between w:val="nil"/>
              </w:pBdr>
              <w:ind w:hanging="720"/>
              <w:jc w:val="center"/>
            </w:pPr>
          </w:p>
        </w:tc>
        <w:tc>
          <w:tcPr>
            <w:tcW w:w="8788" w:type="dxa"/>
          </w:tcPr>
          <w:p w14:paraId="000006CA" w14:textId="77777777" w:rsidR="00D40649" w:rsidRDefault="00421124">
            <w:pPr>
              <w:pBdr>
                <w:top w:val="nil"/>
                <w:left w:val="nil"/>
                <w:bottom w:val="nil"/>
                <w:right w:val="nil"/>
                <w:between w:val="nil"/>
              </w:pBdr>
              <w:jc w:val="both"/>
            </w:pPr>
            <w:r>
              <w:t>Yra galimybė blokuoti naudotojus. Blokavimas gali būti laikinas arba nuolatinis. Atsižvelgiant į priežastis, blokavimo veiksmas yra dokumentuojamas.</w:t>
            </w:r>
          </w:p>
        </w:tc>
      </w:tr>
      <w:tr w:rsidR="00D40649" w14:paraId="0572D83C" w14:textId="77777777">
        <w:tc>
          <w:tcPr>
            <w:tcW w:w="988" w:type="dxa"/>
            <w:vAlign w:val="center"/>
          </w:tcPr>
          <w:p w14:paraId="000006CB" w14:textId="77777777" w:rsidR="00D40649" w:rsidRDefault="00D40649">
            <w:pPr>
              <w:numPr>
                <w:ilvl w:val="0"/>
                <w:numId w:val="13"/>
              </w:numPr>
              <w:pBdr>
                <w:top w:val="nil"/>
                <w:left w:val="nil"/>
                <w:bottom w:val="nil"/>
                <w:right w:val="nil"/>
                <w:between w:val="nil"/>
              </w:pBdr>
              <w:ind w:hanging="720"/>
              <w:jc w:val="center"/>
            </w:pPr>
          </w:p>
        </w:tc>
        <w:tc>
          <w:tcPr>
            <w:tcW w:w="8788" w:type="dxa"/>
          </w:tcPr>
          <w:p w14:paraId="000006CC" w14:textId="77777777" w:rsidR="00D40649" w:rsidRDefault="00421124">
            <w:pPr>
              <w:pBdr>
                <w:top w:val="nil"/>
                <w:left w:val="nil"/>
                <w:bottom w:val="nil"/>
                <w:right w:val="nil"/>
                <w:between w:val="nil"/>
              </w:pBdr>
              <w:jc w:val="both"/>
            </w:pPr>
            <w:r>
              <w:t>Naudotojams leidžiama pakeisti slaptažodį. Naudotojai turi galimybę keisti savo slaptažodžius bet kuriuo metu per naudotojo sąsają ir ši funkcija yra lengvai pasiekiama.</w:t>
            </w:r>
          </w:p>
        </w:tc>
      </w:tr>
      <w:tr w:rsidR="00D40649" w14:paraId="21DE2827" w14:textId="77777777">
        <w:tc>
          <w:tcPr>
            <w:tcW w:w="988" w:type="dxa"/>
            <w:vAlign w:val="center"/>
          </w:tcPr>
          <w:p w14:paraId="000006CD" w14:textId="77777777" w:rsidR="00D40649" w:rsidRDefault="00D40649">
            <w:pPr>
              <w:numPr>
                <w:ilvl w:val="0"/>
                <w:numId w:val="13"/>
              </w:numPr>
              <w:pBdr>
                <w:top w:val="nil"/>
                <w:left w:val="nil"/>
                <w:bottom w:val="nil"/>
                <w:right w:val="nil"/>
                <w:between w:val="nil"/>
              </w:pBdr>
              <w:ind w:hanging="720"/>
              <w:jc w:val="center"/>
            </w:pPr>
          </w:p>
        </w:tc>
        <w:tc>
          <w:tcPr>
            <w:tcW w:w="8788" w:type="dxa"/>
          </w:tcPr>
          <w:p w14:paraId="000006CE" w14:textId="77777777" w:rsidR="00D40649" w:rsidRDefault="00421124">
            <w:pPr>
              <w:pBdr>
                <w:top w:val="nil"/>
                <w:left w:val="nil"/>
                <w:bottom w:val="nil"/>
                <w:right w:val="nil"/>
                <w:between w:val="nil"/>
              </w:pBdr>
              <w:jc w:val="both"/>
            </w:pPr>
            <w:r>
              <w:t xml:space="preserve">Sukurtas naujai sukurto naudotojo ar naudotojo slaptažodžio duomenų siuntimo el. paštu funkcionalumas. </w:t>
            </w:r>
          </w:p>
        </w:tc>
      </w:tr>
      <w:tr w:rsidR="00D40649" w14:paraId="62B7160A" w14:textId="77777777">
        <w:tc>
          <w:tcPr>
            <w:tcW w:w="988" w:type="dxa"/>
            <w:vAlign w:val="center"/>
          </w:tcPr>
          <w:p w14:paraId="000006CF" w14:textId="77777777" w:rsidR="00D40649" w:rsidRDefault="00D40649">
            <w:pPr>
              <w:numPr>
                <w:ilvl w:val="0"/>
                <w:numId w:val="13"/>
              </w:numPr>
              <w:pBdr>
                <w:top w:val="nil"/>
                <w:left w:val="nil"/>
                <w:bottom w:val="nil"/>
                <w:right w:val="nil"/>
                <w:between w:val="nil"/>
              </w:pBdr>
              <w:ind w:hanging="720"/>
              <w:jc w:val="center"/>
            </w:pPr>
          </w:p>
        </w:tc>
        <w:tc>
          <w:tcPr>
            <w:tcW w:w="8788" w:type="dxa"/>
          </w:tcPr>
          <w:p w14:paraId="000006D0" w14:textId="77777777" w:rsidR="00D40649" w:rsidRDefault="00421124">
            <w:pPr>
              <w:jc w:val="both"/>
            </w:pPr>
            <w:r>
              <w:t>Slaptažodžiai turi turėti galiojimo laiką. Pasibaigus galiojimo laikui sistema turi leisti naudotojui pasikeisti slaptažodį.</w:t>
            </w:r>
          </w:p>
        </w:tc>
      </w:tr>
      <w:tr w:rsidR="00D40649" w14:paraId="24D56E7A" w14:textId="77777777">
        <w:tc>
          <w:tcPr>
            <w:tcW w:w="988" w:type="dxa"/>
            <w:vAlign w:val="center"/>
          </w:tcPr>
          <w:p w14:paraId="000006D1" w14:textId="77777777" w:rsidR="00D40649" w:rsidRDefault="00D40649">
            <w:pPr>
              <w:numPr>
                <w:ilvl w:val="0"/>
                <w:numId w:val="13"/>
              </w:numPr>
              <w:pBdr>
                <w:top w:val="nil"/>
                <w:left w:val="nil"/>
                <w:bottom w:val="nil"/>
                <w:right w:val="nil"/>
                <w:between w:val="nil"/>
              </w:pBdr>
              <w:ind w:hanging="720"/>
              <w:jc w:val="center"/>
            </w:pPr>
          </w:p>
        </w:tc>
        <w:tc>
          <w:tcPr>
            <w:tcW w:w="8788" w:type="dxa"/>
          </w:tcPr>
          <w:p w14:paraId="000006D2" w14:textId="77777777" w:rsidR="00D40649" w:rsidRDefault="00421124">
            <w:pPr>
              <w:jc w:val="both"/>
            </w:pPr>
            <w:r>
              <w:t>Administratorius yra suteikta galimybė nustatyti naudotojų leidžiamų naudoti slaptažodžių sudėtingumo lygį ir slaptažodžių galiojimo laiką.</w:t>
            </w:r>
          </w:p>
        </w:tc>
      </w:tr>
    </w:tbl>
    <w:p w14:paraId="000006D3" w14:textId="77777777" w:rsidR="00D40649" w:rsidRDefault="00421124">
      <w:pPr>
        <w:pStyle w:val="Heading2"/>
        <w:numPr>
          <w:ilvl w:val="1"/>
          <w:numId w:val="5"/>
        </w:numPr>
      </w:pPr>
      <w:bookmarkStart w:id="85" w:name="_Toc225254212"/>
      <w:r>
        <w:t>Reikalavimai klasifikatorių administravimui</w:t>
      </w:r>
      <w:bookmarkEnd w:id="85"/>
    </w:p>
    <w:p w14:paraId="000006D4" w14:textId="77777777" w:rsidR="00D40649" w:rsidRDefault="00D40649"/>
    <w:p w14:paraId="000006D5" w14:textId="77777777" w:rsidR="00D40649" w:rsidRDefault="00421124">
      <w:pPr>
        <w:rPr>
          <w:i/>
          <w:iCs/>
        </w:rPr>
      </w:pPr>
      <w:r>
        <w:rPr>
          <w:b/>
          <w:bCs/>
          <w:i/>
          <w:iCs/>
        </w:rPr>
        <w:t>19 lentelė.</w:t>
      </w:r>
      <w:r>
        <w:rPr>
          <w:i/>
          <w:iCs/>
        </w:rPr>
        <w:t xml:space="preserve"> Reikalavimai klasifikatorių administravimui</w:t>
      </w:r>
    </w:p>
    <w:tbl>
      <w:tblPr>
        <w:tblStyle w:val="afff8"/>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8788"/>
      </w:tblGrid>
      <w:tr w:rsidR="00D40649" w14:paraId="2AFC06ED" w14:textId="77777777">
        <w:trPr>
          <w:tblHeader/>
        </w:trPr>
        <w:tc>
          <w:tcPr>
            <w:tcW w:w="988" w:type="dxa"/>
            <w:shd w:val="clear" w:color="auto" w:fill="D9D9D9"/>
          </w:tcPr>
          <w:p w14:paraId="000006D6" w14:textId="77777777" w:rsidR="00D40649" w:rsidRDefault="00421124">
            <w:pPr>
              <w:keepNext/>
              <w:spacing w:before="60" w:after="60"/>
              <w:rPr>
                <w:b/>
                <w:bCs/>
              </w:rPr>
            </w:pPr>
            <w:r>
              <w:rPr>
                <w:b/>
                <w:bCs/>
              </w:rPr>
              <w:t>Eil. Nr.</w:t>
            </w:r>
          </w:p>
        </w:tc>
        <w:tc>
          <w:tcPr>
            <w:tcW w:w="8788" w:type="dxa"/>
            <w:shd w:val="clear" w:color="auto" w:fill="D9D9D9"/>
          </w:tcPr>
          <w:p w14:paraId="000006D7" w14:textId="77777777" w:rsidR="00D40649" w:rsidRDefault="00421124">
            <w:pPr>
              <w:keepNext/>
              <w:spacing w:before="60" w:after="60"/>
              <w:jc w:val="center"/>
              <w:rPr>
                <w:b/>
                <w:bCs/>
              </w:rPr>
            </w:pPr>
            <w:r>
              <w:rPr>
                <w:b/>
                <w:bCs/>
              </w:rPr>
              <w:t>Reikalavimas</w:t>
            </w:r>
          </w:p>
        </w:tc>
      </w:tr>
      <w:tr w:rsidR="00D40649" w14:paraId="21A28C50" w14:textId="77777777">
        <w:tc>
          <w:tcPr>
            <w:tcW w:w="988" w:type="dxa"/>
            <w:vAlign w:val="center"/>
          </w:tcPr>
          <w:p w14:paraId="000006D8" w14:textId="77777777" w:rsidR="00D40649" w:rsidRDefault="00D40649">
            <w:pPr>
              <w:numPr>
                <w:ilvl w:val="0"/>
                <w:numId w:val="13"/>
              </w:numPr>
              <w:pBdr>
                <w:top w:val="nil"/>
                <w:left w:val="nil"/>
                <w:bottom w:val="nil"/>
                <w:right w:val="nil"/>
                <w:between w:val="nil"/>
              </w:pBdr>
              <w:ind w:hanging="720"/>
              <w:jc w:val="center"/>
            </w:pPr>
          </w:p>
        </w:tc>
        <w:tc>
          <w:tcPr>
            <w:tcW w:w="8788" w:type="dxa"/>
          </w:tcPr>
          <w:p w14:paraId="000006D9" w14:textId="77777777" w:rsidR="00D40649" w:rsidRDefault="00421124">
            <w:pPr>
              <w:jc w:val="both"/>
            </w:pPr>
            <w:r>
              <w:t>Įgyvendinta galimybė tvarkyti ULSVIS klasifikatorius:</w:t>
            </w:r>
          </w:p>
          <w:p w14:paraId="000006DA" w14:textId="77777777" w:rsidR="00D40649" w:rsidRDefault="00421124">
            <w:pPr>
              <w:numPr>
                <w:ilvl w:val="0"/>
                <w:numId w:val="8"/>
              </w:numPr>
              <w:pBdr>
                <w:top w:val="nil"/>
                <w:left w:val="nil"/>
                <w:bottom w:val="nil"/>
                <w:right w:val="nil"/>
                <w:between w:val="nil"/>
              </w:pBdr>
              <w:jc w:val="both"/>
            </w:pPr>
            <w:r>
              <w:t>Redaguoti esamų klasifikatorių reikšmes;</w:t>
            </w:r>
          </w:p>
          <w:p w14:paraId="000006DB" w14:textId="77777777" w:rsidR="00D40649" w:rsidRDefault="00421124">
            <w:pPr>
              <w:numPr>
                <w:ilvl w:val="0"/>
                <w:numId w:val="8"/>
              </w:numPr>
              <w:pBdr>
                <w:top w:val="nil"/>
                <w:left w:val="nil"/>
                <w:bottom w:val="nil"/>
                <w:right w:val="nil"/>
                <w:between w:val="nil"/>
              </w:pBdr>
              <w:jc w:val="both"/>
            </w:pPr>
            <w:r>
              <w:t>Įvesti naujas esamų klasifikatorių reikšmes;</w:t>
            </w:r>
          </w:p>
          <w:p w14:paraId="000006DC" w14:textId="77777777" w:rsidR="00D40649" w:rsidRDefault="00421124">
            <w:pPr>
              <w:numPr>
                <w:ilvl w:val="0"/>
                <w:numId w:val="8"/>
              </w:numPr>
              <w:pBdr>
                <w:top w:val="nil"/>
                <w:left w:val="nil"/>
                <w:bottom w:val="nil"/>
                <w:right w:val="nil"/>
                <w:between w:val="nil"/>
              </w:pBdr>
              <w:ind w:left="0" w:firstLine="360"/>
              <w:jc w:val="both"/>
            </w:pPr>
            <w:r>
              <w:t>Nustatyti galiojimo pradžios ir pabaigos datas esamoms klasifikatoriaus reikšmėms</w:t>
            </w:r>
          </w:p>
          <w:p w14:paraId="000006DD" w14:textId="77777777" w:rsidR="00D40649" w:rsidRDefault="00421124">
            <w:pPr>
              <w:numPr>
                <w:ilvl w:val="0"/>
                <w:numId w:val="8"/>
              </w:numPr>
              <w:pBdr>
                <w:top w:val="nil"/>
                <w:left w:val="nil"/>
                <w:bottom w:val="nil"/>
                <w:right w:val="nil"/>
                <w:between w:val="nil"/>
              </w:pBdr>
              <w:jc w:val="both"/>
            </w:pPr>
            <w:r>
              <w:t>Atlikus klasifikatorių tvarkymo veiksmus pakeitimai turi atsispindėti ULSVIS</w:t>
            </w:r>
          </w:p>
        </w:tc>
      </w:tr>
    </w:tbl>
    <w:p w14:paraId="000006DE" w14:textId="77777777" w:rsidR="00D40649" w:rsidRDefault="00421124">
      <w:pPr>
        <w:pStyle w:val="Heading2"/>
        <w:numPr>
          <w:ilvl w:val="1"/>
          <w:numId w:val="5"/>
        </w:numPr>
      </w:pPr>
      <w:bookmarkStart w:id="86" w:name="_Toc225254213"/>
      <w:r>
        <w:t>REIKALAVIMAI INTEGRACIJOMS</w:t>
      </w:r>
      <w:bookmarkEnd w:id="86"/>
    </w:p>
    <w:p w14:paraId="000006DF" w14:textId="77777777" w:rsidR="00D40649" w:rsidRDefault="00D40649"/>
    <w:p w14:paraId="000006E0" w14:textId="77777777" w:rsidR="00D40649" w:rsidRDefault="00421124">
      <w:pPr>
        <w:rPr>
          <w:i/>
          <w:iCs/>
        </w:rPr>
      </w:pPr>
      <w:r>
        <w:rPr>
          <w:b/>
          <w:bCs/>
          <w:i/>
          <w:iCs/>
        </w:rPr>
        <w:t>20 lentelė.</w:t>
      </w:r>
      <w:r>
        <w:rPr>
          <w:i/>
          <w:iCs/>
        </w:rPr>
        <w:t xml:space="preserve"> Reikalavimai integracijoms</w:t>
      </w:r>
    </w:p>
    <w:tbl>
      <w:tblPr>
        <w:tblStyle w:val="afff9"/>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9"/>
        <w:gridCol w:w="8221"/>
      </w:tblGrid>
      <w:tr w:rsidR="00D40649" w14:paraId="73EDA736" w14:textId="77777777">
        <w:trPr>
          <w:trHeight w:val="557"/>
          <w:tblHeader/>
        </w:trPr>
        <w:tc>
          <w:tcPr>
            <w:tcW w:w="1129" w:type="dxa"/>
            <w:shd w:val="clear" w:color="auto" w:fill="D9D9D9"/>
            <w:vAlign w:val="center"/>
          </w:tcPr>
          <w:p w14:paraId="000006E1" w14:textId="77777777" w:rsidR="00D40649" w:rsidRDefault="00421124">
            <w:pPr>
              <w:jc w:val="center"/>
              <w:rPr>
                <w:b/>
                <w:bCs/>
              </w:rPr>
            </w:pPr>
            <w:r>
              <w:rPr>
                <w:b/>
                <w:bCs/>
              </w:rPr>
              <w:lastRenderedPageBreak/>
              <w:t>Eil. Nr.</w:t>
            </w:r>
          </w:p>
        </w:tc>
        <w:tc>
          <w:tcPr>
            <w:tcW w:w="8221" w:type="dxa"/>
            <w:shd w:val="clear" w:color="auto" w:fill="D9D9D9"/>
            <w:vAlign w:val="center"/>
          </w:tcPr>
          <w:p w14:paraId="000006E2" w14:textId="77777777" w:rsidR="00D40649" w:rsidRDefault="00421124">
            <w:pPr>
              <w:jc w:val="center"/>
              <w:rPr>
                <w:b/>
                <w:bCs/>
              </w:rPr>
            </w:pPr>
            <w:r>
              <w:rPr>
                <w:b/>
                <w:bCs/>
              </w:rPr>
              <w:t>Aprašymas</w:t>
            </w:r>
          </w:p>
        </w:tc>
      </w:tr>
      <w:tr w:rsidR="00D40649" w14:paraId="7F34ADC3" w14:textId="77777777">
        <w:tc>
          <w:tcPr>
            <w:tcW w:w="1129" w:type="dxa"/>
            <w:vAlign w:val="center"/>
          </w:tcPr>
          <w:p w14:paraId="000006E3" w14:textId="77777777" w:rsidR="00D40649" w:rsidRDefault="00D40649">
            <w:pPr>
              <w:numPr>
                <w:ilvl w:val="0"/>
                <w:numId w:val="10"/>
              </w:numPr>
              <w:pBdr>
                <w:top w:val="nil"/>
                <w:left w:val="nil"/>
                <w:bottom w:val="nil"/>
                <w:right w:val="nil"/>
                <w:between w:val="nil"/>
              </w:pBdr>
              <w:spacing w:line="276" w:lineRule="auto"/>
              <w:jc w:val="center"/>
            </w:pPr>
          </w:p>
        </w:tc>
        <w:tc>
          <w:tcPr>
            <w:tcW w:w="8221" w:type="dxa"/>
          </w:tcPr>
          <w:p w14:paraId="000006E4" w14:textId="77777777" w:rsidR="00D40649" w:rsidRDefault="00421124">
            <w:pPr>
              <w:jc w:val="both"/>
              <w:rPr>
                <w:highlight w:val="white"/>
              </w:rPr>
            </w:pPr>
            <w:r>
              <w:rPr>
                <w:highlight w:val="white"/>
              </w:rPr>
              <w:t>ULSVIS duomenų srautų su išorinėmis sistemomis schemoje ir ULSVIS duomenų srautų su išorinėmis sistemomis aprašymo lentelėje pateiktas integracinių sąsajų, kurios yra aktualios ULSVIS funkcionavimui, aprašymas.</w:t>
            </w:r>
          </w:p>
        </w:tc>
      </w:tr>
      <w:tr w:rsidR="00D40649" w14:paraId="22FB0874" w14:textId="77777777">
        <w:tc>
          <w:tcPr>
            <w:tcW w:w="1129" w:type="dxa"/>
            <w:vAlign w:val="center"/>
          </w:tcPr>
          <w:p w14:paraId="000006E5" w14:textId="77777777" w:rsidR="00D40649" w:rsidRDefault="00D40649">
            <w:pPr>
              <w:numPr>
                <w:ilvl w:val="0"/>
                <w:numId w:val="10"/>
              </w:numPr>
              <w:pBdr>
                <w:top w:val="nil"/>
                <w:left w:val="nil"/>
                <w:bottom w:val="nil"/>
                <w:right w:val="nil"/>
                <w:between w:val="nil"/>
              </w:pBdr>
              <w:spacing w:line="276" w:lineRule="auto"/>
              <w:jc w:val="center"/>
            </w:pPr>
          </w:p>
        </w:tc>
        <w:tc>
          <w:tcPr>
            <w:tcW w:w="8221" w:type="dxa"/>
          </w:tcPr>
          <w:p w14:paraId="000006E6" w14:textId="77777777" w:rsidR="00D40649" w:rsidRDefault="00421124">
            <w:pPr>
              <w:jc w:val="both"/>
            </w:pPr>
            <w:r>
              <w:t>Iš išorinių sistemų duomenys gaunami pagal eiliškumą, suteikiant pirmenybę duomenis teikiančioms sistemoms (pvz., jeigu ESPBI IS duomenyse nėra asmens gyvenamosios vietos adreso, adresas gaunamas iš GR; jeigu GR nėra gyvenamosios vietos adreso, adresas gaunamas iš MR ir t.t ).</w:t>
            </w:r>
          </w:p>
          <w:p w14:paraId="000006E7" w14:textId="77777777" w:rsidR="00D40649" w:rsidRDefault="00421124">
            <w:pPr>
              <w:jc w:val="both"/>
            </w:pPr>
            <w:r>
              <w:t>Nustatytas ULSVIS duomenų mainams gaunamų duomenų eiliškumas.</w:t>
            </w:r>
          </w:p>
        </w:tc>
      </w:tr>
      <w:tr w:rsidR="00D40649" w14:paraId="1380124D" w14:textId="77777777">
        <w:tc>
          <w:tcPr>
            <w:tcW w:w="1129" w:type="dxa"/>
            <w:vAlign w:val="center"/>
          </w:tcPr>
          <w:p w14:paraId="000006E8" w14:textId="77777777" w:rsidR="00D40649" w:rsidRDefault="00D40649">
            <w:pPr>
              <w:numPr>
                <w:ilvl w:val="0"/>
                <w:numId w:val="10"/>
              </w:numPr>
              <w:pBdr>
                <w:top w:val="nil"/>
                <w:left w:val="nil"/>
                <w:bottom w:val="nil"/>
                <w:right w:val="nil"/>
                <w:between w:val="nil"/>
              </w:pBdr>
              <w:spacing w:line="276" w:lineRule="auto"/>
              <w:jc w:val="center"/>
            </w:pPr>
          </w:p>
        </w:tc>
        <w:tc>
          <w:tcPr>
            <w:tcW w:w="8221" w:type="dxa"/>
          </w:tcPr>
          <w:p w14:paraId="000006E9" w14:textId="77777777" w:rsidR="00D40649" w:rsidRDefault="00421124">
            <w:pPr>
              <w:tabs>
                <w:tab w:val="left" w:pos="1276"/>
              </w:tabs>
              <w:jc w:val="both"/>
            </w:pPr>
            <w:r>
              <w:rPr>
                <w:highlight w:val="white"/>
              </w:rPr>
              <w:t>ULSVIS duomenų srautų su išorinėmis sistemomis schemoje ir ULSVIS duomenų srautų su išorinėmis sistemomis aprašymo lentelėje pateiktas integracinių sąsajų, kurios yra aktualios ULSVIS funkcionavimui, aprašymas.</w:t>
            </w:r>
            <w:r>
              <w:t xml:space="preserve"> </w:t>
            </w:r>
          </w:p>
          <w:p w14:paraId="000006EA" w14:textId="77777777" w:rsidR="00D40649" w:rsidRDefault="00421124">
            <w:pPr>
              <w:tabs>
                <w:tab w:val="left" w:pos="1276"/>
              </w:tabs>
              <w:jc w:val="both"/>
            </w:pPr>
            <w:r>
              <w:t>Žemiau išvardintos integracijos įgyvendintos per VDV IS.</w:t>
            </w:r>
          </w:p>
          <w:p w14:paraId="000006EB" w14:textId="77777777" w:rsidR="00D40649" w:rsidRDefault="00421124">
            <w:pPr>
              <w:tabs>
                <w:tab w:val="left" w:pos="1276"/>
              </w:tabs>
              <w:jc w:val="both"/>
            </w:pPr>
            <w:r>
              <w:t>Šios integracijos įgyvendintos per VDV IS, naudojant Palantir API techninę specifikaciją</w:t>
            </w:r>
          </w:p>
          <w:p w14:paraId="000006EC" w14:textId="77777777" w:rsidR="00D40649" w:rsidRDefault="00421124">
            <w:pPr>
              <w:tabs>
                <w:tab w:val="left" w:pos="1276"/>
              </w:tabs>
              <w:jc w:val="both"/>
            </w:pPr>
            <w:r>
              <w:t>(</w:t>
            </w:r>
            <w:hyperlink r:id="rId41">
              <w:r>
                <w:rPr>
                  <w:color w:val="0000FF"/>
                  <w:u w:val="single"/>
                </w:rPr>
                <w:t>https://www.palantir.com/docs/foundry/api/ontology-resources/objects/aggregate-objects/</w:t>
              </w:r>
            </w:hyperlink>
            <w:r>
              <w:t>, taip pat išnaudojant esamą ULSVIS su VDV IS sąsają, kai duomenys teikiami tarp VDV IS ir ULSVIS tiek tiesioginės duomenų bazės jungties būdu, tiek ir per REST API.</w:t>
            </w:r>
          </w:p>
          <w:p w14:paraId="000006ED" w14:textId="77777777" w:rsidR="00D40649" w:rsidRDefault="00421124">
            <w:pPr>
              <w:tabs>
                <w:tab w:val="left" w:pos="1276"/>
              </w:tabs>
              <w:jc w:val="both"/>
            </w:pPr>
            <w:r>
              <w:t xml:space="preserve">Informacinių sistemų, su kuriomis vykdomos integracijos, duomenų rinkinių paruošimą, integracinių sąsajų palaikymą, realizavimą VDV IS dalyje vykdo VDA specialistai. </w:t>
            </w:r>
          </w:p>
          <w:p w14:paraId="000006EE" w14:textId="77777777" w:rsidR="00D40649" w:rsidRDefault="00421124">
            <w:pPr>
              <w:tabs>
                <w:tab w:val="left" w:pos="1276"/>
              </w:tabs>
              <w:jc w:val="both"/>
            </w:pPr>
            <w:r>
              <w:t>Integracijos, įgyvendintos per VDV IS:</w:t>
            </w:r>
          </w:p>
          <w:p w14:paraId="000006EF" w14:textId="77777777" w:rsidR="00D40649" w:rsidRDefault="00421124">
            <w:pPr>
              <w:numPr>
                <w:ilvl w:val="0"/>
                <w:numId w:val="36"/>
              </w:numPr>
              <w:pBdr>
                <w:top w:val="nil"/>
                <w:left w:val="nil"/>
                <w:bottom w:val="nil"/>
                <w:right w:val="nil"/>
                <w:between w:val="nil"/>
              </w:pBdr>
              <w:tabs>
                <w:tab w:val="left" w:pos="1276"/>
              </w:tabs>
              <w:jc w:val="both"/>
              <w:rPr>
                <w:color w:val="000000"/>
              </w:rPr>
            </w:pPr>
            <w:r>
              <w:rPr>
                <w:color w:val="000000"/>
              </w:rPr>
              <w:t>Gyventojų registras</w:t>
            </w:r>
          </w:p>
          <w:p w14:paraId="000006F0" w14:textId="77777777" w:rsidR="00D40649" w:rsidRDefault="00421124">
            <w:pPr>
              <w:numPr>
                <w:ilvl w:val="0"/>
                <w:numId w:val="36"/>
              </w:numPr>
              <w:pBdr>
                <w:top w:val="nil"/>
                <w:left w:val="nil"/>
                <w:bottom w:val="nil"/>
                <w:right w:val="nil"/>
                <w:between w:val="nil"/>
              </w:pBdr>
              <w:tabs>
                <w:tab w:val="left" w:pos="1276"/>
              </w:tabs>
              <w:jc w:val="both"/>
              <w:rPr>
                <w:color w:val="000000"/>
              </w:rPr>
            </w:pPr>
            <w:r>
              <w:rPr>
                <w:color w:val="000000"/>
              </w:rPr>
              <w:t>Mokinių registras</w:t>
            </w:r>
          </w:p>
          <w:p w14:paraId="000006F1" w14:textId="77777777" w:rsidR="00D40649" w:rsidRDefault="00421124">
            <w:pPr>
              <w:numPr>
                <w:ilvl w:val="0"/>
                <w:numId w:val="36"/>
              </w:numPr>
              <w:pBdr>
                <w:top w:val="nil"/>
                <w:left w:val="nil"/>
                <w:bottom w:val="nil"/>
                <w:right w:val="nil"/>
                <w:between w:val="nil"/>
              </w:pBdr>
              <w:tabs>
                <w:tab w:val="left" w:pos="1276"/>
              </w:tabs>
              <w:jc w:val="both"/>
              <w:rPr>
                <w:color w:val="000000"/>
              </w:rPr>
            </w:pPr>
            <w:r>
              <w:rPr>
                <w:color w:val="000000"/>
              </w:rPr>
              <w:t xml:space="preserve">Studentų registras </w:t>
            </w:r>
          </w:p>
          <w:p w14:paraId="000006F2" w14:textId="77777777" w:rsidR="00D40649" w:rsidRDefault="00421124">
            <w:pPr>
              <w:numPr>
                <w:ilvl w:val="0"/>
                <w:numId w:val="36"/>
              </w:numPr>
              <w:pBdr>
                <w:top w:val="nil"/>
                <w:left w:val="nil"/>
                <w:bottom w:val="nil"/>
                <w:right w:val="nil"/>
                <w:between w:val="nil"/>
              </w:pBdr>
              <w:tabs>
                <w:tab w:val="left" w:pos="1276"/>
              </w:tabs>
              <w:jc w:val="both"/>
              <w:rPr>
                <w:color w:val="000000"/>
              </w:rPr>
            </w:pPr>
            <w:r>
              <w:rPr>
                <w:color w:val="000000"/>
              </w:rPr>
              <w:t xml:space="preserve">SODRA </w:t>
            </w:r>
          </w:p>
          <w:p w14:paraId="000006F3" w14:textId="77777777" w:rsidR="00D40649" w:rsidRDefault="00421124">
            <w:pPr>
              <w:numPr>
                <w:ilvl w:val="0"/>
                <w:numId w:val="36"/>
              </w:numPr>
              <w:pBdr>
                <w:top w:val="nil"/>
                <w:left w:val="nil"/>
                <w:bottom w:val="nil"/>
                <w:right w:val="nil"/>
                <w:between w:val="nil"/>
              </w:pBdr>
              <w:tabs>
                <w:tab w:val="left" w:pos="1276"/>
              </w:tabs>
              <w:jc w:val="both"/>
              <w:rPr>
                <w:color w:val="000000"/>
              </w:rPr>
            </w:pPr>
            <w:r>
              <w:rPr>
                <w:color w:val="000000"/>
              </w:rPr>
              <w:t>SVEIDRA</w:t>
            </w:r>
          </w:p>
          <w:p w14:paraId="000006F4" w14:textId="77777777" w:rsidR="00D40649" w:rsidRDefault="00421124">
            <w:pPr>
              <w:numPr>
                <w:ilvl w:val="0"/>
                <w:numId w:val="36"/>
              </w:numPr>
              <w:pBdr>
                <w:top w:val="nil"/>
                <w:left w:val="nil"/>
                <w:bottom w:val="nil"/>
                <w:right w:val="nil"/>
                <w:between w:val="nil"/>
              </w:pBdr>
              <w:tabs>
                <w:tab w:val="left" w:pos="1276"/>
              </w:tabs>
              <w:jc w:val="both"/>
              <w:rPr>
                <w:color w:val="000000"/>
              </w:rPr>
            </w:pPr>
            <w:r>
              <w:rPr>
                <w:color w:val="000000"/>
              </w:rPr>
              <w:t>Juridinių asmenų registras</w:t>
            </w:r>
          </w:p>
          <w:p w14:paraId="000006F5" w14:textId="77777777" w:rsidR="00D40649" w:rsidRDefault="00421124">
            <w:pPr>
              <w:numPr>
                <w:ilvl w:val="0"/>
                <w:numId w:val="36"/>
              </w:numPr>
              <w:pBdr>
                <w:top w:val="nil"/>
                <w:left w:val="nil"/>
                <w:bottom w:val="nil"/>
                <w:right w:val="nil"/>
                <w:between w:val="nil"/>
              </w:pBdr>
              <w:tabs>
                <w:tab w:val="left" w:pos="1276"/>
              </w:tabs>
              <w:jc w:val="both"/>
            </w:pPr>
            <w:r>
              <w:rPr>
                <w:color w:val="000000"/>
              </w:rPr>
              <w:t>Adresų registras</w:t>
            </w:r>
          </w:p>
        </w:tc>
      </w:tr>
      <w:tr w:rsidR="00D40649" w14:paraId="334AC461" w14:textId="77777777">
        <w:tc>
          <w:tcPr>
            <w:tcW w:w="1129" w:type="dxa"/>
            <w:vAlign w:val="center"/>
          </w:tcPr>
          <w:p w14:paraId="000006F6" w14:textId="77777777" w:rsidR="00D40649" w:rsidRDefault="00D40649">
            <w:pPr>
              <w:numPr>
                <w:ilvl w:val="0"/>
                <w:numId w:val="10"/>
              </w:numPr>
              <w:pBdr>
                <w:top w:val="nil"/>
                <w:left w:val="nil"/>
                <w:bottom w:val="nil"/>
                <w:right w:val="nil"/>
                <w:between w:val="nil"/>
              </w:pBdr>
              <w:spacing w:line="276" w:lineRule="auto"/>
              <w:jc w:val="center"/>
            </w:pPr>
          </w:p>
        </w:tc>
        <w:tc>
          <w:tcPr>
            <w:tcW w:w="8221" w:type="dxa"/>
          </w:tcPr>
          <w:p w14:paraId="000006F7" w14:textId="77777777" w:rsidR="00D40649" w:rsidRDefault="00421124">
            <w:pPr>
              <w:tabs>
                <w:tab w:val="left" w:pos="1276"/>
              </w:tabs>
              <w:jc w:val="both"/>
            </w:pPr>
            <w:r>
              <w:t>Duomenų mainų funkcionalumas įgyvendintas pagal duomenų teikimo ar gavimo sutartyse nurodytas technines sąlygas.</w:t>
            </w:r>
          </w:p>
        </w:tc>
      </w:tr>
      <w:tr w:rsidR="00D40649" w14:paraId="565C7DC0" w14:textId="77777777">
        <w:tc>
          <w:tcPr>
            <w:tcW w:w="1129" w:type="dxa"/>
            <w:vAlign w:val="center"/>
          </w:tcPr>
          <w:p w14:paraId="000006F8" w14:textId="77777777" w:rsidR="00D40649" w:rsidRDefault="00D40649">
            <w:pPr>
              <w:numPr>
                <w:ilvl w:val="0"/>
                <w:numId w:val="10"/>
              </w:numPr>
              <w:pBdr>
                <w:top w:val="nil"/>
                <w:left w:val="nil"/>
                <w:bottom w:val="nil"/>
                <w:right w:val="nil"/>
                <w:between w:val="nil"/>
              </w:pBdr>
              <w:spacing w:line="276" w:lineRule="auto"/>
              <w:jc w:val="center"/>
            </w:pPr>
          </w:p>
        </w:tc>
        <w:tc>
          <w:tcPr>
            <w:tcW w:w="8221" w:type="dxa"/>
          </w:tcPr>
          <w:p w14:paraId="000006F9" w14:textId="77777777" w:rsidR="00D40649" w:rsidRDefault="00421124">
            <w:pPr>
              <w:tabs>
                <w:tab w:val="left" w:pos="1276"/>
              </w:tabs>
              <w:jc w:val="both"/>
            </w:pPr>
            <w:r>
              <w:t>Duomenų saugumo standartai: visi duomenų perdavimai užšifruoti naudojant SSL/TLS protokolus, užtikrinant, kad duomenys nebus prieinami neautorizuotiems asmenims</w:t>
            </w:r>
          </w:p>
        </w:tc>
      </w:tr>
      <w:tr w:rsidR="00D40649" w14:paraId="355117A7" w14:textId="77777777">
        <w:tc>
          <w:tcPr>
            <w:tcW w:w="1129" w:type="dxa"/>
            <w:vAlign w:val="center"/>
          </w:tcPr>
          <w:p w14:paraId="000006FA" w14:textId="77777777" w:rsidR="00D40649" w:rsidRDefault="00D40649">
            <w:pPr>
              <w:numPr>
                <w:ilvl w:val="0"/>
                <w:numId w:val="10"/>
              </w:numPr>
              <w:pBdr>
                <w:top w:val="nil"/>
                <w:left w:val="nil"/>
                <w:bottom w:val="nil"/>
                <w:right w:val="nil"/>
                <w:between w:val="nil"/>
              </w:pBdr>
              <w:spacing w:line="276" w:lineRule="auto"/>
              <w:jc w:val="center"/>
            </w:pPr>
          </w:p>
        </w:tc>
        <w:tc>
          <w:tcPr>
            <w:tcW w:w="8221" w:type="dxa"/>
          </w:tcPr>
          <w:p w14:paraId="000006FB" w14:textId="77777777" w:rsidR="00D40649" w:rsidRDefault="00421124">
            <w:pPr>
              <w:tabs>
                <w:tab w:val="left" w:pos="1276"/>
              </w:tabs>
              <w:jc w:val="both"/>
            </w:pPr>
            <w:r>
              <w:t>API standartai: API atitinka RESTful standartus ir yra suderinami su OpenAPI specifikacijomis.</w:t>
            </w:r>
          </w:p>
        </w:tc>
      </w:tr>
      <w:tr w:rsidR="00D40649" w14:paraId="03052089" w14:textId="77777777">
        <w:tc>
          <w:tcPr>
            <w:tcW w:w="1129" w:type="dxa"/>
            <w:vAlign w:val="center"/>
          </w:tcPr>
          <w:p w14:paraId="000006FC" w14:textId="77777777" w:rsidR="00D40649" w:rsidRDefault="00D40649">
            <w:pPr>
              <w:numPr>
                <w:ilvl w:val="0"/>
                <w:numId w:val="10"/>
              </w:numPr>
              <w:pBdr>
                <w:top w:val="nil"/>
                <w:left w:val="nil"/>
                <w:bottom w:val="nil"/>
                <w:right w:val="nil"/>
                <w:between w:val="nil"/>
              </w:pBdr>
              <w:spacing w:line="276" w:lineRule="auto"/>
              <w:jc w:val="center"/>
            </w:pPr>
          </w:p>
        </w:tc>
        <w:tc>
          <w:tcPr>
            <w:tcW w:w="8221" w:type="dxa"/>
          </w:tcPr>
          <w:p w14:paraId="000006FD" w14:textId="77777777" w:rsidR="00D40649" w:rsidRDefault="00421124">
            <w:pPr>
              <w:pBdr>
                <w:top w:val="nil"/>
                <w:left w:val="nil"/>
                <w:bottom w:val="nil"/>
                <w:right w:val="nil"/>
                <w:between w:val="nil"/>
              </w:pBdr>
              <w:jc w:val="both"/>
            </w:pPr>
            <w:r>
              <w:t>Duomenų sinchronizavimo dažnumas: kritiški duomenys yra sinchronizuojami realiuoju laiku, o mažiau kritiški – pagal nustatytą grafiką.</w:t>
            </w:r>
          </w:p>
        </w:tc>
      </w:tr>
      <w:tr w:rsidR="00D40649" w14:paraId="76BDEA74" w14:textId="77777777">
        <w:tc>
          <w:tcPr>
            <w:tcW w:w="1129" w:type="dxa"/>
            <w:vAlign w:val="center"/>
          </w:tcPr>
          <w:p w14:paraId="000006FE" w14:textId="77777777" w:rsidR="00D40649" w:rsidRDefault="00D40649">
            <w:pPr>
              <w:numPr>
                <w:ilvl w:val="0"/>
                <w:numId w:val="10"/>
              </w:numPr>
              <w:pBdr>
                <w:top w:val="nil"/>
                <w:left w:val="nil"/>
                <w:bottom w:val="nil"/>
                <w:right w:val="nil"/>
                <w:between w:val="nil"/>
              </w:pBdr>
              <w:spacing w:line="276" w:lineRule="auto"/>
              <w:jc w:val="center"/>
            </w:pPr>
          </w:p>
        </w:tc>
        <w:tc>
          <w:tcPr>
            <w:tcW w:w="8221" w:type="dxa"/>
          </w:tcPr>
          <w:p w14:paraId="000006FF" w14:textId="77777777" w:rsidR="00D40649" w:rsidRDefault="00421124">
            <w:pPr>
              <w:pBdr>
                <w:top w:val="nil"/>
                <w:left w:val="nil"/>
                <w:bottom w:val="nil"/>
                <w:right w:val="nil"/>
                <w:between w:val="nil"/>
              </w:pBdr>
              <w:jc w:val="both"/>
            </w:pPr>
            <w:r>
              <w:t>Klaidų tvarkymas: visos klaidos yra žurnalizuojamos į centralizuotą klaidų žurnalą, o sistemos administratoriai informuojami el. paštu apie kritines klaidas.</w:t>
            </w:r>
          </w:p>
        </w:tc>
      </w:tr>
      <w:tr w:rsidR="00D40649" w14:paraId="6ED8574E" w14:textId="77777777">
        <w:tc>
          <w:tcPr>
            <w:tcW w:w="1129" w:type="dxa"/>
            <w:vAlign w:val="center"/>
          </w:tcPr>
          <w:p w14:paraId="00000700" w14:textId="77777777" w:rsidR="00D40649" w:rsidRDefault="00D40649">
            <w:pPr>
              <w:numPr>
                <w:ilvl w:val="0"/>
                <w:numId w:val="10"/>
              </w:numPr>
              <w:pBdr>
                <w:top w:val="nil"/>
                <w:left w:val="nil"/>
                <w:bottom w:val="nil"/>
                <w:right w:val="nil"/>
                <w:between w:val="nil"/>
              </w:pBdr>
              <w:spacing w:line="276" w:lineRule="auto"/>
              <w:jc w:val="center"/>
            </w:pPr>
          </w:p>
        </w:tc>
        <w:tc>
          <w:tcPr>
            <w:tcW w:w="8221" w:type="dxa"/>
          </w:tcPr>
          <w:p w14:paraId="00000701" w14:textId="77777777" w:rsidR="00D40649" w:rsidRDefault="00421124">
            <w:pPr>
              <w:pBdr>
                <w:top w:val="nil"/>
                <w:left w:val="nil"/>
                <w:bottom w:val="nil"/>
                <w:right w:val="nil"/>
                <w:between w:val="nil"/>
              </w:pBdr>
              <w:jc w:val="both"/>
            </w:pPr>
            <w:r>
              <w:t>Atitikimas reglamentams ir standartams: integracijos atitinka ES Bendrąjį duomenų apsaugos reglamentą (BDAR), užtikrinant asmeninių duomenų apsaugą.</w:t>
            </w:r>
          </w:p>
        </w:tc>
      </w:tr>
      <w:tr w:rsidR="00D40649" w14:paraId="7C9A4325" w14:textId="77777777">
        <w:tc>
          <w:tcPr>
            <w:tcW w:w="1129" w:type="dxa"/>
            <w:vAlign w:val="center"/>
          </w:tcPr>
          <w:p w14:paraId="00000702" w14:textId="77777777" w:rsidR="00D40649" w:rsidRDefault="00D40649">
            <w:pPr>
              <w:numPr>
                <w:ilvl w:val="0"/>
                <w:numId w:val="10"/>
              </w:numPr>
              <w:pBdr>
                <w:top w:val="nil"/>
                <w:left w:val="nil"/>
                <w:bottom w:val="nil"/>
                <w:right w:val="nil"/>
                <w:between w:val="nil"/>
              </w:pBdr>
              <w:spacing w:line="276" w:lineRule="auto"/>
              <w:jc w:val="center"/>
            </w:pPr>
          </w:p>
        </w:tc>
        <w:tc>
          <w:tcPr>
            <w:tcW w:w="8221" w:type="dxa"/>
          </w:tcPr>
          <w:p w14:paraId="00000703" w14:textId="77777777" w:rsidR="00D40649" w:rsidRDefault="00421124">
            <w:pPr>
              <w:pBdr>
                <w:top w:val="nil"/>
                <w:left w:val="nil"/>
                <w:bottom w:val="nil"/>
                <w:right w:val="nil"/>
                <w:between w:val="nil"/>
              </w:pBdr>
              <w:jc w:val="both"/>
            </w:pPr>
            <w:r>
              <w:t>Suderinamumas ir prieinamumas: integracijos yra suderinamos su pagrindinėmis operacinėmis sistemomis, pavyzdžiui, Windows, Linux, ir palaiko skirtingas duomenų bazės sistemas.</w:t>
            </w:r>
          </w:p>
        </w:tc>
      </w:tr>
      <w:tr w:rsidR="00D40649" w14:paraId="450ECD5D" w14:textId="77777777">
        <w:tc>
          <w:tcPr>
            <w:tcW w:w="1129" w:type="dxa"/>
            <w:vAlign w:val="center"/>
          </w:tcPr>
          <w:p w14:paraId="00000704" w14:textId="77777777" w:rsidR="00D40649" w:rsidRDefault="00D40649">
            <w:pPr>
              <w:numPr>
                <w:ilvl w:val="0"/>
                <w:numId w:val="10"/>
              </w:numPr>
              <w:pBdr>
                <w:top w:val="nil"/>
                <w:left w:val="nil"/>
                <w:bottom w:val="nil"/>
                <w:right w:val="nil"/>
                <w:between w:val="nil"/>
              </w:pBdr>
              <w:spacing w:line="276" w:lineRule="auto"/>
              <w:jc w:val="center"/>
            </w:pPr>
          </w:p>
        </w:tc>
        <w:tc>
          <w:tcPr>
            <w:tcW w:w="8221" w:type="dxa"/>
          </w:tcPr>
          <w:p w14:paraId="00000705" w14:textId="77777777" w:rsidR="00D40649" w:rsidRDefault="00421124">
            <w:pPr>
              <w:pBdr>
                <w:top w:val="nil"/>
                <w:left w:val="nil"/>
                <w:bottom w:val="nil"/>
                <w:right w:val="nil"/>
                <w:between w:val="nil"/>
              </w:pBdr>
              <w:jc w:val="both"/>
            </w:pPr>
            <w:r>
              <w:t>Palaikymas ir atnaujinimai: yra užtikrinama galimybė vykdyti atnaujinimus ir įgyvendinti procesus, siekiant skubiai reaguoti į saugumo pažeidimus.</w:t>
            </w:r>
          </w:p>
        </w:tc>
      </w:tr>
      <w:tr w:rsidR="00D40649" w14:paraId="63E94A6A" w14:textId="77777777">
        <w:trPr>
          <w:trHeight w:val="600"/>
        </w:trPr>
        <w:tc>
          <w:tcPr>
            <w:tcW w:w="1129" w:type="dxa"/>
            <w:vAlign w:val="center"/>
          </w:tcPr>
          <w:p w14:paraId="00000706" w14:textId="77777777" w:rsidR="00D40649" w:rsidRDefault="00D40649">
            <w:pPr>
              <w:numPr>
                <w:ilvl w:val="0"/>
                <w:numId w:val="10"/>
              </w:numPr>
              <w:pBdr>
                <w:top w:val="nil"/>
                <w:left w:val="nil"/>
                <w:bottom w:val="nil"/>
                <w:right w:val="nil"/>
                <w:between w:val="nil"/>
              </w:pBdr>
              <w:spacing w:line="276" w:lineRule="auto"/>
              <w:jc w:val="center"/>
            </w:pPr>
          </w:p>
        </w:tc>
        <w:tc>
          <w:tcPr>
            <w:tcW w:w="8221" w:type="dxa"/>
          </w:tcPr>
          <w:p w14:paraId="00000707" w14:textId="77777777" w:rsidR="00D40649" w:rsidRDefault="00421124">
            <w:pPr>
              <w:pBdr>
                <w:top w:val="nil"/>
                <w:left w:val="nil"/>
                <w:bottom w:val="nil"/>
                <w:right w:val="nil"/>
                <w:between w:val="nil"/>
              </w:pBdr>
              <w:jc w:val="both"/>
            </w:pPr>
            <w:r>
              <w:t>Testavimas ir patvirtinimas: prieš diegiant integraciją, ji ištestuojama naudojant automatizuotus testavimo scenarijus, jos atitiktis peržiūrima.</w:t>
            </w:r>
          </w:p>
        </w:tc>
      </w:tr>
      <w:tr w:rsidR="00D40649" w14:paraId="07D8B85A" w14:textId="77777777">
        <w:trPr>
          <w:trHeight w:val="746"/>
        </w:trPr>
        <w:tc>
          <w:tcPr>
            <w:tcW w:w="1129" w:type="dxa"/>
            <w:vAlign w:val="center"/>
          </w:tcPr>
          <w:p w14:paraId="00000708" w14:textId="77777777" w:rsidR="00D40649" w:rsidRDefault="00D40649">
            <w:pPr>
              <w:numPr>
                <w:ilvl w:val="0"/>
                <w:numId w:val="10"/>
              </w:numPr>
              <w:pBdr>
                <w:top w:val="nil"/>
                <w:left w:val="nil"/>
                <w:bottom w:val="nil"/>
                <w:right w:val="nil"/>
                <w:between w:val="nil"/>
              </w:pBdr>
              <w:spacing w:line="276" w:lineRule="auto"/>
              <w:jc w:val="center"/>
            </w:pPr>
          </w:p>
        </w:tc>
        <w:tc>
          <w:tcPr>
            <w:tcW w:w="8221" w:type="dxa"/>
          </w:tcPr>
          <w:p w14:paraId="00000709" w14:textId="77777777" w:rsidR="00D40649" w:rsidRDefault="00421124">
            <w:pPr>
              <w:pBdr>
                <w:top w:val="nil"/>
                <w:left w:val="nil"/>
                <w:bottom w:val="nil"/>
                <w:right w:val="nil"/>
                <w:between w:val="nil"/>
              </w:pBdr>
              <w:jc w:val="both"/>
            </w:pPr>
            <w:r>
              <w:t>Per integracines sąsajas gautų duomenų struktūra išskaidoma į atskirus laukus (pvz.: gautas adresas išskaidomas į atskirus elementus duomenų bazėje: miestas, kaimas, gatvė, namo Nr., buto Nr., ir t.t.).</w:t>
            </w:r>
          </w:p>
        </w:tc>
      </w:tr>
      <w:tr w:rsidR="00D40649" w14:paraId="20250121" w14:textId="77777777">
        <w:trPr>
          <w:trHeight w:val="746"/>
        </w:trPr>
        <w:tc>
          <w:tcPr>
            <w:tcW w:w="1129" w:type="dxa"/>
            <w:vAlign w:val="center"/>
          </w:tcPr>
          <w:p w14:paraId="0000070A" w14:textId="77777777" w:rsidR="00D40649" w:rsidRDefault="00D40649">
            <w:pPr>
              <w:numPr>
                <w:ilvl w:val="0"/>
                <w:numId w:val="10"/>
              </w:numPr>
              <w:pBdr>
                <w:top w:val="nil"/>
                <w:left w:val="nil"/>
                <w:bottom w:val="nil"/>
                <w:right w:val="nil"/>
                <w:between w:val="nil"/>
              </w:pBdr>
              <w:spacing w:line="276" w:lineRule="auto"/>
              <w:jc w:val="center"/>
            </w:pPr>
          </w:p>
        </w:tc>
        <w:tc>
          <w:tcPr>
            <w:tcW w:w="8221" w:type="dxa"/>
          </w:tcPr>
          <w:p w14:paraId="0000070B" w14:textId="77777777" w:rsidR="00D40649" w:rsidRDefault="00421124">
            <w:pPr>
              <w:pBdr>
                <w:top w:val="nil"/>
                <w:left w:val="nil"/>
                <w:bottom w:val="nil"/>
                <w:right w:val="nil"/>
                <w:between w:val="nil"/>
              </w:pBdr>
              <w:jc w:val="both"/>
            </w:pPr>
            <w:r>
              <w:t>Integracinių duomenų paėmimas inicijuojamas rankiniu būdu ir (arba) automatiškai;</w:t>
            </w:r>
          </w:p>
          <w:p w14:paraId="0000070C" w14:textId="77777777" w:rsidR="00D40649" w:rsidRDefault="00421124">
            <w:pPr>
              <w:pBdr>
                <w:top w:val="nil"/>
                <w:left w:val="nil"/>
                <w:bottom w:val="nil"/>
                <w:right w:val="nil"/>
                <w:between w:val="nil"/>
              </w:pBdr>
              <w:jc w:val="both"/>
            </w:pPr>
            <w:r>
              <w:t>rankiniu būdu inicijuotas paėmimas suteikia galimybę naudotojams pasirinkti laiką ir sąlygas, kada duomenys bus paimami.</w:t>
            </w:r>
          </w:p>
          <w:p w14:paraId="0000070D" w14:textId="77777777" w:rsidR="00D40649" w:rsidRDefault="00421124">
            <w:pPr>
              <w:pBdr>
                <w:top w:val="nil"/>
                <w:left w:val="nil"/>
                <w:bottom w:val="nil"/>
                <w:right w:val="nil"/>
                <w:between w:val="nil"/>
              </w:pBdr>
              <w:jc w:val="both"/>
            </w:pPr>
            <w:r>
              <w:t>Automatinis paėmimas užtikrina, kad duomenys bus reguliariai atnaujinami be papildomo naudotojo įsikišimo, remiantis iš anksto nustatytais intervalais arba įvykiais.</w:t>
            </w:r>
          </w:p>
        </w:tc>
      </w:tr>
      <w:tr w:rsidR="00D40649" w14:paraId="46A91DD0" w14:textId="77777777">
        <w:trPr>
          <w:trHeight w:val="746"/>
        </w:trPr>
        <w:tc>
          <w:tcPr>
            <w:tcW w:w="1129" w:type="dxa"/>
            <w:vAlign w:val="center"/>
          </w:tcPr>
          <w:p w14:paraId="0000070E" w14:textId="77777777" w:rsidR="00D40649" w:rsidRDefault="00D40649">
            <w:pPr>
              <w:numPr>
                <w:ilvl w:val="0"/>
                <w:numId w:val="10"/>
              </w:numPr>
              <w:pBdr>
                <w:top w:val="nil"/>
                <w:left w:val="nil"/>
                <w:bottom w:val="nil"/>
                <w:right w:val="nil"/>
                <w:between w:val="nil"/>
              </w:pBdr>
              <w:spacing w:line="276" w:lineRule="auto"/>
              <w:jc w:val="center"/>
            </w:pPr>
          </w:p>
        </w:tc>
        <w:tc>
          <w:tcPr>
            <w:tcW w:w="8221" w:type="dxa"/>
          </w:tcPr>
          <w:p w14:paraId="0000070F" w14:textId="77777777" w:rsidR="00D40649" w:rsidRDefault="00421124">
            <w:pPr>
              <w:pBdr>
                <w:top w:val="nil"/>
                <w:left w:val="nil"/>
                <w:bottom w:val="nil"/>
                <w:right w:val="nil"/>
                <w:between w:val="nil"/>
              </w:pBdr>
              <w:jc w:val="both"/>
            </w:pPr>
            <w:r>
              <w:t>Panaudos pavyzdžiai:</w:t>
            </w:r>
          </w:p>
          <w:p w14:paraId="00000710" w14:textId="77777777" w:rsidR="00D40649" w:rsidRDefault="00421124">
            <w:pPr>
              <w:numPr>
                <w:ilvl w:val="0"/>
                <w:numId w:val="39"/>
              </w:numPr>
              <w:pBdr>
                <w:top w:val="nil"/>
                <w:left w:val="nil"/>
                <w:bottom w:val="nil"/>
                <w:right w:val="nil"/>
                <w:between w:val="nil"/>
              </w:pBdr>
              <w:jc w:val="both"/>
              <w:rPr>
                <w:color w:val="000000"/>
              </w:rPr>
            </w:pPr>
            <w:r>
              <w:rPr>
                <w:color w:val="000000"/>
              </w:rPr>
              <w:t>duomenys paimami rankiniu būdu, ULSVIS naudotojui inicijavus duomenų paėmimą.</w:t>
            </w:r>
          </w:p>
          <w:p w14:paraId="00000711" w14:textId="77777777" w:rsidR="00D40649" w:rsidRDefault="00421124">
            <w:pPr>
              <w:numPr>
                <w:ilvl w:val="0"/>
                <w:numId w:val="39"/>
              </w:numPr>
              <w:pBdr>
                <w:top w:val="nil"/>
                <w:left w:val="nil"/>
                <w:bottom w:val="nil"/>
                <w:right w:val="nil"/>
                <w:between w:val="nil"/>
              </w:pBdr>
              <w:jc w:val="both"/>
              <w:rPr>
                <w:color w:val="000000"/>
              </w:rPr>
            </w:pPr>
            <w:r>
              <w:rPr>
                <w:color w:val="000000"/>
              </w:rPr>
              <w:t>duomenys paimami automatiškai, jeigu asmuo dirba arba gyvena, arba užsikrėtė konkrečiu susirgimu tam tikroje teritorijoje arba įstaigoje.</w:t>
            </w:r>
          </w:p>
          <w:p w14:paraId="00000712" w14:textId="77777777" w:rsidR="00D40649" w:rsidRDefault="00421124">
            <w:pPr>
              <w:numPr>
                <w:ilvl w:val="0"/>
                <w:numId w:val="39"/>
              </w:numPr>
              <w:pBdr>
                <w:top w:val="nil"/>
                <w:left w:val="nil"/>
                <w:bottom w:val="nil"/>
                <w:right w:val="nil"/>
                <w:between w:val="nil"/>
              </w:pBdr>
              <w:jc w:val="both"/>
              <w:rPr>
                <w:color w:val="000000"/>
              </w:rPr>
            </w:pPr>
            <w:r>
              <w:rPr>
                <w:color w:val="000000"/>
              </w:rPr>
              <w:t>duomenys paimami automatiškai apie tam tikros amžiaus grupės asmenis, kuriems nustatyta tam tikra diagnozė ir kurie priklauso tam tikrai socialinės rizikos grupei.</w:t>
            </w:r>
          </w:p>
        </w:tc>
      </w:tr>
      <w:tr w:rsidR="00D40649" w14:paraId="60E991B2" w14:textId="77777777">
        <w:trPr>
          <w:trHeight w:val="746"/>
        </w:trPr>
        <w:tc>
          <w:tcPr>
            <w:tcW w:w="1129" w:type="dxa"/>
            <w:vAlign w:val="center"/>
          </w:tcPr>
          <w:p w14:paraId="00000713" w14:textId="77777777" w:rsidR="00D40649" w:rsidRDefault="00D40649">
            <w:pPr>
              <w:numPr>
                <w:ilvl w:val="0"/>
                <w:numId w:val="10"/>
              </w:numPr>
              <w:pBdr>
                <w:top w:val="nil"/>
                <w:left w:val="nil"/>
                <w:bottom w:val="nil"/>
                <w:right w:val="nil"/>
                <w:between w:val="nil"/>
              </w:pBdr>
              <w:spacing w:line="276" w:lineRule="auto"/>
              <w:jc w:val="center"/>
            </w:pPr>
          </w:p>
        </w:tc>
        <w:tc>
          <w:tcPr>
            <w:tcW w:w="8221" w:type="dxa"/>
          </w:tcPr>
          <w:p w14:paraId="00000714" w14:textId="26BE1829" w:rsidR="00D40649" w:rsidRDefault="00421124">
            <w:pPr>
              <w:pBdr>
                <w:top w:val="nil"/>
                <w:left w:val="nil"/>
                <w:bottom w:val="nil"/>
                <w:right w:val="nil"/>
                <w:between w:val="nil"/>
              </w:pBdr>
              <w:jc w:val="both"/>
            </w:pPr>
            <w:r>
              <w:t xml:space="preserve">Administravimo modulyje įdiegtas funkcionalumas, leidžiantis inicijuoti ESPBI IS duomenų gavimo procesą, nurodant </w:t>
            </w:r>
            <w:r w:rsidR="00584873">
              <w:t>duomenų rinkinių</w:t>
            </w:r>
            <w:r>
              <w:t xml:space="preserve"> pasirašymo laiką (arba kitą laiko kriterijų, identifikuojantį </w:t>
            </w:r>
            <w:r w:rsidR="00584873">
              <w:t>duomenų rinkinių</w:t>
            </w:r>
            <w:r>
              <w:t xml:space="preserve"> pradžios laiką).</w:t>
            </w:r>
          </w:p>
        </w:tc>
      </w:tr>
      <w:tr w:rsidR="00D40649" w14:paraId="7B875165" w14:textId="77777777">
        <w:trPr>
          <w:trHeight w:val="746"/>
        </w:trPr>
        <w:tc>
          <w:tcPr>
            <w:tcW w:w="1129" w:type="dxa"/>
            <w:vAlign w:val="center"/>
          </w:tcPr>
          <w:p w14:paraId="00000715" w14:textId="77777777" w:rsidR="00D40649" w:rsidRDefault="00D40649">
            <w:pPr>
              <w:numPr>
                <w:ilvl w:val="0"/>
                <w:numId w:val="10"/>
              </w:numPr>
              <w:pBdr>
                <w:top w:val="nil"/>
                <w:left w:val="nil"/>
                <w:bottom w:val="nil"/>
                <w:right w:val="nil"/>
                <w:between w:val="nil"/>
              </w:pBdr>
              <w:spacing w:line="276" w:lineRule="auto"/>
              <w:jc w:val="center"/>
            </w:pPr>
          </w:p>
        </w:tc>
        <w:tc>
          <w:tcPr>
            <w:tcW w:w="8221" w:type="dxa"/>
          </w:tcPr>
          <w:p w14:paraId="00000716" w14:textId="77777777" w:rsidR="00D40649" w:rsidRDefault="00421124">
            <w:pPr>
              <w:pBdr>
                <w:top w:val="nil"/>
                <w:left w:val="nil"/>
                <w:bottom w:val="nil"/>
                <w:right w:val="nil"/>
                <w:between w:val="nil"/>
              </w:pBdr>
              <w:jc w:val="both"/>
            </w:pPr>
            <w:r>
              <w:t>Administravimo modulyje įdiegtas integracijų darbingumo stebėjimo funkcionalumas, kad kiekvienai sistemai, su kuria yra įgyvendinta integracija, būtų siunčiamas neribotas skaičius testinių užklausų.</w:t>
            </w:r>
          </w:p>
        </w:tc>
      </w:tr>
    </w:tbl>
    <w:p w14:paraId="00000717" w14:textId="77777777" w:rsidR="00D40649" w:rsidRDefault="00D40649"/>
    <w:p w14:paraId="00000718" w14:textId="77777777" w:rsidR="00D40649" w:rsidRDefault="00D40649"/>
    <w:p w14:paraId="00000719" w14:textId="77777777" w:rsidR="00D40649" w:rsidRDefault="00421124">
      <w:r>
        <w:rPr>
          <w:noProof/>
        </w:rPr>
        <w:drawing>
          <wp:inline distT="114300" distB="114300" distL="114300" distR="114300" wp14:anchorId="627FD6FC" wp14:editId="5D67784F">
            <wp:extent cx="5940750" cy="3911600"/>
            <wp:effectExtent l="0" t="0" r="0" b="0"/>
            <wp:docPr id="202684195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2"/>
                    <a:srcRect/>
                    <a:stretch>
                      <a:fillRect/>
                    </a:stretch>
                  </pic:blipFill>
                  <pic:spPr>
                    <a:xfrm>
                      <a:off x="0" y="0"/>
                      <a:ext cx="5940750" cy="3911600"/>
                    </a:xfrm>
                    <a:prstGeom prst="rect">
                      <a:avLst/>
                    </a:prstGeom>
                    <a:ln/>
                  </pic:spPr>
                </pic:pic>
              </a:graphicData>
            </a:graphic>
          </wp:inline>
        </w:drawing>
      </w:r>
    </w:p>
    <w:p w14:paraId="0000071A" w14:textId="77777777" w:rsidR="00D40649" w:rsidRDefault="00421124">
      <w:pPr>
        <w:pBdr>
          <w:top w:val="nil"/>
          <w:left w:val="nil"/>
          <w:bottom w:val="nil"/>
          <w:right w:val="nil"/>
          <w:between w:val="nil"/>
        </w:pBdr>
        <w:ind w:left="567"/>
        <w:jc w:val="center"/>
        <w:rPr>
          <w:i/>
          <w:iCs/>
          <w:color w:val="000000"/>
        </w:rPr>
      </w:pPr>
      <w:r>
        <w:rPr>
          <w:b/>
          <w:bCs/>
          <w:i/>
          <w:iCs/>
          <w:color w:val="000000"/>
        </w:rPr>
        <w:t>10 pav.</w:t>
      </w:r>
      <w:r>
        <w:rPr>
          <w:i/>
          <w:iCs/>
          <w:color w:val="000000"/>
        </w:rPr>
        <w:t xml:space="preserve"> ULSVIS duomenų srautų su išorinėmis sistemomis schema</w:t>
      </w:r>
    </w:p>
    <w:p w14:paraId="0000071B" w14:textId="77777777" w:rsidR="00D40649" w:rsidRDefault="00D40649">
      <w:pPr>
        <w:pBdr>
          <w:top w:val="nil"/>
          <w:left w:val="nil"/>
          <w:bottom w:val="nil"/>
          <w:right w:val="nil"/>
          <w:between w:val="nil"/>
        </w:pBdr>
        <w:rPr>
          <w:b/>
          <w:bCs/>
          <w:color w:val="000000"/>
        </w:rPr>
      </w:pPr>
    </w:p>
    <w:p w14:paraId="0000071C" w14:textId="77777777" w:rsidR="00D40649" w:rsidRDefault="00421124">
      <w:pPr>
        <w:pBdr>
          <w:top w:val="nil"/>
          <w:left w:val="nil"/>
          <w:bottom w:val="nil"/>
          <w:right w:val="nil"/>
          <w:between w:val="nil"/>
        </w:pBdr>
        <w:tabs>
          <w:tab w:val="left" w:pos="993"/>
        </w:tabs>
        <w:spacing w:before="120" w:line="276" w:lineRule="auto"/>
        <w:ind w:left="142"/>
        <w:rPr>
          <w:i/>
          <w:iCs/>
        </w:rPr>
      </w:pPr>
      <w:r>
        <w:rPr>
          <w:b/>
          <w:bCs/>
          <w:i/>
          <w:iCs/>
          <w:color w:val="000000"/>
        </w:rPr>
        <w:lastRenderedPageBreak/>
        <w:t>21 lentelė.</w:t>
      </w:r>
      <w:r>
        <w:rPr>
          <w:i/>
          <w:iCs/>
          <w:color w:val="000000"/>
        </w:rPr>
        <w:t xml:space="preserve"> ULSVIS duomenų srautų su išorinėmis sistemomis </w:t>
      </w:r>
      <w:sdt>
        <w:sdtPr>
          <w:tag w:val="goog_rdk_74"/>
          <w:id w:val="-1814270471"/>
        </w:sdtPr>
        <w:sdtEndPr/>
        <w:sdtContent/>
      </w:sdt>
      <w:sdt>
        <w:sdtPr>
          <w:tag w:val="goog_rdk_75"/>
          <w:id w:val="-1874477023"/>
        </w:sdtPr>
        <w:sdtEndPr/>
        <w:sdtContent/>
      </w:sdt>
      <w:r>
        <w:rPr>
          <w:i/>
          <w:iCs/>
          <w:color w:val="000000"/>
        </w:rPr>
        <w:t>aprašymas</w:t>
      </w:r>
    </w:p>
    <w:tbl>
      <w:tblPr>
        <w:tblStyle w:val="afffa"/>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1"/>
        <w:gridCol w:w="4535"/>
        <w:gridCol w:w="2843"/>
      </w:tblGrid>
      <w:tr w:rsidR="00D40649" w14:paraId="0354E5E6" w14:textId="77777777">
        <w:trPr>
          <w:trHeight w:val="825"/>
          <w:tblHeader/>
        </w:trPr>
        <w:tc>
          <w:tcPr>
            <w:tcW w:w="2251" w:type="dxa"/>
            <w:shd w:val="clear" w:color="auto" w:fill="D9D9D9"/>
            <w:tcMar>
              <w:top w:w="0" w:type="dxa"/>
              <w:left w:w="45" w:type="dxa"/>
              <w:bottom w:w="0" w:type="dxa"/>
              <w:right w:w="45" w:type="dxa"/>
            </w:tcMar>
            <w:vAlign w:val="center"/>
          </w:tcPr>
          <w:p w14:paraId="0000071D" w14:textId="77777777" w:rsidR="00D40649" w:rsidRDefault="00421124">
            <w:pPr>
              <w:jc w:val="center"/>
              <w:rPr>
                <w:b/>
                <w:bCs/>
              </w:rPr>
            </w:pPr>
            <w:r>
              <w:rPr>
                <w:b/>
                <w:bCs/>
              </w:rPr>
              <w:t>Sistemos pavadinimas</w:t>
            </w:r>
          </w:p>
        </w:tc>
        <w:tc>
          <w:tcPr>
            <w:tcW w:w="4535" w:type="dxa"/>
            <w:shd w:val="clear" w:color="auto" w:fill="D9D9D9"/>
            <w:tcMar>
              <w:top w:w="0" w:type="dxa"/>
              <w:left w:w="45" w:type="dxa"/>
              <w:bottom w:w="0" w:type="dxa"/>
              <w:right w:w="45" w:type="dxa"/>
            </w:tcMar>
            <w:vAlign w:val="center"/>
          </w:tcPr>
          <w:p w14:paraId="0000071E" w14:textId="77777777" w:rsidR="00D40649" w:rsidRDefault="00421124">
            <w:pPr>
              <w:jc w:val="center"/>
              <w:rPr>
                <w:b/>
                <w:bCs/>
              </w:rPr>
            </w:pPr>
            <w:r>
              <w:rPr>
                <w:b/>
                <w:bCs/>
              </w:rPr>
              <w:t>Išorinių sistemų nuostatų punktas</w:t>
            </w:r>
          </w:p>
        </w:tc>
        <w:tc>
          <w:tcPr>
            <w:tcW w:w="2843" w:type="dxa"/>
            <w:shd w:val="clear" w:color="auto" w:fill="D9D9D9"/>
            <w:tcMar>
              <w:top w:w="0" w:type="dxa"/>
              <w:left w:w="45" w:type="dxa"/>
              <w:bottom w:w="0" w:type="dxa"/>
              <w:right w:w="45" w:type="dxa"/>
            </w:tcMar>
            <w:vAlign w:val="center"/>
          </w:tcPr>
          <w:p w14:paraId="0000071F" w14:textId="77777777" w:rsidR="00D40649" w:rsidRDefault="00421124">
            <w:pPr>
              <w:jc w:val="center"/>
              <w:rPr>
                <w:b/>
                <w:bCs/>
              </w:rPr>
            </w:pPr>
            <w:r>
              <w:rPr>
                <w:b/>
                <w:bCs/>
              </w:rPr>
              <w:t>Teikiami duomenys</w:t>
            </w:r>
          </w:p>
        </w:tc>
      </w:tr>
      <w:tr w:rsidR="00D40649" w14:paraId="6B045822" w14:textId="77777777">
        <w:trPr>
          <w:trHeight w:val="2324"/>
        </w:trPr>
        <w:tc>
          <w:tcPr>
            <w:tcW w:w="2251" w:type="dxa"/>
            <w:vMerge w:val="restart"/>
            <w:tcMar>
              <w:top w:w="0" w:type="dxa"/>
              <w:left w:w="45" w:type="dxa"/>
              <w:bottom w:w="0" w:type="dxa"/>
              <w:right w:w="45" w:type="dxa"/>
            </w:tcMar>
            <w:vAlign w:val="center"/>
          </w:tcPr>
          <w:p w14:paraId="00000720" w14:textId="77777777" w:rsidR="00D40649" w:rsidRDefault="00421124">
            <w:pPr>
              <w:jc w:val="center"/>
            </w:pPr>
            <w:r>
              <w:t>GR</w:t>
            </w:r>
          </w:p>
        </w:tc>
        <w:tc>
          <w:tcPr>
            <w:tcW w:w="4535" w:type="dxa"/>
            <w:vMerge w:val="restart"/>
            <w:tcMar>
              <w:top w:w="0" w:type="dxa"/>
              <w:left w:w="45" w:type="dxa"/>
              <w:bottom w:w="0" w:type="dxa"/>
              <w:right w:w="45" w:type="dxa"/>
            </w:tcMar>
            <w:vAlign w:val="center"/>
          </w:tcPr>
          <w:p w14:paraId="00000721" w14:textId="77777777" w:rsidR="00D40649" w:rsidRDefault="00421124">
            <w:r>
              <w:t xml:space="preserve">15.8. </w:t>
            </w:r>
            <w:r>
              <w:rPr>
                <w:b/>
                <w:bCs/>
              </w:rPr>
              <w:t xml:space="preserve">gyvenamoji vieta </w:t>
            </w:r>
            <w:r>
              <w:t>(adresas), atvykimo į gyvenamąją vietą data; jeigu asmuo išvyksta gyventi į užsienį, – išvykimo vieta (valstybė) ir išvykimo data; jeigu nuolat gyvena užsienyje, – valstybė; jeigu neturi gyvenamosios vietos ir yra įtrauktas į gyvenamosios vietos neturinčių asmenų apskaitą, – savivaldybė, kurioje gyvena.</w:t>
            </w:r>
          </w:p>
        </w:tc>
        <w:tc>
          <w:tcPr>
            <w:tcW w:w="2843" w:type="dxa"/>
            <w:vMerge w:val="restart"/>
            <w:tcMar>
              <w:top w:w="0" w:type="dxa"/>
              <w:left w:w="45" w:type="dxa"/>
              <w:bottom w:w="0" w:type="dxa"/>
              <w:right w:w="45" w:type="dxa"/>
            </w:tcMar>
            <w:vAlign w:val="center"/>
          </w:tcPr>
          <w:p w14:paraId="00000722" w14:textId="77777777" w:rsidR="00D40649" w:rsidRDefault="00421124">
            <w:r>
              <w:t>Gyvenamosios vietos adresas</w:t>
            </w:r>
          </w:p>
          <w:p w14:paraId="00000723" w14:textId="77777777" w:rsidR="00D40649" w:rsidRDefault="00D40649"/>
        </w:tc>
      </w:tr>
      <w:tr w:rsidR="00D40649" w14:paraId="20B5F74F" w14:textId="77777777">
        <w:trPr>
          <w:trHeight w:val="317"/>
        </w:trPr>
        <w:tc>
          <w:tcPr>
            <w:tcW w:w="2251" w:type="dxa"/>
            <w:vMerge/>
            <w:tcMar>
              <w:top w:w="0" w:type="dxa"/>
              <w:left w:w="45" w:type="dxa"/>
              <w:bottom w:w="0" w:type="dxa"/>
              <w:right w:w="45" w:type="dxa"/>
            </w:tcMar>
            <w:vAlign w:val="center"/>
          </w:tcPr>
          <w:p w14:paraId="00000724" w14:textId="77777777" w:rsidR="00D40649" w:rsidRDefault="00D40649">
            <w:pPr>
              <w:widowControl w:val="0"/>
              <w:pBdr>
                <w:top w:val="nil"/>
                <w:left w:val="nil"/>
                <w:bottom w:val="nil"/>
                <w:right w:val="nil"/>
                <w:between w:val="nil"/>
              </w:pBdr>
              <w:spacing w:line="276" w:lineRule="auto"/>
            </w:pPr>
          </w:p>
        </w:tc>
        <w:tc>
          <w:tcPr>
            <w:tcW w:w="4535" w:type="dxa"/>
            <w:vMerge/>
            <w:tcMar>
              <w:top w:w="0" w:type="dxa"/>
              <w:left w:w="45" w:type="dxa"/>
              <w:bottom w:w="0" w:type="dxa"/>
              <w:right w:w="45" w:type="dxa"/>
            </w:tcMar>
            <w:vAlign w:val="center"/>
          </w:tcPr>
          <w:p w14:paraId="00000725" w14:textId="77777777" w:rsidR="00D40649" w:rsidRDefault="00D40649">
            <w:pPr>
              <w:widowControl w:val="0"/>
              <w:pBdr>
                <w:top w:val="nil"/>
                <w:left w:val="nil"/>
                <w:bottom w:val="nil"/>
                <w:right w:val="nil"/>
                <w:between w:val="nil"/>
              </w:pBdr>
              <w:spacing w:line="276" w:lineRule="auto"/>
            </w:pPr>
          </w:p>
        </w:tc>
        <w:tc>
          <w:tcPr>
            <w:tcW w:w="2843" w:type="dxa"/>
            <w:vMerge/>
            <w:tcMar>
              <w:top w:w="0" w:type="dxa"/>
              <w:left w:w="45" w:type="dxa"/>
              <w:bottom w:w="0" w:type="dxa"/>
              <w:right w:w="45" w:type="dxa"/>
            </w:tcMar>
            <w:vAlign w:val="center"/>
          </w:tcPr>
          <w:p w14:paraId="00000726" w14:textId="77777777" w:rsidR="00D40649" w:rsidRDefault="00D40649">
            <w:pPr>
              <w:widowControl w:val="0"/>
              <w:pBdr>
                <w:top w:val="nil"/>
                <w:left w:val="nil"/>
                <w:bottom w:val="nil"/>
                <w:right w:val="nil"/>
                <w:between w:val="nil"/>
              </w:pBdr>
              <w:spacing w:line="276" w:lineRule="auto"/>
            </w:pPr>
          </w:p>
        </w:tc>
      </w:tr>
      <w:tr w:rsidR="00D40649" w14:paraId="7FDD4BEA" w14:textId="77777777">
        <w:trPr>
          <w:trHeight w:val="3587"/>
        </w:trPr>
        <w:tc>
          <w:tcPr>
            <w:tcW w:w="2251" w:type="dxa"/>
            <w:vMerge/>
            <w:tcMar>
              <w:top w:w="0" w:type="dxa"/>
              <w:left w:w="45" w:type="dxa"/>
              <w:bottom w:w="0" w:type="dxa"/>
              <w:right w:w="45" w:type="dxa"/>
            </w:tcMar>
            <w:vAlign w:val="center"/>
          </w:tcPr>
          <w:p w14:paraId="00000727"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28" w14:textId="77777777" w:rsidR="00D40649" w:rsidRDefault="00421124">
            <w:r>
              <w:t>15.19. asmens kontaktiniai duomenys</w:t>
            </w:r>
            <w:r>
              <w:rPr>
                <w:b/>
                <w:bCs/>
              </w:rPr>
              <w:t xml:space="preserve"> </w:t>
            </w:r>
            <w:r>
              <w:t>(virtualusis adresas (AR įregistruoto adreso atitikmuo elektroninėje erdvėje); Nacionalinės elektroninių pranešimų ir elektroninių dokumentų pristatymo fiziniams ir juridiniams asmenims, naudojant pašto tinklą, informacinėje sistemoje sukurtos elektroninio pristatymo dėžutės adresas; fiksuotojo arba judriojo ryšio telefono numeris, jei asmuo sutinka, kad jo telefono numeris būtų naudojamas Registro tvarkymo tikslais ir (ar) teikiamas tretiesiems asmenims);</w:t>
            </w:r>
          </w:p>
        </w:tc>
        <w:tc>
          <w:tcPr>
            <w:tcW w:w="2843" w:type="dxa"/>
            <w:tcMar>
              <w:top w:w="0" w:type="dxa"/>
              <w:left w:w="45" w:type="dxa"/>
              <w:bottom w:w="0" w:type="dxa"/>
              <w:right w:w="45" w:type="dxa"/>
            </w:tcMar>
            <w:vAlign w:val="center"/>
          </w:tcPr>
          <w:p w14:paraId="00000729" w14:textId="77777777" w:rsidR="00D40649" w:rsidRDefault="00421124">
            <w:r>
              <w:t>Asmens kontaktiniai duomenys (telefono numeris)</w:t>
            </w:r>
          </w:p>
        </w:tc>
      </w:tr>
      <w:tr w:rsidR="00D40649" w14:paraId="67B65561" w14:textId="77777777">
        <w:trPr>
          <w:trHeight w:val="2325"/>
        </w:trPr>
        <w:tc>
          <w:tcPr>
            <w:tcW w:w="2251" w:type="dxa"/>
            <w:vMerge w:val="restart"/>
            <w:tcMar>
              <w:top w:w="0" w:type="dxa"/>
              <w:left w:w="45" w:type="dxa"/>
              <w:bottom w:w="0" w:type="dxa"/>
              <w:right w:w="45" w:type="dxa"/>
            </w:tcMar>
            <w:vAlign w:val="center"/>
          </w:tcPr>
          <w:p w14:paraId="0000072A" w14:textId="77777777" w:rsidR="00D40649" w:rsidRDefault="00421124">
            <w:pPr>
              <w:jc w:val="center"/>
            </w:pPr>
            <w:r>
              <w:t>Mokinių registras</w:t>
            </w:r>
          </w:p>
        </w:tc>
        <w:tc>
          <w:tcPr>
            <w:tcW w:w="4535" w:type="dxa"/>
            <w:tcMar>
              <w:top w:w="0" w:type="dxa"/>
              <w:left w:w="45" w:type="dxa"/>
              <w:bottom w:w="0" w:type="dxa"/>
              <w:right w:w="45" w:type="dxa"/>
            </w:tcMar>
            <w:vAlign w:val="center"/>
          </w:tcPr>
          <w:p w14:paraId="0000072B" w14:textId="77777777" w:rsidR="00D40649" w:rsidRDefault="00421124">
            <w:r>
              <w:t>16.1.8. gyvenamoji vieta (adresas), atvykimo į gyvenamąją vietą data; jeigu asmuo išvyksta gyventi į užsienį, – išvykimo vieta (valstybė) ir išvykimo data; jeigu asmuo nuolat gyvena užsienyje, – valstybė; jeigu asmuo neturi gyvenamosios vietos ir yra įtrauktas į gyvenamosios vietos neturinčių asmenų apskaitą, – savivaldybė, kurioje gyvena;</w:t>
            </w:r>
          </w:p>
        </w:tc>
        <w:tc>
          <w:tcPr>
            <w:tcW w:w="2843" w:type="dxa"/>
            <w:tcMar>
              <w:top w:w="0" w:type="dxa"/>
              <w:left w:w="45" w:type="dxa"/>
              <w:bottom w:w="0" w:type="dxa"/>
              <w:right w:w="45" w:type="dxa"/>
            </w:tcMar>
            <w:vAlign w:val="center"/>
          </w:tcPr>
          <w:p w14:paraId="0000072C" w14:textId="77777777" w:rsidR="00D40649" w:rsidRDefault="00421124">
            <w:r>
              <w:t>Gyvenamosios vietos adresas</w:t>
            </w:r>
          </w:p>
        </w:tc>
      </w:tr>
      <w:tr w:rsidR="00D40649" w14:paraId="58F6505D" w14:textId="77777777">
        <w:trPr>
          <w:trHeight w:val="297"/>
        </w:trPr>
        <w:tc>
          <w:tcPr>
            <w:tcW w:w="2251" w:type="dxa"/>
            <w:vMerge/>
            <w:tcMar>
              <w:top w:w="0" w:type="dxa"/>
              <w:left w:w="45" w:type="dxa"/>
              <w:bottom w:w="0" w:type="dxa"/>
              <w:right w:w="45" w:type="dxa"/>
            </w:tcMar>
            <w:vAlign w:val="center"/>
          </w:tcPr>
          <w:p w14:paraId="0000072D"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2E" w14:textId="77777777" w:rsidR="00D40649" w:rsidRDefault="00421124">
            <w:r>
              <w:t>16.1.9. faktinės gyvenamosios vietos adresas</w:t>
            </w:r>
          </w:p>
        </w:tc>
        <w:tc>
          <w:tcPr>
            <w:tcW w:w="2843" w:type="dxa"/>
            <w:tcMar>
              <w:top w:w="0" w:type="dxa"/>
              <w:left w:w="45" w:type="dxa"/>
              <w:bottom w:w="0" w:type="dxa"/>
              <w:right w:w="45" w:type="dxa"/>
            </w:tcMar>
            <w:vAlign w:val="center"/>
          </w:tcPr>
          <w:p w14:paraId="0000072F" w14:textId="77777777" w:rsidR="00D40649" w:rsidRDefault="00D40649"/>
        </w:tc>
      </w:tr>
      <w:tr w:rsidR="00D40649" w14:paraId="7C75EFBA" w14:textId="77777777">
        <w:trPr>
          <w:trHeight w:val="886"/>
        </w:trPr>
        <w:tc>
          <w:tcPr>
            <w:tcW w:w="2251" w:type="dxa"/>
            <w:vMerge/>
            <w:tcMar>
              <w:top w:w="0" w:type="dxa"/>
              <w:left w:w="45" w:type="dxa"/>
              <w:bottom w:w="0" w:type="dxa"/>
              <w:right w:w="45" w:type="dxa"/>
            </w:tcMar>
            <w:vAlign w:val="center"/>
          </w:tcPr>
          <w:p w14:paraId="00000730"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31" w14:textId="77777777" w:rsidR="00D40649" w:rsidRDefault="00421124">
            <w:r>
              <w:t>16.1.10. elektroninio pašto adresas, telefono ryšio numeris</w:t>
            </w:r>
          </w:p>
        </w:tc>
        <w:tc>
          <w:tcPr>
            <w:tcW w:w="2843" w:type="dxa"/>
            <w:tcMar>
              <w:top w:w="0" w:type="dxa"/>
              <w:left w:w="45" w:type="dxa"/>
              <w:bottom w:w="0" w:type="dxa"/>
              <w:right w:w="45" w:type="dxa"/>
            </w:tcMar>
            <w:vAlign w:val="center"/>
          </w:tcPr>
          <w:p w14:paraId="00000732" w14:textId="77777777" w:rsidR="00D40649" w:rsidRDefault="00421124">
            <w:r>
              <w:t>Asmens kontaktiniai duomenys (telefono numeris)</w:t>
            </w:r>
          </w:p>
        </w:tc>
      </w:tr>
      <w:tr w:rsidR="00D40649" w14:paraId="537A9AA5" w14:textId="77777777">
        <w:trPr>
          <w:trHeight w:val="797"/>
        </w:trPr>
        <w:tc>
          <w:tcPr>
            <w:tcW w:w="2251" w:type="dxa"/>
            <w:vMerge/>
            <w:tcMar>
              <w:top w:w="0" w:type="dxa"/>
              <w:left w:w="45" w:type="dxa"/>
              <w:bottom w:w="0" w:type="dxa"/>
              <w:right w:w="45" w:type="dxa"/>
            </w:tcMar>
            <w:vAlign w:val="center"/>
          </w:tcPr>
          <w:p w14:paraId="00000733"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34" w14:textId="77777777" w:rsidR="00D40649" w:rsidRDefault="00421124">
            <w:r>
              <w:t>16.1.24. švietimo teikėjo (-ų) (padalinio (-ių), kuriame (-iuose) mokosi, pavadinimas (-ai) ir juridinio asmens kodas (-ai)</w:t>
            </w:r>
          </w:p>
        </w:tc>
        <w:tc>
          <w:tcPr>
            <w:tcW w:w="2843" w:type="dxa"/>
            <w:tcMar>
              <w:top w:w="0" w:type="dxa"/>
              <w:left w:w="45" w:type="dxa"/>
              <w:bottom w:w="0" w:type="dxa"/>
              <w:right w:w="45" w:type="dxa"/>
            </w:tcMar>
            <w:vAlign w:val="center"/>
          </w:tcPr>
          <w:p w14:paraId="00000735" w14:textId="77777777" w:rsidR="00D40649" w:rsidRDefault="00421124">
            <w:r>
              <w:t>Švietimo įstaigos pavadinimas ir kodas</w:t>
            </w:r>
          </w:p>
        </w:tc>
      </w:tr>
      <w:tr w:rsidR="00D40649" w14:paraId="218B9152" w14:textId="77777777">
        <w:trPr>
          <w:trHeight w:val="525"/>
        </w:trPr>
        <w:tc>
          <w:tcPr>
            <w:tcW w:w="2251" w:type="dxa"/>
            <w:vMerge/>
            <w:tcMar>
              <w:top w:w="0" w:type="dxa"/>
              <w:left w:w="45" w:type="dxa"/>
              <w:bottom w:w="0" w:type="dxa"/>
              <w:right w:w="45" w:type="dxa"/>
            </w:tcMar>
            <w:vAlign w:val="center"/>
          </w:tcPr>
          <w:p w14:paraId="00000736"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37" w14:textId="77777777" w:rsidR="00D40649" w:rsidRDefault="00421124">
            <w:r>
              <w:t>16.1.29. švietimo teikėjo (-ų) (padalinio (-ių), kuriame (-iuose) mokosi, buveinė (adresas)</w:t>
            </w:r>
          </w:p>
        </w:tc>
        <w:tc>
          <w:tcPr>
            <w:tcW w:w="2843" w:type="dxa"/>
            <w:tcMar>
              <w:top w:w="0" w:type="dxa"/>
              <w:left w:w="45" w:type="dxa"/>
              <w:bottom w:w="0" w:type="dxa"/>
              <w:right w:w="45" w:type="dxa"/>
            </w:tcMar>
            <w:vAlign w:val="center"/>
          </w:tcPr>
          <w:p w14:paraId="00000738" w14:textId="77777777" w:rsidR="00D40649" w:rsidRDefault="00421124">
            <w:r>
              <w:t>Švietimo įstaigos veiklos adresas</w:t>
            </w:r>
          </w:p>
        </w:tc>
      </w:tr>
      <w:tr w:rsidR="00D40649" w14:paraId="0252C76A" w14:textId="77777777">
        <w:trPr>
          <w:trHeight w:val="1215"/>
        </w:trPr>
        <w:tc>
          <w:tcPr>
            <w:tcW w:w="2251" w:type="dxa"/>
            <w:vMerge/>
            <w:tcMar>
              <w:top w:w="0" w:type="dxa"/>
              <w:left w:w="45" w:type="dxa"/>
              <w:bottom w:w="0" w:type="dxa"/>
              <w:right w:w="45" w:type="dxa"/>
            </w:tcMar>
            <w:vAlign w:val="center"/>
          </w:tcPr>
          <w:p w14:paraId="00000739"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3A" w14:textId="77777777" w:rsidR="00D40649" w:rsidRDefault="00421124">
            <w:r>
              <w:t>16.1.31. ikimokyklinės, priešmokyklinės grupės, kurioje mokosi, pavadinimas, tipas, paskirtis, padalinio pavadinimas (jeigu tai padalinio grupė)</w:t>
            </w:r>
          </w:p>
        </w:tc>
        <w:tc>
          <w:tcPr>
            <w:tcW w:w="2843" w:type="dxa"/>
            <w:tcMar>
              <w:top w:w="0" w:type="dxa"/>
              <w:left w:w="45" w:type="dxa"/>
              <w:bottom w:w="0" w:type="dxa"/>
              <w:right w:w="45" w:type="dxa"/>
            </w:tcMar>
            <w:vAlign w:val="center"/>
          </w:tcPr>
          <w:p w14:paraId="0000073B" w14:textId="77777777" w:rsidR="00D40649" w:rsidRDefault="00421124">
            <w:r>
              <w:t>Ikimokyklinės, priešmokyklinės grupės pavadinimas, tipas</w:t>
            </w:r>
          </w:p>
        </w:tc>
      </w:tr>
      <w:tr w:rsidR="00D40649" w14:paraId="3CB8F211" w14:textId="77777777">
        <w:trPr>
          <w:trHeight w:val="1429"/>
        </w:trPr>
        <w:tc>
          <w:tcPr>
            <w:tcW w:w="2251" w:type="dxa"/>
            <w:vMerge/>
            <w:tcMar>
              <w:top w:w="0" w:type="dxa"/>
              <w:left w:w="45" w:type="dxa"/>
              <w:bottom w:w="0" w:type="dxa"/>
              <w:right w:w="45" w:type="dxa"/>
            </w:tcMar>
            <w:vAlign w:val="center"/>
          </w:tcPr>
          <w:p w14:paraId="0000073C"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3D" w14:textId="77777777" w:rsidR="00D40649" w:rsidRDefault="00421124">
            <w:r>
              <w:t>16.1.32. mokyklos, kurioje mokosi pagal bendrojo ugdymo programą, klasė, klasės pavadinimas, tipas, paskirtis, mokymo pamaina, padalinio pavadinimas (jeigu tai padalinio klasė), jungtinės klasės požymis</w:t>
            </w:r>
          </w:p>
        </w:tc>
        <w:tc>
          <w:tcPr>
            <w:tcW w:w="2843" w:type="dxa"/>
            <w:tcMar>
              <w:top w:w="0" w:type="dxa"/>
              <w:left w:w="45" w:type="dxa"/>
              <w:bottom w:w="0" w:type="dxa"/>
              <w:right w:w="45" w:type="dxa"/>
            </w:tcMar>
            <w:vAlign w:val="center"/>
          </w:tcPr>
          <w:p w14:paraId="0000073E" w14:textId="77777777" w:rsidR="00D40649" w:rsidRDefault="00421124">
            <w:r>
              <w:t>Mokyklos, kurioje mokosi pagal bendrojo ugdymo programą, klasė, klasės pavadinimas, tipas</w:t>
            </w:r>
          </w:p>
        </w:tc>
      </w:tr>
      <w:tr w:rsidR="00D40649" w14:paraId="1E2B57BD" w14:textId="77777777">
        <w:trPr>
          <w:trHeight w:val="1545"/>
        </w:trPr>
        <w:tc>
          <w:tcPr>
            <w:tcW w:w="2251" w:type="dxa"/>
            <w:vMerge/>
            <w:tcMar>
              <w:top w:w="0" w:type="dxa"/>
              <w:left w:w="45" w:type="dxa"/>
              <w:bottom w:w="0" w:type="dxa"/>
              <w:right w:w="45" w:type="dxa"/>
            </w:tcMar>
            <w:vAlign w:val="center"/>
          </w:tcPr>
          <w:p w14:paraId="0000073F"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40" w14:textId="77777777" w:rsidR="00D40649" w:rsidRDefault="00421124">
            <w:r>
              <w:t>16.1.33. švietimo teikėjo, kuriame mokosi pagal pirminio profesinio mokymo programą, grupės pavadinimas, kursas</w:t>
            </w:r>
          </w:p>
        </w:tc>
        <w:tc>
          <w:tcPr>
            <w:tcW w:w="2843" w:type="dxa"/>
            <w:tcMar>
              <w:top w:w="0" w:type="dxa"/>
              <w:left w:w="45" w:type="dxa"/>
              <w:bottom w:w="0" w:type="dxa"/>
              <w:right w:w="45" w:type="dxa"/>
            </w:tcMar>
            <w:vAlign w:val="center"/>
          </w:tcPr>
          <w:p w14:paraId="00000741" w14:textId="77777777" w:rsidR="00D40649" w:rsidRDefault="00421124">
            <w:r>
              <w:t>Švietimo teikėjo, kuriame mokosi pagal pirminio profesinio mokymo programą, grupės pavadinimas, kursas</w:t>
            </w:r>
          </w:p>
        </w:tc>
      </w:tr>
      <w:tr w:rsidR="00D40649" w14:paraId="7FD1A4CE" w14:textId="77777777">
        <w:trPr>
          <w:trHeight w:val="1770"/>
        </w:trPr>
        <w:tc>
          <w:tcPr>
            <w:tcW w:w="2251" w:type="dxa"/>
            <w:vMerge/>
            <w:tcMar>
              <w:top w:w="0" w:type="dxa"/>
              <w:left w:w="45" w:type="dxa"/>
              <w:bottom w:w="0" w:type="dxa"/>
              <w:right w:w="45" w:type="dxa"/>
            </w:tcMar>
            <w:vAlign w:val="center"/>
          </w:tcPr>
          <w:p w14:paraId="00000742"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43" w14:textId="77777777" w:rsidR="00D40649" w:rsidRDefault="00421124">
            <w:r>
              <w:t>16.1.34. švietimo teikėjo, kuriame mokosi pagal tęstinio profesinio arba / ir neformaliojo profesinio mokymo programas, grupės pavadinimas, mokymų pradžios ir mokymų pabaigos šioje grupėje datos</w:t>
            </w:r>
          </w:p>
        </w:tc>
        <w:tc>
          <w:tcPr>
            <w:tcW w:w="2843" w:type="dxa"/>
            <w:tcMar>
              <w:top w:w="0" w:type="dxa"/>
              <w:left w:w="45" w:type="dxa"/>
              <w:bottom w:w="0" w:type="dxa"/>
              <w:right w:w="45" w:type="dxa"/>
            </w:tcMar>
            <w:vAlign w:val="center"/>
          </w:tcPr>
          <w:p w14:paraId="00000744" w14:textId="77777777" w:rsidR="00D40649" w:rsidRDefault="00421124">
            <w:r>
              <w:t>Švietimo teikėjo, kuriame mokosi pagal tęstinio profesinio arba / ir neformaliojo profesinio mokymo programas, grupės pavadinimas</w:t>
            </w:r>
          </w:p>
        </w:tc>
      </w:tr>
      <w:tr w:rsidR="00D40649" w14:paraId="28AC670D" w14:textId="77777777">
        <w:trPr>
          <w:trHeight w:val="276"/>
        </w:trPr>
        <w:tc>
          <w:tcPr>
            <w:tcW w:w="2251" w:type="dxa"/>
            <w:vMerge w:val="restart"/>
            <w:tcMar>
              <w:top w:w="0" w:type="dxa"/>
              <w:left w:w="45" w:type="dxa"/>
              <w:bottom w:w="0" w:type="dxa"/>
              <w:right w:w="45" w:type="dxa"/>
            </w:tcMar>
            <w:vAlign w:val="center"/>
          </w:tcPr>
          <w:p w14:paraId="00000745" w14:textId="77777777" w:rsidR="00D40649" w:rsidRDefault="00421124">
            <w:pPr>
              <w:jc w:val="center"/>
              <w:rPr>
                <w:b/>
                <w:bCs/>
              </w:rPr>
            </w:pPr>
            <w:r>
              <w:rPr>
                <w:b/>
                <w:bCs/>
              </w:rPr>
              <w:t>Studentų registras</w:t>
            </w:r>
          </w:p>
        </w:tc>
        <w:tc>
          <w:tcPr>
            <w:tcW w:w="4535" w:type="dxa"/>
            <w:vMerge w:val="restart"/>
            <w:tcMar>
              <w:left w:w="0" w:type="dxa"/>
              <w:right w:w="0" w:type="dxa"/>
            </w:tcMar>
            <w:vAlign w:val="center"/>
          </w:tcPr>
          <w:p w14:paraId="00000746" w14:textId="77777777" w:rsidR="00D40649" w:rsidRDefault="00421124">
            <w:r>
              <w:t>14.7.10. adresas (deklaruota, faktinė gyvenamoji vieta), telefono ryšio numeris, elektroninio pašto adresas</w:t>
            </w:r>
          </w:p>
        </w:tc>
        <w:tc>
          <w:tcPr>
            <w:tcW w:w="2843" w:type="dxa"/>
            <w:vMerge w:val="restart"/>
            <w:tcMar>
              <w:top w:w="0" w:type="dxa"/>
              <w:left w:w="45" w:type="dxa"/>
              <w:bottom w:w="0" w:type="dxa"/>
              <w:right w:w="45" w:type="dxa"/>
            </w:tcMar>
            <w:vAlign w:val="center"/>
          </w:tcPr>
          <w:p w14:paraId="00000747" w14:textId="77777777" w:rsidR="00D40649" w:rsidRDefault="00421124">
            <w:r>
              <w:t>Gyvenamosios vietos adresas</w:t>
            </w:r>
          </w:p>
        </w:tc>
      </w:tr>
      <w:tr w:rsidR="00D40649" w14:paraId="78FA2D12" w14:textId="77777777">
        <w:trPr>
          <w:trHeight w:val="317"/>
        </w:trPr>
        <w:tc>
          <w:tcPr>
            <w:tcW w:w="2251" w:type="dxa"/>
            <w:vMerge/>
            <w:tcMar>
              <w:top w:w="0" w:type="dxa"/>
              <w:left w:w="45" w:type="dxa"/>
              <w:bottom w:w="0" w:type="dxa"/>
              <w:right w:w="45" w:type="dxa"/>
            </w:tcMar>
            <w:vAlign w:val="center"/>
          </w:tcPr>
          <w:p w14:paraId="00000748" w14:textId="77777777" w:rsidR="00D40649" w:rsidRDefault="00D40649">
            <w:pPr>
              <w:widowControl w:val="0"/>
              <w:pBdr>
                <w:top w:val="nil"/>
                <w:left w:val="nil"/>
                <w:bottom w:val="nil"/>
                <w:right w:val="nil"/>
                <w:between w:val="nil"/>
              </w:pBdr>
              <w:spacing w:line="276" w:lineRule="auto"/>
            </w:pPr>
          </w:p>
        </w:tc>
        <w:tc>
          <w:tcPr>
            <w:tcW w:w="4535" w:type="dxa"/>
            <w:vMerge/>
            <w:tcMar>
              <w:left w:w="0" w:type="dxa"/>
              <w:right w:w="0" w:type="dxa"/>
            </w:tcMar>
            <w:vAlign w:val="center"/>
          </w:tcPr>
          <w:p w14:paraId="00000749" w14:textId="77777777" w:rsidR="00D40649" w:rsidRDefault="00D40649">
            <w:pPr>
              <w:widowControl w:val="0"/>
              <w:pBdr>
                <w:top w:val="nil"/>
                <w:left w:val="nil"/>
                <w:bottom w:val="nil"/>
                <w:right w:val="nil"/>
                <w:between w:val="nil"/>
              </w:pBdr>
              <w:spacing w:line="276" w:lineRule="auto"/>
            </w:pPr>
          </w:p>
        </w:tc>
        <w:tc>
          <w:tcPr>
            <w:tcW w:w="2843" w:type="dxa"/>
            <w:vMerge/>
            <w:tcMar>
              <w:top w:w="0" w:type="dxa"/>
              <w:left w:w="45" w:type="dxa"/>
              <w:bottom w:w="0" w:type="dxa"/>
              <w:right w:w="45" w:type="dxa"/>
            </w:tcMar>
            <w:vAlign w:val="center"/>
          </w:tcPr>
          <w:p w14:paraId="0000074A" w14:textId="77777777" w:rsidR="00D40649" w:rsidRDefault="00D40649">
            <w:pPr>
              <w:widowControl w:val="0"/>
              <w:pBdr>
                <w:top w:val="nil"/>
                <w:left w:val="nil"/>
                <w:bottom w:val="nil"/>
                <w:right w:val="nil"/>
                <w:between w:val="nil"/>
              </w:pBdr>
              <w:spacing w:line="276" w:lineRule="auto"/>
            </w:pPr>
          </w:p>
        </w:tc>
      </w:tr>
      <w:tr w:rsidR="00D40649" w14:paraId="309FF317" w14:textId="77777777">
        <w:trPr>
          <w:trHeight w:val="738"/>
        </w:trPr>
        <w:tc>
          <w:tcPr>
            <w:tcW w:w="2251" w:type="dxa"/>
            <w:vMerge/>
            <w:tcMar>
              <w:top w:w="0" w:type="dxa"/>
              <w:left w:w="45" w:type="dxa"/>
              <w:bottom w:w="0" w:type="dxa"/>
              <w:right w:w="45" w:type="dxa"/>
            </w:tcMar>
            <w:vAlign w:val="center"/>
          </w:tcPr>
          <w:p w14:paraId="0000074B"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4C" w14:textId="77777777" w:rsidR="00D40649" w:rsidRDefault="00421124">
            <w:r>
              <w:t>4.12.1. aukštosios mokyklos (padalinio) juridinio asmens kodas</w:t>
            </w:r>
          </w:p>
        </w:tc>
        <w:tc>
          <w:tcPr>
            <w:tcW w:w="2843" w:type="dxa"/>
            <w:tcMar>
              <w:top w:w="0" w:type="dxa"/>
              <w:left w:w="45" w:type="dxa"/>
              <w:bottom w:w="0" w:type="dxa"/>
              <w:right w:w="45" w:type="dxa"/>
            </w:tcMar>
            <w:vAlign w:val="center"/>
          </w:tcPr>
          <w:p w14:paraId="0000074D" w14:textId="77777777" w:rsidR="00D40649" w:rsidRDefault="00421124">
            <w:r>
              <w:t>Aukštosios mokyklos (padalinio) juridinio asmens kodas</w:t>
            </w:r>
          </w:p>
        </w:tc>
      </w:tr>
      <w:tr w:rsidR="00D40649" w14:paraId="033D9466" w14:textId="77777777">
        <w:trPr>
          <w:trHeight w:val="615"/>
        </w:trPr>
        <w:tc>
          <w:tcPr>
            <w:tcW w:w="2251" w:type="dxa"/>
            <w:vMerge/>
            <w:tcMar>
              <w:top w:w="0" w:type="dxa"/>
              <w:left w:w="45" w:type="dxa"/>
              <w:bottom w:w="0" w:type="dxa"/>
              <w:right w:w="45" w:type="dxa"/>
            </w:tcMar>
            <w:vAlign w:val="center"/>
          </w:tcPr>
          <w:p w14:paraId="0000074E"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4F" w14:textId="77777777" w:rsidR="00D40649" w:rsidRDefault="00421124">
            <w:r>
              <w:t>14.12.2. aukštosios mokyklos (padalinio) pavadinimas</w:t>
            </w:r>
          </w:p>
        </w:tc>
        <w:tc>
          <w:tcPr>
            <w:tcW w:w="2843" w:type="dxa"/>
            <w:tcMar>
              <w:top w:w="0" w:type="dxa"/>
              <w:left w:w="45" w:type="dxa"/>
              <w:bottom w:w="0" w:type="dxa"/>
              <w:right w:w="45" w:type="dxa"/>
            </w:tcMar>
            <w:vAlign w:val="center"/>
          </w:tcPr>
          <w:p w14:paraId="00000750" w14:textId="77777777" w:rsidR="00D40649" w:rsidRDefault="00421124">
            <w:r>
              <w:t>Aukštosios mokyklos (padalinio) pavadinimas</w:t>
            </w:r>
          </w:p>
        </w:tc>
      </w:tr>
      <w:tr w:rsidR="00D40649" w14:paraId="6C72B4C4" w14:textId="77777777">
        <w:trPr>
          <w:trHeight w:val="507"/>
        </w:trPr>
        <w:tc>
          <w:tcPr>
            <w:tcW w:w="2251" w:type="dxa"/>
            <w:vMerge/>
            <w:tcMar>
              <w:top w:w="0" w:type="dxa"/>
              <w:left w:w="45" w:type="dxa"/>
              <w:bottom w:w="0" w:type="dxa"/>
              <w:right w:w="45" w:type="dxa"/>
            </w:tcMar>
            <w:vAlign w:val="center"/>
          </w:tcPr>
          <w:p w14:paraId="00000751"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52" w14:textId="77777777" w:rsidR="00D40649" w:rsidRDefault="00421124">
            <w:r>
              <w:t>14.12.5. aukštosios mokyklos buveinė (adresas)</w:t>
            </w:r>
          </w:p>
        </w:tc>
        <w:tc>
          <w:tcPr>
            <w:tcW w:w="2843" w:type="dxa"/>
            <w:tcMar>
              <w:top w:w="0" w:type="dxa"/>
              <w:left w:w="45" w:type="dxa"/>
              <w:bottom w:w="0" w:type="dxa"/>
              <w:right w:w="45" w:type="dxa"/>
            </w:tcMar>
            <w:vAlign w:val="center"/>
          </w:tcPr>
          <w:p w14:paraId="00000753" w14:textId="77777777" w:rsidR="00D40649" w:rsidRDefault="00421124">
            <w:r>
              <w:t>Aukštosios mokyklos buveinė (adresas)</w:t>
            </w:r>
          </w:p>
        </w:tc>
      </w:tr>
      <w:tr w:rsidR="00D40649" w14:paraId="078DA763" w14:textId="77777777">
        <w:trPr>
          <w:trHeight w:val="2130"/>
        </w:trPr>
        <w:tc>
          <w:tcPr>
            <w:tcW w:w="2251" w:type="dxa"/>
            <w:vMerge/>
            <w:tcMar>
              <w:top w:w="0" w:type="dxa"/>
              <w:left w:w="45" w:type="dxa"/>
              <w:bottom w:w="0" w:type="dxa"/>
              <w:right w:w="45" w:type="dxa"/>
            </w:tcMar>
            <w:vAlign w:val="center"/>
          </w:tcPr>
          <w:p w14:paraId="00000754"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55" w14:textId="77777777" w:rsidR="00D40649" w:rsidRDefault="00421124">
            <w:r>
              <w:t>14.14.1. studijų programos valstybinis kodas, programos kodas pagal Tarptautinę standartizuotą švietimo klasifikaciją (toliau – ISCED), pavadinimas, studijų sritis, kryptis, apimtis studijų kreditais, aukštoji (-osios) mokykla (-os), su kuria (-iomis) vykdoma studijų programa</w:t>
            </w:r>
          </w:p>
        </w:tc>
        <w:tc>
          <w:tcPr>
            <w:tcW w:w="2843" w:type="dxa"/>
            <w:tcMar>
              <w:top w:w="0" w:type="dxa"/>
              <w:left w:w="45" w:type="dxa"/>
              <w:bottom w:w="0" w:type="dxa"/>
              <w:right w:w="45" w:type="dxa"/>
            </w:tcMar>
            <w:vAlign w:val="center"/>
          </w:tcPr>
          <w:p w14:paraId="00000756" w14:textId="77777777" w:rsidR="00D40649" w:rsidRDefault="00421124">
            <w:r>
              <w:t xml:space="preserve">Studijų kryptis / programos pavadinimas </w:t>
            </w:r>
          </w:p>
        </w:tc>
      </w:tr>
      <w:tr w:rsidR="00D40649" w14:paraId="605B45D3" w14:textId="77777777">
        <w:trPr>
          <w:trHeight w:val="347"/>
        </w:trPr>
        <w:tc>
          <w:tcPr>
            <w:tcW w:w="2251" w:type="dxa"/>
            <w:vMerge/>
            <w:tcMar>
              <w:top w:w="0" w:type="dxa"/>
              <w:left w:w="45" w:type="dxa"/>
              <w:bottom w:w="0" w:type="dxa"/>
              <w:right w:w="45" w:type="dxa"/>
            </w:tcMar>
            <w:vAlign w:val="center"/>
          </w:tcPr>
          <w:p w14:paraId="00000757"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58" w14:textId="77777777" w:rsidR="00D40649" w:rsidRDefault="00421124">
            <w:r>
              <w:t>14.13.3. studijų pakopa</w:t>
            </w:r>
          </w:p>
        </w:tc>
        <w:tc>
          <w:tcPr>
            <w:tcW w:w="2843" w:type="dxa"/>
            <w:tcMar>
              <w:top w:w="0" w:type="dxa"/>
              <w:left w:w="45" w:type="dxa"/>
              <w:bottom w:w="0" w:type="dxa"/>
              <w:right w:w="45" w:type="dxa"/>
            </w:tcMar>
            <w:vAlign w:val="center"/>
          </w:tcPr>
          <w:p w14:paraId="00000759" w14:textId="77777777" w:rsidR="00D40649" w:rsidRDefault="00421124">
            <w:r>
              <w:t>Studijų pakopa</w:t>
            </w:r>
          </w:p>
        </w:tc>
      </w:tr>
      <w:tr w:rsidR="00D40649" w14:paraId="289286B9" w14:textId="77777777">
        <w:trPr>
          <w:trHeight w:val="1245"/>
        </w:trPr>
        <w:tc>
          <w:tcPr>
            <w:tcW w:w="2251" w:type="dxa"/>
            <w:vMerge/>
            <w:tcMar>
              <w:top w:w="0" w:type="dxa"/>
              <w:left w:w="45" w:type="dxa"/>
              <w:bottom w:w="0" w:type="dxa"/>
              <w:right w:w="45" w:type="dxa"/>
            </w:tcMar>
            <w:vAlign w:val="center"/>
          </w:tcPr>
          <w:p w14:paraId="0000075A"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5B" w14:textId="77777777" w:rsidR="00D40649" w:rsidRDefault="00421124">
            <w:r>
              <w:t>14.14.6. semestras, kuriame studentas studijuoja, semestro pradžios data, semestro pabaigos data, požymis, jeigu semestrą pagal jungtinę programą studijuoja užsienyje;</w:t>
            </w:r>
          </w:p>
        </w:tc>
        <w:tc>
          <w:tcPr>
            <w:tcW w:w="2843" w:type="dxa"/>
            <w:tcMar>
              <w:top w:w="0" w:type="dxa"/>
              <w:left w:w="45" w:type="dxa"/>
              <w:bottom w:w="0" w:type="dxa"/>
              <w:right w:w="45" w:type="dxa"/>
            </w:tcMar>
            <w:vAlign w:val="center"/>
          </w:tcPr>
          <w:p w14:paraId="0000075C" w14:textId="77777777" w:rsidR="00D40649" w:rsidRDefault="00421124">
            <w:r>
              <w:t>Semestras</w:t>
            </w:r>
          </w:p>
        </w:tc>
      </w:tr>
      <w:tr w:rsidR="00D40649" w14:paraId="18471D3C" w14:textId="77777777">
        <w:trPr>
          <w:trHeight w:val="615"/>
        </w:trPr>
        <w:tc>
          <w:tcPr>
            <w:tcW w:w="2251" w:type="dxa"/>
            <w:vMerge/>
            <w:tcMar>
              <w:top w:w="0" w:type="dxa"/>
              <w:left w:w="45" w:type="dxa"/>
              <w:bottom w:w="0" w:type="dxa"/>
              <w:right w:w="45" w:type="dxa"/>
            </w:tcMar>
            <w:vAlign w:val="center"/>
          </w:tcPr>
          <w:p w14:paraId="0000075D"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5E" w14:textId="77777777" w:rsidR="00D40649" w:rsidRDefault="00421124">
            <w:r>
              <w:t>14.14.7. kurso, kuriame studentas studijuoja, pradžios data, pabaigos data;</w:t>
            </w:r>
          </w:p>
        </w:tc>
        <w:tc>
          <w:tcPr>
            <w:tcW w:w="2843" w:type="dxa"/>
            <w:tcMar>
              <w:top w:w="0" w:type="dxa"/>
              <w:left w:w="45" w:type="dxa"/>
              <w:bottom w:w="0" w:type="dxa"/>
              <w:right w:w="45" w:type="dxa"/>
            </w:tcMar>
            <w:vAlign w:val="center"/>
          </w:tcPr>
          <w:p w14:paraId="0000075F" w14:textId="77777777" w:rsidR="00D40649" w:rsidRDefault="00421124">
            <w:r>
              <w:t>Kursas</w:t>
            </w:r>
          </w:p>
        </w:tc>
      </w:tr>
      <w:tr w:rsidR="00D40649" w14:paraId="7B3938D8" w14:textId="77777777">
        <w:trPr>
          <w:trHeight w:val="435"/>
        </w:trPr>
        <w:tc>
          <w:tcPr>
            <w:tcW w:w="2251" w:type="dxa"/>
            <w:vMerge w:val="restart"/>
            <w:tcMar>
              <w:top w:w="0" w:type="dxa"/>
              <w:left w:w="45" w:type="dxa"/>
              <w:bottom w:w="0" w:type="dxa"/>
              <w:right w:w="45" w:type="dxa"/>
            </w:tcMar>
            <w:vAlign w:val="center"/>
          </w:tcPr>
          <w:p w14:paraId="00000760" w14:textId="77777777" w:rsidR="00D40649" w:rsidRDefault="00421124">
            <w:pPr>
              <w:jc w:val="center"/>
            </w:pPr>
            <w:r>
              <w:t xml:space="preserve">Valstybinio socialinio draudimo fondo valdyba prie Socialinės apsaugos ir </w:t>
            </w:r>
            <w:r>
              <w:lastRenderedPageBreak/>
              <w:t>darbo ministerijos (SODRA)</w:t>
            </w:r>
          </w:p>
        </w:tc>
        <w:tc>
          <w:tcPr>
            <w:tcW w:w="4535" w:type="dxa"/>
            <w:tcMar>
              <w:top w:w="0" w:type="dxa"/>
              <w:left w:w="45" w:type="dxa"/>
              <w:bottom w:w="0" w:type="dxa"/>
              <w:right w:w="45" w:type="dxa"/>
            </w:tcMar>
            <w:vAlign w:val="center"/>
          </w:tcPr>
          <w:p w14:paraId="00000761" w14:textId="77777777" w:rsidR="00D40649" w:rsidRDefault="00421124">
            <w:r>
              <w:lastRenderedPageBreak/>
              <w:t>12.3. draudėjo tipo kodas ir pavadinimas;</w:t>
            </w:r>
          </w:p>
        </w:tc>
        <w:tc>
          <w:tcPr>
            <w:tcW w:w="2843" w:type="dxa"/>
            <w:tcMar>
              <w:top w:w="0" w:type="dxa"/>
              <w:left w:w="45" w:type="dxa"/>
              <w:bottom w:w="0" w:type="dxa"/>
              <w:right w:w="45" w:type="dxa"/>
            </w:tcMar>
            <w:vAlign w:val="center"/>
          </w:tcPr>
          <w:p w14:paraId="00000762" w14:textId="77777777" w:rsidR="00D40649" w:rsidRDefault="00D40649"/>
        </w:tc>
      </w:tr>
      <w:tr w:rsidR="00D40649" w14:paraId="5D46C38F" w14:textId="77777777">
        <w:trPr>
          <w:trHeight w:val="372"/>
        </w:trPr>
        <w:tc>
          <w:tcPr>
            <w:tcW w:w="2251" w:type="dxa"/>
            <w:vMerge/>
            <w:tcMar>
              <w:top w:w="0" w:type="dxa"/>
              <w:left w:w="45" w:type="dxa"/>
              <w:bottom w:w="0" w:type="dxa"/>
              <w:right w:w="45" w:type="dxa"/>
            </w:tcMar>
            <w:vAlign w:val="center"/>
          </w:tcPr>
          <w:p w14:paraId="00000763"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64" w14:textId="77777777" w:rsidR="00D40649" w:rsidRDefault="00421124">
            <w:r>
              <w:t>12.4. draudėjo pavadinimas;</w:t>
            </w:r>
          </w:p>
        </w:tc>
        <w:tc>
          <w:tcPr>
            <w:tcW w:w="2843" w:type="dxa"/>
            <w:tcMar>
              <w:top w:w="0" w:type="dxa"/>
              <w:left w:w="45" w:type="dxa"/>
              <w:bottom w:w="0" w:type="dxa"/>
              <w:right w:w="45" w:type="dxa"/>
            </w:tcMar>
            <w:vAlign w:val="center"/>
          </w:tcPr>
          <w:p w14:paraId="00000765" w14:textId="77777777" w:rsidR="00D40649" w:rsidRDefault="009A2E6D">
            <w:sdt>
              <w:sdtPr>
                <w:tag w:val="goog_rdk_76"/>
                <w:id w:val="-79706971"/>
              </w:sdtPr>
              <w:sdtEndPr/>
              <w:sdtContent/>
            </w:sdt>
            <w:r w:rsidR="00421124">
              <w:t>Darbovietės (draudėjo) pavadinimas</w:t>
            </w:r>
          </w:p>
        </w:tc>
      </w:tr>
      <w:tr w:rsidR="00D40649" w14:paraId="04DCFAFD" w14:textId="77777777">
        <w:trPr>
          <w:trHeight w:val="380"/>
        </w:trPr>
        <w:tc>
          <w:tcPr>
            <w:tcW w:w="2251" w:type="dxa"/>
            <w:vMerge/>
            <w:tcMar>
              <w:top w:w="0" w:type="dxa"/>
              <w:left w:w="45" w:type="dxa"/>
              <w:bottom w:w="0" w:type="dxa"/>
              <w:right w:w="45" w:type="dxa"/>
            </w:tcMar>
            <w:vAlign w:val="center"/>
          </w:tcPr>
          <w:p w14:paraId="00000766"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67" w14:textId="77777777" w:rsidR="00D40649" w:rsidRDefault="00421124">
            <w:r>
              <w:t>12.5. buveinės adresas</w:t>
            </w:r>
          </w:p>
        </w:tc>
        <w:tc>
          <w:tcPr>
            <w:tcW w:w="2843" w:type="dxa"/>
            <w:tcMar>
              <w:top w:w="0" w:type="dxa"/>
              <w:left w:w="45" w:type="dxa"/>
              <w:bottom w:w="0" w:type="dxa"/>
              <w:right w:w="45" w:type="dxa"/>
            </w:tcMar>
            <w:vAlign w:val="center"/>
          </w:tcPr>
          <w:p w14:paraId="00000768" w14:textId="77777777" w:rsidR="00D40649" w:rsidRDefault="009A2E6D">
            <w:sdt>
              <w:sdtPr>
                <w:tag w:val="goog_rdk_77"/>
                <w:id w:val="-1836936290"/>
              </w:sdtPr>
              <w:sdtEndPr/>
              <w:sdtContent/>
            </w:sdt>
            <w:r w:rsidR="00421124">
              <w:t>Darbovietės (draudėjo) adresas</w:t>
            </w:r>
          </w:p>
        </w:tc>
      </w:tr>
      <w:tr w:rsidR="00D40649" w14:paraId="7D716887" w14:textId="77777777">
        <w:trPr>
          <w:trHeight w:val="2160"/>
        </w:trPr>
        <w:tc>
          <w:tcPr>
            <w:tcW w:w="2251" w:type="dxa"/>
            <w:vMerge/>
            <w:tcMar>
              <w:top w:w="0" w:type="dxa"/>
              <w:left w:w="45" w:type="dxa"/>
              <w:bottom w:w="0" w:type="dxa"/>
              <w:right w:w="45" w:type="dxa"/>
            </w:tcMar>
            <w:vAlign w:val="center"/>
          </w:tcPr>
          <w:p w14:paraId="00000769"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6A" w14:textId="77777777" w:rsidR="00D40649" w:rsidRDefault="00421124">
            <w:r>
              <w:t>11.9. gyvenamoji vieta, atvykimo į gyvenamąją vietą data; jeigu asmuo išvyksta gyventi į užsienį, – išvykimo vieta (valstybė) ir išvykimo data; jeigu nuolat gyvena užsienyje, – valstybė; jeigu neturi gyvenamosios vietos, – savivaldybė, kurioje gyvena.</w:t>
            </w:r>
          </w:p>
        </w:tc>
        <w:tc>
          <w:tcPr>
            <w:tcW w:w="2843" w:type="dxa"/>
            <w:tcMar>
              <w:top w:w="0" w:type="dxa"/>
              <w:left w:w="45" w:type="dxa"/>
              <w:bottom w:w="0" w:type="dxa"/>
              <w:right w:w="45" w:type="dxa"/>
            </w:tcMar>
            <w:vAlign w:val="center"/>
          </w:tcPr>
          <w:p w14:paraId="0000076B" w14:textId="77777777" w:rsidR="00D40649" w:rsidRDefault="00421124">
            <w:r>
              <w:t>Juridinio asmens kodas</w:t>
            </w:r>
          </w:p>
        </w:tc>
      </w:tr>
      <w:tr w:rsidR="00D40649" w14:paraId="02C4014D" w14:textId="77777777">
        <w:trPr>
          <w:trHeight w:val="3587"/>
        </w:trPr>
        <w:tc>
          <w:tcPr>
            <w:tcW w:w="2251" w:type="dxa"/>
            <w:tcMar>
              <w:top w:w="0" w:type="dxa"/>
              <w:left w:w="45" w:type="dxa"/>
              <w:bottom w:w="0" w:type="dxa"/>
              <w:right w:w="45" w:type="dxa"/>
            </w:tcMar>
            <w:vAlign w:val="center"/>
          </w:tcPr>
          <w:p w14:paraId="0000076C" w14:textId="77777777" w:rsidR="00D40649" w:rsidRDefault="00421124">
            <w:pPr>
              <w:jc w:val="center"/>
            </w:pPr>
            <w:r>
              <w:t>Valstybinė mokesčių inspekcija</w:t>
            </w:r>
          </w:p>
          <w:p w14:paraId="0000076D" w14:textId="77777777" w:rsidR="00D40649" w:rsidRDefault="00421124">
            <w:pPr>
              <w:jc w:val="center"/>
            </w:pPr>
            <w:r>
              <w:t>(sąsajos sukurtos su IMIS ir Mokesčių mokėtojo registru)</w:t>
            </w:r>
          </w:p>
        </w:tc>
        <w:tc>
          <w:tcPr>
            <w:tcW w:w="4535" w:type="dxa"/>
            <w:tcMar>
              <w:top w:w="0" w:type="dxa"/>
              <w:left w:w="45" w:type="dxa"/>
              <w:bottom w:w="0" w:type="dxa"/>
              <w:right w:w="45" w:type="dxa"/>
            </w:tcMar>
            <w:vAlign w:val="center"/>
          </w:tcPr>
          <w:p w14:paraId="0000076E" w14:textId="77777777" w:rsidR="00D40649" w:rsidRDefault="00D40649"/>
          <w:p w14:paraId="0000076F" w14:textId="77777777" w:rsidR="00D40649" w:rsidRDefault="00D40649"/>
          <w:p w14:paraId="00000770" w14:textId="77777777" w:rsidR="00D40649" w:rsidRDefault="00D40649"/>
          <w:p w14:paraId="00000771" w14:textId="77777777" w:rsidR="00D40649" w:rsidRDefault="00D40649"/>
          <w:p w14:paraId="00000772" w14:textId="77777777" w:rsidR="00D40649" w:rsidRDefault="00D40649"/>
          <w:p w14:paraId="00000773" w14:textId="77777777" w:rsidR="00D40649" w:rsidRDefault="00D40649"/>
        </w:tc>
        <w:tc>
          <w:tcPr>
            <w:tcW w:w="2843" w:type="dxa"/>
            <w:tcMar>
              <w:top w:w="0" w:type="dxa"/>
              <w:left w:w="45" w:type="dxa"/>
              <w:bottom w:w="0" w:type="dxa"/>
              <w:right w:w="45" w:type="dxa"/>
            </w:tcMar>
            <w:vAlign w:val="center"/>
          </w:tcPr>
          <w:p w14:paraId="00000774" w14:textId="77777777" w:rsidR="00D40649" w:rsidRDefault="00421124">
            <w:r>
              <w:t xml:space="preserve">Duomenys apie asmens vykdomą individualią veiklą pagal pažymą (įskaitant ir veiklos vykdymo vietas) registruojami Mokesčių mokėtojų registre. Duomenys apie asmens įsigytus verslo liudijimus registruojami Integruotoje mokesčių informacinėje sistemoje. </w:t>
            </w:r>
            <w:r>
              <w:br/>
              <w:t>Duomenys apie fizinio asmens individualią veiklą pagal verslo liudijimus ir (ar) pažymą:</w:t>
            </w:r>
          </w:p>
          <w:p w14:paraId="00000775" w14:textId="77777777" w:rsidR="00D40649" w:rsidRDefault="00421124">
            <w:r>
              <w:t>veiklos rūšies kodas ir pavadinimas;</w:t>
            </w:r>
          </w:p>
          <w:p w14:paraId="00000776" w14:textId="77777777" w:rsidR="00D40649" w:rsidRDefault="00421124">
            <w:r>
              <w:t>veiklos vykdymo vietos adresas</w:t>
            </w:r>
          </w:p>
        </w:tc>
      </w:tr>
      <w:tr w:rsidR="00D40649" w14:paraId="34729CFF" w14:textId="77777777">
        <w:trPr>
          <w:trHeight w:val="240"/>
        </w:trPr>
        <w:tc>
          <w:tcPr>
            <w:tcW w:w="2251" w:type="dxa"/>
            <w:vMerge w:val="restart"/>
            <w:shd w:val="clear" w:color="auto" w:fill="FFFFFF"/>
            <w:tcMar>
              <w:top w:w="0" w:type="dxa"/>
              <w:left w:w="45" w:type="dxa"/>
              <w:bottom w:w="0" w:type="dxa"/>
              <w:right w:w="45" w:type="dxa"/>
            </w:tcMar>
            <w:vAlign w:val="center"/>
          </w:tcPr>
          <w:p w14:paraId="00000777" w14:textId="77777777" w:rsidR="00D40649" w:rsidRDefault="00421124">
            <w:pPr>
              <w:jc w:val="center"/>
            </w:pPr>
            <w:r>
              <w:t>Lietuvos atvirų duomenų portalas (gaunami SVEIDRA duomenys)</w:t>
            </w:r>
          </w:p>
        </w:tc>
        <w:tc>
          <w:tcPr>
            <w:tcW w:w="4535" w:type="dxa"/>
            <w:shd w:val="clear" w:color="auto" w:fill="FFFFFF"/>
            <w:tcMar>
              <w:left w:w="0" w:type="dxa"/>
              <w:right w:w="0" w:type="dxa"/>
            </w:tcMar>
            <w:vAlign w:val="center"/>
          </w:tcPr>
          <w:p w14:paraId="00000778" w14:textId="77777777" w:rsidR="00D40649" w:rsidRDefault="00421124">
            <w:r>
              <w:t>22.1. įstaigos pavadinimas</w:t>
            </w:r>
          </w:p>
        </w:tc>
        <w:tc>
          <w:tcPr>
            <w:tcW w:w="2843" w:type="dxa"/>
            <w:vMerge w:val="restart"/>
            <w:tcMar>
              <w:top w:w="0" w:type="dxa"/>
              <w:left w:w="45" w:type="dxa"/>
              <w:bottom w:w="0" w:type="dxa"/>
              <w:right w:w="45" w:type="dxa"/>
            </w:tcMar>
            <w:vAlign w:val="center"/>
          </w:tcPr>
          <w:p w14:paraId="00000779" w14:textId="77777777" w:rsidR="00D40649" w:rsidRDefault="00421124">
            <w:r>
              <w:t>Prisirašiusių prie ASPĮ asmenų skaičius.</w:t>
            </w:r>
          </w:p>
        </w:tc>
      </w:tr>
      <w:tr w:rsidR="00D40649" w14:paraId="2BFDBB0E" w14:textId="77777777">
        <w:trPr>
          <w:trHeight w:val="264"/>
        </w:trPr>
        <w:tc>
          <w:tcPr>
            <w:tcW w:w="2251" w:type="dxa"/>
            <w:vMerge/>
            <w:shd w:val="clear" w:color="auto" w:fill="FFFFFF"/>
            <w:tcMar>
              <w:top w:w="0" w:type="dxa"/>
              <w:left w:w="45" w:type="dxa"/>
              <w:bottom w:w="0" w:type="dxa"/>
              <w:right w:w="45" w:type="dxa"/>
            </w:tcMar>
            <w:vAlign w:val="center"/>
          </w:tcPr>
          <w:p w14:paraId="0000077A"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7B" w14:textId="77777777" w:rsidR="00D40649" w:rsidRDefault="00421124">
            <w:r>
              <w:t>22.2. įstaigos juridinio asmens kodas</w:t>
            </w:r>
          </w:p>
        </w:tc>
        <w:tc>
          <w:tcPr>
            <w:tcW w:w="2843" w:type="dxa"/>
            <w:vMerge/>
            <w:tcMar>
              <w:top w:w="0" w:type="dxa"/>
              <w:left w:w="45" w:type="dxa"/>
              <w:bottom w:w="0" w:type="dxa"/>
              <w:right w:w="45" w:type="dxa"/>
            </w:tcMar>
            <w:vAlign w:val="center"/>
          </w:tcPr>
          <w:p w14:paraId="0000077C" w14:textId="77777777" w:rsidR="00D40649" w:rsidRDefault="00D40649">
            <w:pPr>
              <w:widowControl w:val="0"/>
              <w:pBdr>
                <w:top w:val="nil"/>
                <w:left w:val="nil"/>
                <w:bottom w:val="nil"/>
                <w:right w:val="nil"/>
                <w:between w:val="nil"/>
              </w:pBdr>
              <w:spacing w:line="276" w:lineRule="auto"/>
            </w:pPr>
          </w:p>
        </w:tc>
      </w:tr>
      <w:tr w:rsidR="00D40649" w14:paraId="3FFDDF74" w14:textId="77777777">
        <w:trPr>
          <w:trHeight w:val="405"/>
        </w:trPr>
        <w:tc>
          <w:tcPr>
            <w:tcW w:w="2251" w:type="dxa"/>
            <w:vMerge/>
            <w:shd w:val="clear" w:color="auto" w:fill="FFFFFF"/>
            <w:tcMar>
              <w:top w:w="0" w:type="dxa"/>
              <w:left w:w="45" w:type="dxa"/>
              <w:bottom w:w="0" w:type="dxa"/>
              <w:right w:w="45" w:type="dxa"/>
            </w:tcMar>
            <w:vAlign w:val="center"/>
          </w:tcPr>
          <w:p w14:paraId="0000077D"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7E" w14:textId="77777777" w:rsidR="00D40649" w:rsidRDefault="00421124">
            <w:r>
              <w:t>22.7. įstaigos veiklos adresas (-ai)</w:t>
            </w:r>
          </w:p>
        </w:tc>
        <w:tc>
          <w:tcPr>
            <w:tcW w:w="2843" w:type="dxa"/>
            <w:vMerge/>
            <w:tcMar>
              <w:top w:w="0" w:type="dxa"/>
              <w:left w:w="45" w:type="dxa"/>
              <w:bottom w:w="0" w:type="dxa"/>
              <w:right w:w="45" w:type="dxa"/>
            </w:tcMar>
            <w:vAlign w:val="center"/>
          </w:tcPr>
          <w:p w14:paraId="0000077F" w14:textId="77777777" w:rsidR="00D40649" w:rsidRDefault="00D40649">
            <w:pPr>
              <w:widowControl w:val="0"/>
              <w:pBdr>
                <w:top w:val="nil"/>
                <w:left w:val="nil"/>
                <w:bottom w:val="nil"/>
                <w:right w:val="nil"/>
                <w:between w:val="nil"/>
              </w:pBdr>
              <w:spacing w:line="276" w:lineRule="auto"/>
            </w:pPr>
          </w:p>
        </w:tc>
      </w:tr>
      <w:tr w:rsidR="00D40649" w14:paraId="0972370A" w14:textId="77777777">
        <w:trPr>
          <w:trHeight w:val="275"/>
        </w:trPr>
        <w:tc>
          <w:tcPr>
            <w:tcW w:w="2251" w:type="dxa"/>
            <w:vMerge/>
            <w:shd w:val="clear" w:color="auto" w:fill="FFFFFF"/>
            <w:tcMar>
              <w:top w:w="0" w:type="dxa"/>
              <w:left w:w="45" w:type="dxa"/>
              <w:bottom w:w="0" w:type="dxa"/>
              <w:right w:w="45" w:type="dxa"/>
            </w:tcMar>
            <w:vAlign w:val="center"/>
          </w:tcPr>
          <w:p w14:paraId="00000780"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81" w14:textId="77777777" w:rsidR="00D40649" w:rsidRDefault="00421124">
            <w:r>
              <w:t>22.9. įstaigos filialo (-ų) pavadinimas (-ai)</w:t>
            </w:r>
          </w:p>
        </w:tc>
        <w:tc>
          <w:tcPr>
            <w:tcW w:w="2843" w:type="dxa"/>
            <w:vMerge/>
            <w:tcMar>
              <w:top w:w="0" w:type="dxa"/>
              <w:left w:w="45" w:type="dxa"/>
              <w:bottom w:w="0" w:type="dxa"/>
              <w:right w:w="45" w:type="dxa"/>
            </w:tcMar>
            <w:vAlign w:val="center"/>
          </w:tcPr>
          <w:p w14:paraId="00000782" w14:textId="77777777" w:rsidR="00D40649" w:rsidRDefault="00D40649">
            <w:pPr>
              <w:widowControl w:val="0"/>
              <w:pBdr>
                <w:top w:val="nil"/>
                <w:left w:val="nil"/>
                <w:bottom w:val="nil"/>
                <w:right w:val="nil"/>
                <w:between w:val="nil"/>
              </w:pBdr>
              <w:spacing w:line="276" w:lineRule="auto"/>
            </w:pPr>
          </w:p>
        </w:tc>
      </w:tr>
      <w:tr w:rsidR="00D40649" w14:paraId="7DB6428F" w14:textId="77777777">
        <w:trPr>
          <w:trHeight w:val="266"/>
        </w:trPr>
        <w:tc>
          <w:tcPr>
            <w:tcW w:w="2251" w:type="dxa"/>
            <w:vMerge/>
            <w:shd w:val="clear" w:color="auto" w:fill="FFFFFF"/>
            <w:tcMar>
              <w:top w:w="0" w:type="dxa"/>
              <w:left w:w="45" w:type="dxa"/>
              <w:bottom w:w="0" w:type="dxa"/>
              <w:right w:w="45" w:type="dxa"/>
            </w:tcMar>
            <w:vAlign w:val="center"/>
          </w:tcPr>
          <w:p w14:paraId="00000783"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84" w14:textId="77777777" w:rsidR="00D40649" w:rsidRDefault="00421124">
            <w:r>
              <w:t>22.13. įstaigos filialo (-ų) veiklos adresas (-ai)</w:t>
            </w:r>
          </w:p>
        </w:tc>
        <w:tc>
          <w:tcPr>
            <w:tcW w:w="2843" w:type="dxa"/>
            <w:vMerge/>
            <w:tcMar>
              <w:top w:w="0" w:type="dxa"/>
              <w:left w:w="45" w:type="dxa"/>
              <w:bottom w:w="0" w:type="dxa"/>
              <w:right w:w="45" w:type="dxa"/>
            </w:tcMar>
            <w:vAlign w:val="center"/>
          </w:tcPr>
          <w:p w14:paraId="00000785" w14:textId="77777777" w:rsidR="00D40649" w:rsidRDefault="00D40649">
            <w:pPr>
              <w:widowControl w:val="0"/>
              <w:pBdr>
                <w:top w:val="nil"/>
                <w:left w:val="nil"/>
                <w:bottom w:val="nil"/>
                <w:right w:val="nil"/>
                <w:between w:val="nil"/>
              </w:pBdr>
              <w:spacing w:line="276" w:lineRule="auto"/>
            </w:pPr>
          </w:p>
        </w:tc>
      </w:tr>
      <w:tr w:rsidR="00D40649" w14:paraId="54247689" w14:textId="77777777">
        <w:trPr>
          <w:trHeight w:val="1403"/>
        </w:trPr>
        <w:tc>
          <w:tcPr>
            <w:tcW w:w="2251" w:type="dxa"/>
            <w:vMerge w:val="restart"/>
            <w:shd w:val="clear" w:color="auto" w:fill="FFFFFF"/>
            <w:tcMar>
              <w:top w:w="0" w:type="dxa"/>
              <w:left w:w="45" w:type="dxa"/>
              <w:bottom w:w="0" w:type="dxa"/>
              <w:right w:w="45" w:type="dxa"/>
            </w:tcMar>
            <w:vAlign w:val="center"/>
          </w:tcPr>
          <w:p w14:paraId="00000786" w14:textId="77777777" w:rsidR="00D40649" w:rsidRDefault="00421124">
            <w:pPr>
              <w:jc w:val="center"/>
            </w:pPr>
            <w:r>
              <w:t>Juridinių asmenų registras</w:t>
            </w:r>
          </w:p>
        </w:tc>
        <w:tc>
          <w:tcPr>
            <w:tcW w:w="4535" w:type="dxa"/>
            <w:tcMar>
              <w:top w:w="0" w:type="dxa"/>
              <w:left w:w="45" w:type="dxa"/>
              <w:bottom w:w="0" w:type="dxa"/>
              <w:right w:w="45" w:type="dxa"/>
            </w:tcMar>
            <w:vAlign w:val="center"/>
          </w:tcPr>
          <w:p w14:paraId="00000787" w14:textId="77777777" w:rsidR="00D40649" w:rsidRDefault="00421124">
            <w:r>
              <w:t>18. Registre registruojami ir tvarkomi šie bendrieji duomenys apie juridinius asmenis, išskyrus tradicines religines bendruomenes ar bendrijas, profesines sąjungas ir jų susivienijimus</w:t>
            </w:r>
          </w:p>
        </w:tc>
        <w:tc>
          <w:tcPr>
            <w:tcW w:w="2843" w:type="dxa"/>
            <w:tcMar>
              <w:top w:w="0" w:type="dxa"/>
              <w:left w:w="45" w:type="dxa"/>
              <w:bottom w:w="0" w:type="dxa"/>
              <w:right w:w="45" w:type="dxa"/>
            </w:tcMar>
            <w:vAlign w:val="center"/>
          </w:tcPr>
          <w:p w14:paraId="00000788" w14:textId="77777777" w:rsidR="00D40649" w:rsidRDefault="00D40649"/>
        </w:tc>
      </w:tr>
      <w:tr w:rsidR="00D40649" w14:paraId="15E45916" w14:textId="77777777">
        <w:trPr>
          <w:trHeight w:val="843"/>
        </w:trPr>
        <w:tc>
          <w:tcPr>
            <w:tcW w:w="2251" w:type="dxa"/>
            <w:vMerge/>
            <w:shd w:val="clear" w:color="auto" w:fill="FFFFFF"/>
            <w:tcMar>
              <w:top w:w="0" w:type="dxa"/>
              <w:left w:w="45" w:type="dxa"/>
              <w:bottom w:w="0" w:type="dxa"/>
              <w:right w:w="45" w:type="dxa"/>
            </w:tcMar>
            <w:vAlign w:val="center"/>
          </w:tcPr>
          <w:p w14:paraId="00000789"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8A" w14:textId="77777777" w:rsidR="00D40649" w:rsidRDefault="00421124">
            <w:r>
              <w:t>18.1. juridinio asmens kodas ir iki Registro veiklos pradžios suteiktas juridinio asmens kodas</w:t>
            </w:r>
          </w:p>
        </w:tc>
        <w:tc>
          <w:tcPr>
            <w:tcW w:w="2843" w:type="dxa"/>
            <w:tcMar>
              <w:top w:w="0" w:type="dxa"/>
              <w:left w:w="45" w:type="dxa"/>
              <w:bottom w:w="0" w:type="dxa"/>
              <w:right w:w="45" w:type="dxa"/>
            </w:tcMar>
            <w:vAlign w:val="center"/>
          </w:tcPr>
          <w:p w14:paraId="0000078B" w14:textId="77777777" w:rsidR="00D40649" w:rsidRDefault="00421124">
            <w:r>
              <w:t>Juridinio asmens kodas</w:t>
            </w:r>
          </w:p>
        </w:tc>
      </w:tr>
      <w:tr w:rsidR="00D40649" w14:paraId="743A695F" w14:textId="77777777">
        <w:trPr>
          <w:trHeight w:val="273"/>
        </w:trPr>
        <w:tc>
          <w:tcPr>
            <w:tcW w:w="2251" w:type="dxa"/>
            <w:vMerge/>
            <w:shd w:val="clear" w:color="auto" w:fill="FFFFFF"/>
            <w:tcMar>
              <w:top w:w="0" w:type="dxa"/>
              <w:left w:w="45" w:type="dxa"/>
              <w:bottom w:w="0" w:type="dxa"/>
              <w:right w:w="45" w:type="dxa"/>
            </w:tcMar>
            <w:vAlign w:val="center"/>
          </w:tcPr>
          <w:p w14:paraId="0000078C"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8D" w14:textId="77777777" w:rsidR="00D40649" w:rsidRDefault="00421124">
            <w:r>
              <w:t>18.2. juridinio asmens pavadinimas;</w:t>
            </w:r>
          </w:p>
        </w:tc>
        <w:tc>
          <w:tcPr>
            <w:tcW w:w="2843" w:type="dxa"/>
            <w:tcMar>
              <w:top w:w="0" w:type="dxa"/>
              <w:left w:w="45" w:type="dxa"/>
              <w:bottom w:w="0" w:type="dxa"/>
              <w:right w:w="45" w:type="dxa"/>
            </w:tcMar>
            <w:vAlign w:val="center"/>
          </w:tcPr>
          <w:p w14:paraId="0000078E" w14:textId="77777777" w:rsidR="00D40649" w:rsidRDefault="00421124">
            <w:r>
              <w:t>Įstaigos pavadinimas</w:t>
            </w:r>
          </w:p>
        </w:tc>
      </w:tr>
      <w:tr w:rsidR="00D40649" w14:paraId="7FE94D2E" w14:textId="77777777">
        <w:trPr>
          <w:trHeight w:val="1185"/>
        </w:trPr>
        <w:tc>
          <w:tcPr>
            <w:tcW w:w="2251" w:type="dxa"/>
            <w:vMerge/>
            <w:shd w:val="clear" w:color="auto" w:fill="FFFFFF"/>
            <w:tcMar>
              <w:top w:w="0" w:type="dxa"/>
              <w:left w:w="45" w:type="dxa"/>
              <w:bottom w:w="0" w:type="dxa"/>
              <w:right w:w="45" w:type="dxa"/>
            </w:tcMar>
            <w:vAlign w:val="center"/>
          </w:tcPr>
          <w:p w14:paraId="0000078F"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90" w14:textId="77777777" w:rsidR="00D40649" w:rsidRDefault="00421124">
            <w:r>
              <w:t>18.4. juridinio asmens buveinė (adresas), nekilnojamojo daikto, kuriame registruota buveinė, unikalus numeris Nekilnojamojo turto registre;</w:t>
            </w:r>
          </w:p>
        </w:tc>
        <w:tc>
          <w:tcPr>
            <w:tcW w:w="2843" w:type="dxa"/>
            <w:tcMar>
              <w:top w:w="0" w:type="dxa"/>
              <w:left w:w="45" w:type="dxa"/>
              <w:bottom w:w="0" w:type="dxa"/>
              <w:right w:w="45" w:type="dxa"/>
            </w:tcMar>
            <w:vAlign w:val="center"/>
          </w:tcPr>
          <w:p w14:paraId="00000791" w14:textId="77777777" w:rsidR="00D40649" w:rsidRDefault="00421124">
            <w:r>
              <w:t>Įstaigos adresas</w:t>
            </w:r>
          </w:p>
        </w:tc>
      </w:tr>
      <w:tr w:rsidR="00D40649" w14:paraId="3442DEAA" w14:textId="77777777">
        <w:trPr>
          <w:trHeight w:val="1344"/>
        </w:trPr>
        <w:tc>
          <w:tcPr>
            <w:tcW w:w="2251" w:type="dxa"/>
            <w:vMerge/>
            <w:shd w:val="clear" w:color="auto" w:fill="FFFFFF"/>
            <w:tcMar>
              <w:top w:w="0" w:type="dxa"/>
              <w:left w:w="45" w:type="dxa"/>
              <w:bottom w:w="0" w:type="dxa"/>
              <w:right w:w="45" w:type="dxa"/>
            </w:tcMar>
            <w:vAlign w:val="center"/>
          </w:tcPr>
          <w:p w14:paraId="00000792"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93" w14:textId="77777777" w:rsidR="00D40649" w:rsidRDefault="00421124">
            <w:pPr>
              <w:spacing w:after="240"/>
            </w:pPr>
            <w:r>
              <w:t>21. Registre registruojami ar įrašomi ir tvarkomi šie bendrieji duomenys apie filialus ar atstovybes, išskyrus tradicinių religinių bendruomenių ar bendrijų filialus ar atstovybes:</w:t>
            </w:r>
          </w:p>
        </w:tc>
        <w:tc>
          <w:tcPr>
            <w:tcW w:w="2843" w:type="dxa"/>
            <w:tcMar>
              <w:top w:w="0" w:type="dxa"/>
              <w:left w:w="45" w:type="dxa"/>
              <w:bottom w:w="0" w:type="dxa"/>
              <w:right w:w="45" w:type="dxa"/>
            </w:tcMar>
            <w:vAlign w:val="center"/>
          </w:tcPr>
          <w:p w14:paraId="00000794" w14:textId="77777777" w:rsidR="00D40649" w:rsidRDefault="00D40649">
            <w:pPr>
              <w:spacing w:after="240"/>
            </w:pPr>
          </w:p>
        </w:tc>
      </w:tr>
      <w:tr w:rsidR="00D40649" w14:paraId="0464EA77" w14:textId="77777777">
        <w:trPr>
          <w:trHeight w:val="276"/>
        </w:trPr>
        <w:tc>
          <w:tcPr>
            <w:tcW w:w="2251" w:type="dxa"/>
            <w:vMerge/>
            <w:shd w:val="clear" w:color="auto" w:fill="FFFFFF"/>
            <w:tcMar>
              <w:top w:w="0" w:type="dxa"/>
              <w:left w:w="45" w:type="dxa"/>
              <w:bottom w:w="0" w:type="dxa"/>
              <w:right w:w="45" w:type="dxa"/>
            </w:tcMar>
            <w:vAlign w:val="center"/>
          </w:tcPr>
          <w:p w14:paraId="00000795"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96" w14:textId="77777777" w:rsidR="00D40649" w:rsidRDefault="00421124">
            <w:r>
              <w:t>21.1. filialo ar atstovybės kodas;</w:t>
            </w:r>
          </w:p>
        </w:tc>
        <w:tc>
          <w:tcPr>
            <w:tcW w:w="2843" w:type="dxa"/>
            <w:tcMar>
              <w:top w:w="0" w:type="dxa"/>
              <w:left w:w="45" w:type="dxa"/>
              <w:bottom w:w="0" w:type="dxa"/>
              <w:right w:w="45" w:type="dxa"/>
            </w:tcMar>
            <w:vAlign w:val="center"/>
          </w:tcPr>
          <w:p w14:paraId="00000797" w14:textId="77777777" w:rsidR="00D40649" w:rsidRDefault="00421124">
            <w:r>
              <w:t>Juridinio asmens kodas</w:t>
            </w:r>
          </w:p>
        </w:tc>
      </w:tr>
      <w:tr w:rsidR="00D40649" w14:paraId="2E838E61" w14:textId="77777777">
        <w:trPr>
          <w:trHeight w:val="495"/>
        </w:trPr>
        <w:tc>
          <w:tcPr>
            <w:tcW w:w="2251" w:type="dxa"/>
            <w:vMerge/>
            <w:shd w:val="clear" w:color="auto" w:fill="FFFFFF"/>
            <w:tcMar>
              <w:top w:w="0" w:type="dxa"/>
              <w:left w:w="45" w:type="dxa"/>
              <w:bottom w:w="0" w:type="dxa"/>
              <w:right w:w="45" w:type="dxa"/>
            </w:tcMar>
            <w:vAlign w:val="center"/>
          </w:tcPr>
          <w:p w14:paraId="00000798"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99" w14:textId="77777777" w:rsidR="00D40649" w:rsidRDefault="00421124">
            <w:r>
              <w:t>21.2. filialo ar atstovybės pavadinimas;</w:t>
            </w:r>
          </w:p>
        </w:tc>
        <w:tc>
          <w:tcPr>
            <w:tcW w:w="2843" w:type="dxa"/>
            <w:tcMar>
              <w:top w:w="0" w:type="dxa"/>
              <w:left w:w="45" w:type="dxa"/>
              <w:bottom w:w="0" w:type="dxa"/>
              <w:right w:w="45" w:type="dxa"/>
            </w:tcMar>
            <w:vAlign w:val="center"/>
          </w:tcPr>
          <w:p w14:paraId="0000079A" w14:textId="77777777" w:rsidR="00D40649" w:rsidRDefault="00421124">
            <w:r>
              <w:t>Įstaigos pavadinimas</w:t>
            </w:r>
          </w:p>
        </w:tc>
      </w:tr>
      <w:tr w:rsidR="00D40649" w14:paraId="07F9ED18" w14:textId="77777777">
        <w:trPr>
          <w:trHeight w:val="1200"/>
        </w:trPr>
        <w:tc>
          <w:tcPr>
            <w:tcW w:w="2251" w:type="dxa"/>
            <w:vMerge/>
            <w:shd w:val="clear" w:color="auto" w:fill="FFFFFF"/>
            <w:tcMar>
              <w:top w:w="0" w:type="dxa"/>
              <w:left w:w="45" w:type="dxa"/>
              <w:bottom w:w="0" w:type="dxa"/>
              <w:right w:w="45" w:type="dxa"/>
            </w:tcMar>
            <w:vAlign w:val="center"/>
          </w:tcPr>
          <w:p w14:paraId="0000079B" w14:textId="77777777" w:rsidR="00D40649" w:rsidRDefault="00D40649">
            <w:pPr>
              <w:widowControl w:val="0"/>
              <w:pBdr>
                <w:top w:val="nil"/>
                <w:left w:val="nil"/>
                <w:bottom w:val="nil"/>
                <w:right w:val="nil"/>
                <w:between w:val="nil"/>
              </w:pBdr>
              <w:spacing w:line="276" w:lineRule="auto"/>
            </w:pPr>
          </w:p>
        </w:tc>
        <w:tc>
          <w:tcPr>
            <w:tcW w:w="4535" w:type="dxa"/>
            <w:tcMar>
              <w:top w:w="0" w:type="dxa"/>
              <w:left w:w="45" w:type="dxa"/>
              <w:bottom w:w="0" w:type="dxa"/>
              <w:right w:w="45" w:type="dxa"/>
            </w:tcMar>
            <w:vAlign w:val="center"/>
          </w:tcPr>
          <w:p w14:paraId="0000079C" w14:textId="77777777" w:rsidR="00D40649" w:rsidRDefault="00421124">
            <w:r>
              <w:t>21.3. filialo ar atstovybės buveinė (adresas), nekilnojamojo daikto, kuriame įrašyta buveinė, unikalus numeris Nekilnojamojo turto registre;</w:t>
            </w:r>
          </w:p>
        </w:tc>
        <w:tc>
          <w:tcPr>
            <w:tcW w:w="2843" w:type="dxa"/>
            <w:tcMar>
              <w:top w:w="0" w:type="dxa"/>
              <w:left w:w="45" w:type="dxa"/>
              <w:bottom w:w="0" w:type="dxa"/>
              <w:right w:w="45" w:type="dxa"/>
            </w:tcMar>
            <w:vAlign w:val="center"/>
          </w:tcPr>
          <w:p w14:paraId="0000079D" w14:textId="77777777" w:rsidR="00D40649" w:rsidRDefault="00421124">
            <w:r>
              <w:t>Įstaigos adresas</w:t>
            </w:r>
          </w:p>
        </w:tc>
      </w:tr>
      <w:tr w:rsidR="00D40649" w14:paraId="1A095AA2" w14:textId="77777777">
        <w:trPr>
          <w:trHeight w:val="485"/>
        </w:trPr>
        <w:tc>
          <w:tcPr>
            <w:tcW w:w="2251" w:type="dxa"/>
            <w:shd w:val="clear" w:color="auto" w:fill="FFFFFF"/>
            <w:tcMar>
              <w:top w:w="0" w:type="dxa"/>
              <w:left w:w="45" w:type="dxa"/>
              <w:bottom w:w="0" w:type="dxa"/>
              <w:right w:w="45" w:type="dxa"/>
            </w:tcMar>
            <w:vAlign w:val="center"/>
          </w:tcPr>
          <w:p w14:paraId="0000079E" w14:textId="77777777" w:rsidR="00D40649" w:rsidRDefault="00421124">
            <w:pPr>
              <w:jc w:val="center"/>
            </w:pPr>
            <w:r>
              <w:t>AR</w:t>
            </w:r>
          </w:p>
        </w:tc>
        <w:tc>
          <w:tcPr>
            <w:tcW w:w="4535" w:type="dxa"/>
            <w:tcMar>
              <w:top w:w="0" w:type="dxa"/>
              <w:left w:w="45" w:type="dxa"/>
              <w:bottom w:w="0" w:type="dxa"/>
              <w:right w:w="45" w:type="dxa"/>
            </w:tcMar>
            <w:vAlign w:val="center"/>
          </w:tcPr>
          <w:p w14:paraId="0000079F" w14:textId="77777777" w:rsidR="00D40649" w:rsidRDefault="00D40649"/>
        </w:tc>
        <w:tc>
          <w:tcPr>
            <w:tcW w:w="2843" w:type="dxa"/>
            <w:tcMar>
              <w:top w:w="0" w:type="dxa"/>
              <w:left w:w="45" w:type="dxa"/>
              <w:bottom w:w="0" w:type="dxa"/>
              <w:right w:w="45" w:type="dxa"/>
            </w:tcMar>
            <w:vAlign w:val="center"/>
          </w:tcPr>
          <w:p w14:paraId="000007A0" w14:textId="77777777" w:rsidR="00D40649" w:rsidRDefault="00421124">
            <w:r>
              <w:t>Adresai ir adresų koordinatės;</w:t>
            </w:r>
          </w:p>
        </w:tc>
      </w:tr>
      <w:tr w:rsidR="00D40649" w14:paraId="73E6B311" w14:textId="77777777">
        <w:trPr>
          <w:trHeight w:val="1770"/>
        </w:trPr>
        <w:tc>
          <w:tcPr>
            <w:tcW w:w="2251" w:type="dxa"/>
            <w:tcMar>
              <w:top w:w="0" w:type="dxa"/>
              <w:left w:w="45" w:type="dxa"/>
              <w:bottom w:w="0" w:type="dxa"/>
              <w:right w:w="45" w:type="dxa"/>
            </w:tcMar>
            <w:vAlign w:val="center"/>
          </w:tcPr>
          <w:p w14:paraId="000007A1" w14:textId="77777777" w:rsidR="00D40649" w:rsidRDefault="00421124">
            <w:pPr>
              <w:jc w:val="center"/>
            </w:pPr>
            <w:r>
              <w:t xml:space="preserve">DVS </w:t>
            </w:r>
          </w:p>
        </w:tc>
        <w:tc>
          <w:tcPr>
            <w:tcW w:w="4535" w:type="dxa"/>
            <w:tcMar>
              <w:top w:w="0" w:type="dxa"/>
              <w:left w:w="45" w:type="dxa"/>
              <w:bottom w:w="0" w:type="dxa"/>
              <w:right w:w="45" w:type="dxa"/>
            </w:tcMar>
            <w:vAlign w:val="center"/>
          </w:tcPr>
          <w:p w14:paraId="000007A2" w14:textId="77777777" w:rsidR="00D40649" w:rsidRDefault="00D40649"/>
        </w:tc>
        <w:tc>
          <w:tcPr>
            <w:tcW w:w="2843" w:type="dxa"/>
            <w:tcMar>
              <w:top w:w="0" w:type="dxa"/>
              <w:left w:w="45" w:type="dxa"/>
              <w:bottom w:w="0" w:type="dxa"/>
              <w:right w:w="45" w:type="dxa"/>
            </w:tcMar>
            <w:vAlign w:val="center"/>
          </w:tcPr>
          <w:p w14:paraId="000007A3" w14:textId="77777777" w:rsidR="00D40649" w:rsidRDefault="00421124">
            <w:r>
              <w:t xml:space="preserve">Integracija su DVS (naudojama NVSC) duomenų teikimo sąsaja. Sąsaja naudojama DVS registruoti ULSVIS suformuotus dokumentus. </w:t>
            </w:r>
          </w:p>
        </w:tc>
      </w:tr>
      <w:tr w:rsidR="00D40649" w14:paraId="7470988C" w14:textId="77777777">
        <w:trPr>
          <w:trHeight w:val="1425"/>
        </w:trPr>
        <w:tc>
          <w:tcPr>
            <w:tcW w:w="2251" w:type="dxa"/>
            <w:tcMar>
              <w:top w:w="0" w:type="dxa"/>
              <w:left w:w="45" w:type="dxa"/>
              <w:bottom w:w="0" w:type="dxa"/>
              <w:right w:w="45" w:type="dxa"/>
            </w:tcMar>
            <w:vAlign w:val="center"/>
          </w:tcPr>
          <w:p w14:paraId="000007A4" w14:textId="77777777" w:rsidR="00D40649" w:rsidRDefault="00421124">
            <w:pPr>
              <w:jc w:val="center"/>
            </w:pPr>
            <w:r>
              <w:t>ESPBI IS</w:t>
            </w:r>
          </w:p>
        </w:tc>
        <w:tc>
          <w:tcPr>
            <w:tcW w:w="4535" w:type="dxa"/>
            <w:tcMar>
              <w:top w:w="0" w:type="dxa"/>
              <w:left w:w="45" w:type="dxa"/>
              <w:bottom w:w="0" w:type="dxa"/>
              <w:right w:w="45" w:type="dxa"/>
            </w:tcMar>
            <w:vAlign w:val="center"/>
          </w:tcPr>
          <w:p w14:paraId="000007A5" w14:textId="77777777" w:rsidR="00D40649" w:rsidRDefault="00D40649"/>
        </w:tc>
        <w:tc>
          <w:tcPr>
            <w:tcW w:w="2843" w:type="dxa"/>
            <w:tcMar>
              <w:top w:w="0" w:type="dxa"/>
              <w:left w:w="45" w:type="dxa"/>
              <w:bottom w:w="0" w:type="dxa"/>
              <w:right w:w="45" w:type="dxa"/>
            </w:tcMar>
            <w:vAlign w:val="center"/>
          </w:tcPr>
          <w:p w14:paraId="000007A6" w14:textId="77777777" w:rsidR="00D40649" w:rsidRDefault="00421124">
            <w:r>
              <w:t>Integracija su VĮ Registrų centro duomenų teikimo sąsaja, naudojama informacijos gavimui iš ESPBI IS.</w:t>
            </w:r>
          </w:p>
        </w:tc>
      </w:tr>
      <w:tr w:rsidR="00D40649" w14:paraId="1E9918FD" w14:textId="77777777">
        <w:trPr>
          <w:trHeight w:val="1695"/>
        </w:trPr>
        <w:tc>
          <w:tcPr>
            <w:tcW w:w="2251" w:type="dxa"/>
            <w:tcMar>
              <w:top w:w="0" w:type="dxa"/>
              <w:left w:w="45" w:type="dxa"/>
              <w:bottom w:w="0" w:type="dxa"/>
              <w:right w:w="45" w:type="dxa"/>
            </w:tcMar>
            <w:vAlign w:val="center"/>
          </w:tcPr>
          <w:p w14:paraId="000007A7" w14:textId="77777777" w:rsidR="00D40649" w:rsidRDefault="00421124">
            <w:pPr>
              <w:jc w:val="center"/>
            </w:pPr>
            <w:r>
              <w:t>VDV IS</w:t>
            </w:r>
          </w:p>
        </w:tc>
        <w:tc>
          <w:tcPr>
            <w:tcW w:w="4535" w:type="dxa"/>
            <w:tcMar>
              <w:top w:w="0" w:type="dxa"/>
              <w:left w:w="45" w:type="dxa"/>
              <w:bottom w:w="0" w:type="dxa"/>
              <w:right w:w="45" w:type="dxa"/>
            </w:tcMar>
            <w:vAlign w:val="center"/>
          </w:tcPr>
          <w:p w14:paraId="000007A8" w14:textId="77777777" w:rsidR="00D40649" w:rsidRDefault="00D40649">
            <w:pPr>
              <w:ind w:firstLine="567"/>
            </w:pPr>
          </w:p>
        </w:tc>
        <w:tc>
          <w:tcPr>
            <w:tcW w:w="2843" w:type="dxa"/>
            <w:tcMar>
              <w:top w:w="0" w:type="dxa"/>
              <w:left w:w="45" w:type="dxa"/>
              <w:bottom w:w="0" w:type="dxa"/>
              <w:right w:w="45" w:type="dxa"/>
            </w:tcMar>
            <w:vAlign w:val="center"/>
          </w:tcPr>
          <w:p w14:paraId="000007A9" w14:textId="77777777" w:rsidR="00D40649" w:rsidRDefault="00421124">
            <w:r>
              <w:t xml:space="preserve">Duomenų teikimo sąsaja skirta duomenims iš ULSVIS į VDV IS perduoti. </w:t>
            </w:r>
            <w:r>
              <w:rPr>
                <w:color w:val="000000"/>
              </w:rPr>
              <w:t>Duomenys teikiami periodiškai, naudojami ataskaitoms formuoti.</w:t>
            </w:r>
          </w:p>
        </w:tc>
      </w:tr>
      <w:tr w:rsidR="00D40649" w14:paraId="72606B90" w14:textId="77777777">
        <w:trPr>
          <w:trHeight w:val="1695"/>
        </w:trPr>
        <w:tc>
          <w:tcPr>
            <w:tcW w:w="2251" w:type="dxa"/>
            <w:tcMar>
              <w:top w:w="0" w:type="dxa"/>
              <w:left w:w="45" w:type="dxa"/>
              <w:bottom w:w="0" w:type="dxa"/>
              <w:right w:w="45" w:type="dxa"/>
            </w:tcMar>
            <w:vAlign w:val="center"/>
          </w:tcPr>
          <w:p w14:paraId="000007AA" w14:textId="77777777" w:rsidR="00D40649" w:rsidRDefault="00421124">
            <w:pPr>
              <w:jc w:val="center"/>
            </w:pPr>
            <w:r>
              <w:t>NDNT IS</w:t>
            </w:r>
          </w:p>
        </w:tc>
        <w:tc>
          <w:tcPr>
            <w:tcW w:w="4535" w:type="dxa"/>
            <w:tcMar>
              <w:top w:w="0" w:type="dxa"/>
              <w:left w:w="45" w:type="dxa"/>
              <w:bottom w:w="0" w:type="dxa"/>
              <w:right w:w="45" w:type="dxa"/>
            </w:tcMar>
            <w:vAlign w:val="center"/>
          </w:tcPr>
          <w:p w14:paraId="000007AB" w14:textId="77777777" w:rsidR="00D40649" w:rsidRDefault="00D40649">
            <w:pPr>
              <w:ind w:firstLine="567"/>
            </w:pPr>
          </w:p>
        </w:tc>
        <w:tc>
          <w:tcPr>
            <w:tcW w:w="2843" w:type="dxa"/>
            <w:tcMar>
              <w:top w:w="0" w:type="dxa"/>
              <w:left w:w="45" w:type="dxa"/>
              <w:bottom w:w="0" w:type="dxa"/>
              <w:right w:w="45" w:type="dxa"/>
            </w:tcMar>
            <w:vAlign w:val="center"/>
          </w:tcPr>
          <w:p w14:paraId="000007AC" w14:textId="77777777" w:rsidR="00D40649" w:rsidRDefault="00421124">
            <w:r>
              <w:t>Duomenų teikimo sąsajos funkcionalumas skirtas gauti duomenis iš NDNT IS, yra sukurtas, tačiau sąsaja nėra aktyvi, kadangi analizės etape - tuberkuliozės atvejo valdymo modulyje, duomenį rinkti laikinai atsisakyta.</w:t>
            </w:r>
          </w:p>
        </w:tc>
      </w:tr>
      <w:tr w:rsidR="00D40649" w14:paraId="780B625A" w14:textId="77777777">
        <w:trPr>
          <w:trHeight w:val="1695"/>
        </w:trPr>
        <w:tc>
          <w:tcPr>
            <w:tcW w:w="2251" w:type="dxa"/>
            <w:tcMar>
              <w:top w:w="0" w:type="dxa"/>
              <w:left w:w="45" w:type="dxa"/>
              <w:bottom w:w="0" w:type="dxa"/>
              <w:right w:w="45" w:type="dxa"/>
            </w:tcMar>
            <w:vAlign w:val="center"/>
          </w:tcPr>
          <w:p w14:paraId="000007AD" w14:textId="77777777" w:rsidR="00D40649" w:rsidRDefault="00421124">
            <w:pPr>
              <w:jc w:val="center"/>
            </w:pPr>
            <w:r>
              <w:t>Mirties atvejų ir jų priežasčių valstybės registras</w:t>
            </w:r>
          </w:p>
        </w:tc>
        <w:tc>
          <w:tcPr>
            <w:tcW w:w="4535" w:type="dxa"/>
            <w:tcMar>
              <w:top w:w="0" w:type="dxa"/>
              <w:left w:w="45" w:type="dxa"/>
              <w:bottom w:w="0" w:type="dxa"/>
              <w:right w:w="45" w:type="dxa"/>
            </w:tcMar>
            <w:vAlign w:val="center"/>
          </w:tcPr>
          <w:p w14:paraId="000007AE" w14:textId="77777777" w:rsidR="00D40649" w:rsidRDefault="00D40649">
            <w:pPr>
              <w:ind w:firstLine="567"/>
            </w:pPr>
          </w:p>
        </w:tc>
        <w:tc>
          <w:tcPr>
            <w:tcW w:w="2843" w:type="dxa"/>
            <w:tcMar>
              <w:top w:w="0" w:type="dxa"/>
              <w:left w:w="45" w:type="dxa"/>
              <w:bottom w:w="0" w:type="dxa"/>
              <w:right w:w="45" w:type="dxa"/>
            </w:tcMar>
            <w:vAlign w:val="center"/>
          </w:tcPr>
          <w:p w14:paraId="000007AF" w14:textId="77777777" w:rsidR="00D40649" w:rsidRDefault="00421124">
            <w:pPr>
              <w:spacing w:before="220" w:after="220"/>
            </w:pPr>
            <w:r>
              <w:t xml:space="preserve">Duomenų teikimo sąsajos funkcionalumas skirtas gauti duomenis iš Mirties atvejų ir jų priežasčių valstybės registro yra </w:t>
            </w:r>
            <w:r>
              <w:lastRenderedPageBreak/>
              <w:t>sukurtas, tačiau Mirties atvejų duomenys gaunami realiuoju laiku iš ESPBI IS duomenų rinkinio E106, todėl šiuo metu Mirties atvejų ir jų priežasčių valstybės registro integracija nėra aktyvi ir sutartis su HI dėl duomenų integracijos nesudaryta. Atsiradus poreikiui, sutartis gali būti sudaroma ir integracija ULSVIS aktyvuojama.</w:t>
            </w:r>
            <w:r>
              <w:rPr>
                <w:rFonts w:ascii="Arial" w:eastAsia="Arial" w:hAnsi="Arial" w:cs="Arial"/>
                <w:sz w:val="21"/>
                <w:szCs w:val="21"/>
              </w:rPr>
              <w:t xml:space="preserve"> </w:t>
            </w:r>
          </w:p>
        </w:tc>
      </w:tr>
    </w:tbl>
    <w:p w14:paraId="000007B0" w14:textId="77777777" w:rsidR="00D40649" w:rsidRDefault="00D40649">
      <w:pPr>
        <w:pBdr>
          <w:top w:val="nil"/>
          <w:left w:val="nil"/>
          <w:bottom w:val="nil"/>
          <w:right w:val="nil"/>
          <w:between w:val="nil"/>
        </w:pBdr>
        <w:tabs>
          <w:tab w:val="left" w:pos="993"/>
        </w:tabs>
        <w:spacing w:before="120" w:line="276" w:lineRule="auto"/>
        <w:ind w:left="540" w:hanging="360"/>
        <w:rPr>
          <w:color w:val="000000"/>
        </w:rPr>
      </w:pPr>
    </w:p>
    <w:p w14:paraId="000007B1" w14:textId="77777777" w:rsidR="00D40649" w:rsidRDefault="00D40649">
      <w:bookmarkStart w:id="87" w:name="_heading=h.3hv69ve" w:colFirst="0" w:colLast="0"/>
      <w:bookmarkEnd w:id="87"/>
    </w:p>
    <w:p w14:paraId="000007B2" w14:textId="77777777" w:rsidR="00D40649" w:rsidRDefault="00D40649"/>
    <w:p w14:paraId="000007B3" w14:textId="77777777" w:rsidR="00D40649" w:rsidRDefault="00D40649"/>
    <w:p w14:paraId="000007B4" w14:textId="77777777" w:rsidR="00D40649" w:rsidRDefault="00D40649"/>
    <w:p w14:paraId="000007B5" w14:textId="77777777" w:rsidR="00D40649" w:rsidRDefault="00D40649">
      <w:pPr>
        <w:sectPr w:rsidR="00D40649">
          <w:headerReference w:type="default" r:id="rId43"/>
          <w:pgSz w:w="11906" w:h="16838"/>
          <w:pgMar w:top="1134" w:right="567" w:bottom="1134" w:left="1701" w:header="567" w:footer="567" w:gutter="0"/>
          <w:pgNumType w:start="1"/>
          <w:cols w:space="1296"/>
          <w:titlePg/>
        </w:sectPr>
      </w:pPr>
    </w:p>
    <w:p w14:paraId="000007B6" w14:textId="77777777" w:rsidR="00D40649" w:rsidRDefault="00421124">
      <w:pPr>
        <w:pStyle w:val="Heading1"/>
        <w:keepLines/>
        <w:numPr>
          <w:ilvl w:val="0"/>
          <w:numId w:val="3"/>
        </w:numPr>
        <w:spacing w:before="360"/>
        <w:jc w:val="both"/>
      </w:pPr>
      <w:bookmarkStart w:id="88" w:name="_Toc225254214"/>
      <w:r>
        <w:lastRenderedPageBreak/>
        <w:t>ULSVIS NEFUNKCINIAI REIKALAVIMAI</w:t>
      </w:r>
      <w:bookmarkEnd w:id="88"/>
    </w:p>
    <w:p w14:paraId="000007B7" w14:textId="77777777" w:rsidR="00D40649" w:rsidRDefault="00421124">
      <w:pPr>
        <w:pStyle w:val="Heading2"/>
        <w:keepLines/>
        <w:numPr>
          <w:ilvl w:val="1"/>
          <w:numId w:val="3"/>
        </w:numPr>
        <w:spacing w:before="240" w:after="120"/>
        <w:ind w:left="567" w:hanging="567"/>
        <w:jc w:val="both"/>
      </w:pPr>
      <w:bookmarkStart w:id="89" w:name="_Toc225254215"/>
      <w:r>
        <w:t>REIKALAVIMAI INFORMACINĖS SISTEMOS ARCHITEKTŪRAI</w:t>
      </w:r>
      <w:bookmarkEnd w:id="89"/>
    </w:p>
    <w:p w14:paraId="000007B8" w14:textId="77777777" w:rsidR="00D40649" w:rsidRDefault="00421124">
      <w:pPr>
        <w:rPr>
          <w:i/>
          <w:iCs/>
        </w:rPr>
      </w:pPr>
      <w:r>
        <w:rPr>
          <w:b/>
          <w:bCs/>
          <w:i/>
          <w:iCs/>
        </w:rPr>
        <w:t>22 lentelė.</w:t>
      </w:r>
      <w:r>
        <w:rPr>
          <w:i/>
          <w:iCs/>
        </w:rPr>
        <w:t xml:space="preserve"> Reikalavimai informacinės sistemos architektūrai</w:t>
      </w:r>
    </w:p>
    <w:tbl>
      <w:tblPr>
        <w:tblStyle w:val="afffb"/>
        <w:tblW w:w="95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6"/>
        <w:gridCol w:w="8553"/>
      </w:tblGrid>
      <w:tr w:rsidR="00D40649" w14:paraId="62C29398" w14:textId="77777777">
        <w:trPr>
          <w:trHeight w:val="718"/>
          <w:tblHeader/>
        </w:trPr>
        <w:tc>
          <w:tcPr>
            <w:tcW w:w="986" w:type="dxa"/>
            <w:shd w:val="clear" w:color="auto" w:fill="D9D9D9"/>
            <w:vAlign w:val="center"/>
          </w:tcPr>
          <w:p w14:paraId="000007B9" w14:textId="77777777" w:rsidR="00D40649" w:rsidRDefault="00421124">
            <w:pPr>
              <w:keepNext/>
              <w:spacing w:before="60" w:after="60"/>
              <w:jc w:val="center"/>
              <w:rPr>
                <w:b/>
                <w:bCs/>
              </w:rPr>
            </w:pPr>
            <w:r>
              <w:rPr>
                <w:b/>
                <w:bCs/>
              </w:rPr>
              <w:t>Eil. Nr.</w:t>
            </w:r>
          </w:p>
        </w:tc>
        <w:tc>
          <w:tcPr>
            <w:tcW w:w="8553" w:type="dxa"/>
            <w:shd w:val="clear" w:color="auto" w:fill="D9D9D9"/>
            <w:vAlign w:val="center"/>
          </w:tcPr>
          <w:p w14:paraId="000007BA" w14:textId="77777777" w:rsidR="00D40649" w:rsidRDefault="00421124">
            <w:pPr>
              <w:keepNext/>
              <w:spacing w:before="60" w:after="60"/>
              <w:jc w:val="center"/>
              <w:rPr>
                <w:b/>
                <w:bCs/>
              </w:rPr>
            </w:pPr>
            <w:r>
              <w:rPr>
                <w:b/>
                <w:bCs/>
              </w:rPr>
              <w:t>Reikalavimas</w:t>
            </w:r>
          </w:p>
        </w:tc>
      </w:tr>
      <w:tr w:rsidR="00D40649" w14:paraId="5DA51372" w14:textId="77777777">
        <w:tc>
          <w:tcPr>
            <w:tcW w:w="986" w:type="dxa"/>
            <w:vAlign w:val="center"/>
          </w:tcPr>
          <w:p w14:paraId="000007BB"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BC" w14:textId="5A3B85EB" w:rsidR="00D40649" w:rsidRDefault="00421124">
            <w:pPr>
              <w:pBdr>
                <w:top w:val="nil"/>
                <w:left w:val="nil"/>
                <w:bottom w:val="nil"/>
                <w:right w:val="nil"/>
                <w:between w:val="nil"/>
              </w:pBdr>
              <w:jc w:val="both"/>
              <w:rPr>
                <w:color w:val="000000"/>
              </w:rPr>
            </w:pPr>
            <w:r>
              <w:rPr>
                <w:color w:val="000000"/>
              </w:rPr>
              <w:t xml:space="preserve">ULSVIS </w:t>
            </w:r>
            <w:r>
              <w:t>naudoja</w:t>
            </w:r>
            <w:r>
              <w:rPr>
                <w:color w:val="000000"/>
              </w:rPr>
              <w:t xml:space="preserve"> </w:t>
            </w:r>
            <w:r>
              <w:t>VSSA</w:t>
            </w:r>
            <w:r>
              <w:rPr>
                <w:color w:val="000000"/>
              </w:rPr>
              <w:t xml:space="preserve"> infrastruktūrą ir teikiamą programinę įrangą (reikalavimai ir rekomendacijos pateikiami 2022 vasario 2 d. „Informacinių sistemų kūrimo ir diegimo IRT konsoliduotoje infrastruktūroje (debesijos paslaugų teikimo platformoje) baziniai reikalavimai ir rekomendacijos“).</w:t>
            </w:r>
          </w:p>
        </w:tc>
      </w:tr>
      <w:tr w:rsidR="00D40649" w14:paraId="20E7E577" w14:textId="77777777">
        <w:tc>
          <w:tcPr>
            <w:tcW w:w="986" w:type="dxa"/>
            <w:vAlign w:val="center"/>
          </w:tcPr>
          <w:p w14:paraId="000007BD"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BE" w14:textId="77777777" w:rsidR="00D40649" w:rsidRDefault="00421124">
            <w:pPr>
              <w:pBdr>
                <w:top w:val="nil"/>
                <w:left w:val="nil"/>
                <w:bottom w:val="nil"/>
                <w:right w:val="nil"/>
                <w:between w:val="nil"/>
              </w:pBdr>
              <w:jc w:val="both"/>
              <w:rPr>
                <w:color w:val="000000"/>
              </w:rPr>
            </w:pPr>
            <w:r>
              <w:rPr>
                <w:color w:val="000000"/>
              </w:rPr>
              <w:t>ULSVIS architektūrinis sprendimas užtikrina didelį sistemos prieinamumą (</w:t>
            </w:r>
            <w:r>
              <w:rPr>
                <w:i/>
                <w:iCs/>
                <w:color w:val="000000"/>
              </w:rPr>
              <w:t>High availability</w:t>
            </w:r>
            <w:r>
              <w:rPr>
                <w:color w:val="000000"/>
              </w:rPr>
              <w:t>).</w:t>
            </w:r>
          </w:p>
        </w:tc>
      </w:tr>
      <w:tr w:rsidR="00D40649" w14:paraId="7B5AD307" w14:textId="77777777">
        <w:tc>
          <w:tcPr>
            <w:tcW w:w="986" w:type="dxa"/>
            <w:vAlign w:val="center"/>
          </w:tcPr>
          <w:p w14:paraId="000007BF"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C0" w14:textId="77777777" w:rsidR="00D40649" w:rsidRDefault="00421124">
            <w:pPr>
              <w:pBdr>
                <w:top w:val="nil"/>
                <w:left w:val="nil"/>
                <w:bottom w:val="nil"/>
                <w:right w:val="nil"/>
                <w:between w:val="nil"/>
              </w:pBdr>
              <w:jc w:val="both"/>
              <w:rPr>
                <w:color w:val="000000"/>
              </w:rPr>
            </w:pPr>
            <w:r>
              <w:rPr>
                <w:color w:val="000000"/>
              </w:rPr>
              <w:t xml:space="preserve">Architektūra </w:t>
            </w:r>
            <w:r>
              <w:t xml:space="preserve">remiasi </w:t>
            </w:r>
            <w:r>
              <w:rPr>
                <w:color w:val="000000"/>
              </w:rPr>
              <w:t xml:space="preserve">į paslaugas orientuotos architektūros principais (angl. </w:t>
            </w:r>
            <w:r>
              <w:rPr>
                <w:i/>
                <w:iCs/>
                <w:color w:val="000000"/>
              </w:rPr>
              <w:t>service-oriented Architecture</w:t>
            </w:r>
            <w:r>
              <w:rPr>
                <w:color w:val="000000"/>
              </w:rPr>
              <w:t>) ir užtikrina galimybę plėsti funkcionalumą, sukuriant papildomus programinės įrangos komponentus bei integruojant ją su kitomis informacinėmis sistemomis nekeičiant esamų komponentų. Komponentai projektuojami kaip nepriklausomos paslaugos, kurios gali būti įtrauktos arba pašalintos be kitų sistemos dalių keitimo.</w:t>
            </w:r>
          </w:p>
        </w:tc>
      </w:tr>
      <w:tr w:rsidR="00D40649" w14:paraId="665EBAB6" w14:textId="77777777">
        <w:tc>
          <w:tcPr>
            <w:tcW w:w="986" w:type="dxa"/>
            <w:vAlign w:val="center"/>
          </w:tcPr>
          <w:p w14:paraId="000007C1"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C2" w14:textId="77777777" w:rsidR="00D40649" w:rsidRDefault="00421124">
            <w:pPr>
              <w:pBdr>
                <w:top w:val="nil"/>
                <w:left w:val="nil"/>
                <w:bottom w:val="nil"/>
                <w:right w:val="nil"/>
                <w:between w:val="nil"/>
              </w:pBdr>
              <w:jc w:val="both"/>
              <w:rPr>
                <w:color w:val="000000"/>
              </w:rPr>
            </w:pPr>
            <w:r>
              <w:rPr>
                <w:color w:val="000000"/>
              </w:rPr>
              <w:t xml:space="preserve">Realizacija </w:t>
            </w:r>
            <w:r>
              <w:t xml:space="preserve">pagrįsta </w:t>
            </w:r>
            <w:r>
              <w:rPr>
                <w:color w:val="000000"/>
              </w:rPr>
              <w:t xml:space="preserve">daugiasluoksne architektūra, kuri leistų sistemą plėsti ir pritaikyti prie besikeičiančių poreikių. Sistema sukurta ne mažiau kaip 3 sluoksnių architektūros (angl. </w:t>
            </w:r>
            <w:r>
              <w:rPr>
                <w:i/>
                <w:iCs/>
                <w:color w:val="000000"/>
              </w:rPr>
              <w:t>three–tier, 3–tier</w:t>
            </w:r>
            <w:r>
              <w:rPr>
                <w:color w:val="000000"/>
              </w:rPr>
              <w:t xml:space="preserve">) pagrindu ir turi galimybę būti integruojama atskirų sluoksnių lygmenyse. </w:t>
            </w:r>
            <w:r>
              <w:t>Įgyvendinti</w:t>
            </w:r>
            <w:r>
              <w:rPr>
                <w:color w:val="000000"/>
              </w:rPr>
              <w:t xml:space="preserve"> vaizdavimo, veiklos logikos ir duomenų lygmenys. Kiekvienas sluoksnis (pristatymo, verslo logikos, duomenų) aiškiai atskirtas ir komunikacija tarp jų apibrėžta per standartizuotas sąsajas.</w:t>
            </w:r>
          </w:p>
        </w:tc>
      </w:tr>
      <w:tr w:rsidR="00D40649" w14:paraId="5B2DCC08" w14:textId="77777777">
        <w:tc>
          <w:tcPr>
            <w:tcW w:w="986" w:type="dxa"/>
            <w:vAlign w:val="center"/>
          </w:tcPr>
          <w:p w14:paraId="000007C3"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C4" w14:textId="77777777" w:rsidR="00D40649" w:rsidRDefault="00421124">
            <w:pPr>
              <w:pBdr>
                <w:top w:val="nil"/>
                <w:left w:val="nil"/>
                <w:bottom w:val="nil"/>
                <w:right w:val="nil"/>
                <w:between w:val="nil"/>
              </w:pBdr>
              <w:jc w:val="both"/>
              <w:rPr>
                <w:color w:val="000000"/>
              </w:rPr>
            </w:pPr>
            <w:r>
              <w:rPr>
                <w:color w:val="000000"/>
              </w:rPr>
              <w:t xml:space="preserve">Vaizdavimo lygmuo užtikrina kompiuterinių priemonių visumą prieigai prie pateikiamo skaitmeninio turinio galimais skaitmeniniais kanalais ir tuo pačiu prie naudotojo sąsajos, reikalingos ULSVIS funkcijų atlikimui. </w:t>
            </w:r>
          </w:p>
        </w:tc>
      </w:tr>
      <w:tr w:rsidR="00D40649" w14:paraId="06F928AD" w14:textId="77777777">
        <w:tc>
          <w:tcPr>
            <w:tcW w:w="986" w:type="dxa"/>
            <w:vAlign w:val="center"/>
          </w:tcPr>
          <w:p w14:paraId="000007C5"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C6" w14:textId="77777777" w:rsidR="00D40649" w:rsidRDefault="00421124">
            <w:pPr>
              <w:jc w:val="both"/>
            </w:pPr>
            <w:r>
              <w:t>Veiklos logikos lygmuo programinėmis priemonėmis pilnai ar iš dalies automatizuoja veiklos procesų žingsnius ar jų dalį bei kontroliuoja programinių funkcijų vykdymo eigą. Šis lygmuo aptarnauja:</w:t>
            </w:r>
          </w:p>
          <w:p w14:paraId="000007C7" w14:textId="77777777" w:rsidR="00D40649" w:rsidRDefault="00421124">
            <w:pPr>
              <w:numPr>
                <w:ilvl w:val="0"/>
                <w:numId w:val="14"/>
              </w:numPr>
              <w:pBdr>
                <w:top w:val="nil"/>
                <w:left w:val="nil"/>
                <w:bottom w:val="nil"/>
                <w:right w:val="nil"/>
                <w:between w:val="nil"/>
              </w:pBdr>
              <w:ind w:left="0" w:firstLine="360"/>
              <w:jc w:val="both"/>
            </w:pPr>
            <w:r>
              <w:rPr>
                <w:color w:val="000000"/>
              </w:rPr>
              <w:t>duomenų lygmenį, teikiant atitinkamas duomenų užklausas, apdorojant gautus duomenis, perduodant juos saugojimui ar keičiant juos;</w:t>
            </w:r>
          </w:p>
          <w:p w14:paraId="000007C8" w14:textId="77777777" w:rsidR="00D40649" w:rsidRDefault="00421124">
            <w:pPr>
              <w:numPr>
                <w:ilvl w:val="0"/>
                <w:numId w:val="14"/>
              </w:numPr>
              <w:pBdr>
                <w:top w:val="nil"/>
                <w:left w:val="nil"/>
                <w:bottom w:val="nil"/>
                <w:right w:val="nil"/>
                <w:between w:val="nil"/>
              </w:pBdr>
              <w:jc w:val="both"/>
            </w:pPr>
            <w:r>
              <w:rPr>
                <w:color w:val="000000"/>
              </w:rPr>
              <w:t>vaizdavimo lygmenį.</w:t>
            </w:r>
          </w:p>
        </w:tc>
      </w:tr>
      <w:tr w:rsidR="00D40649" w14:paraId="1F9A1931" w14:textId="77777777">
        <w:tc>
          <w:tcPr>
            <w:tcW w:w="986" w:type="dxa"/>
            <w:vAlign w:val="center"/>
          </w:tcPr>
          <w:p w14:paraId="000007C9"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CA" w14:textId="77777777" w:rsidR="00D40649" w:rsidRDefault="00421124">
            <w:pPr>
              <w:jc w:val="both"/>
            </w:pPr>
            <w:r>
              <w:t>Duomenų lygmuo įgyvendintas operacinių sistemų failų sistemos, duomenų bazių, duomenų talpyklų ir (arba) saugyklų pavidalu.</w:t>
            </w:r>
          </w:p>
        </w:tc>
      </w:tr>
      <w:tr w:rsidR="00D40649" w14:paraId="75C523F2" w14:textId="77777777">
        <w:tc>
          <w:tcPr>
            <w:tcW w:w="986" w:type="dxa"/>
            <w:vAlign w:val="center"/>
          </w:tcPr>
          <w:p w14:paraId="000007CB"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CC" w14:textId="77777777" w:rsidR="00D40649" w:rsidRDefault="00421124">
            <w:pPr>
              <w:jc w:val="both"/>
            </w:pPr>
            <w:r>
              <w:t>Visi ULSVIS duomenys yra saugomi reliacinėje duomenų bazių valdymo sistemoje.</w:t>
            </w:r>
          </w:p>
        </w:tc>
      </w:tr>
      <w:tr w:rsidR="00D40649" w14:paraId="2700EF21" w14:textId="77777777">
        <w:tc>
          <w:tcPr>
            <w:tcW w:w="986" w:type="dxa"/>
            <w:vAlign w:val="center"/>
          </w:tcPr>
          <w:p w14:paraId="000007CD"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CE" w14:textId="77777777" w:rsidR="00D40649" w:rsidRDefault="00421124">
            <w:pPr>
              <w:jc w:val="both"/>
            </w:pPr>
            <w:r>
              <w:t>Naudotojai negali turėti galimybės atlikti operacijų tiesiogiai duomenų bazėje.</w:t>
            </w:r>
          </w:p>
        </w:tc>
      </w:tr>
      <w:tr w:rsidR="00D40649" w14:paraId="69E29456" w14:textId="77777777">
        <w:tc>
          <w:tcPr>
            <w:tcW w:w="986" w:type="dxa"/>
            <w:vAlign w:val="center"/>
          </w:tcPr>
          <w:p w14:paraId="000007CF"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D0" w14:textId="77777777" w:rsidR="00D40649" w:rsidRDefault="00421124">
            <w:pPr>
              <w:jc w:val="both"/>
            </w:pPr>
            <w:r>
              <w:t>ULSVIS suprojektuota ir įgyvendinta taip, kad būtų lanksti modifikuojant – įgyvendinus funkcionalumo pakeitimus vienoje ar keliose funkcinėse srityse. Pakeitimai nėra visos ULSVIS sukūrimo iš naujo priežastimi.</w:t>
            </w:r>
          </w:p>
        </w:tc>
      </w:tr>
      <w:tr w:rsidR="00D40649" w14:paraId="34618ECB" w14:textId="77777777">
        <w:tc>
          <w:tcPr>
            <w:tcW w:w="986" w:type="dxa"/>
            <w:vAlign w:val="center"/>
          </w:tcPr>
          <w:p w14:paraId="000007D1"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D2" w14:textId="77777777" w:rsidR="00D40649" w:rsidRDefault="00421124">
            <w:pPr>
              <w:jc w:val="both"/>
            </w:pPr>
            <w:r>
              <w:t xml:space="preserve">ULSVIS duomenų mainai ir integracijos su kitomis informacinėmis sistemomis ir registrais įgyvendinti pagal SOA (angl. </w:t>
            </w:r>
            <w:r>
              <w:rPr>
                <w:i/>
                <w:iCs/>
              </w:rPr>
              <w:t>Service Oriented Architecture</w:t>
            </w:r>
            <w:r>
              <w:t>) principus, išlaikant kuo didesnę sistemą sudarančių komponentų tarpusavio nepriklausomybę.</w:t>
            </w:r>
          </w:p>
        </w:tc>
      </w:tr>
      <w:tr w:rsidR="00D40649" w14:paraId="1DAFDCA3" w14:textId="77777777">
        <w:tc>
          <w:tcPr>
            <w:tcW w:w="986" w:type="dxa"/>
            <w:vAlign w:val="center"/>
          </w:tcPr>
          <w:p w14:paraId="000007D3"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D4" w14:textId="77777777" w:rsidR="00D40649" w:rsidRDefault="00421124">
            <w:pPr>
              <w:jc w:val="both"/>
            </w:pPr>
            <w:r>
              <w:t>ULSVIS sąsajos su kitomis informacinėmis sistemomis ir registrais kuriamos taip, kad būtų vykdomas minimalus reikiamų užklausų į kitas sistemas skaičius.</w:t>
            </w:r>
          </w:p>
        </w:tc>
      </w:tr>
      <w:tr w:rsidR="00D40649" w14:paraId="7EB0195A" w14:textId="77777777">
        <w:tc>
          <w:tcPr>
            <w:tcW w:w="986" w:type="dxa"/>
            <w:vAlign w:val="center"/>
          </w:tcPr>
          <w:p w14:paraId="000007D5"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D6" w14:textId="77777777" w:rsidR="00D40649" w:rsidRDefault="00421124">
            <w:pPr>
              <w:pBdr>
                <w:top w:val="nil"/>
                <w:left w:val="nil"/>
                <w:bottom w:val="nil"/>
                <w:right w:val="nil"/>
                <w:between w:val="nil"/>
              </w:pBdr>
              <w:jc w:val="both"/>
              <w:rPr>
                <w:color w:val="000000"/>
              </w:rPr>
            </w:pPr>
            <w:r>
              <w:rPr>
                <w:color w:val="000000"/>
              </w:rPr>
              <w:t xml:space="preserve">ULSVIS palaiko XML (eXtensible Markup Language) bei JSON (angl. JavaScript object notation) ir </w:t>
            </w:r>
            <w:r>
              <w:t>yra</w:t>
            </w:r>
            <w:r>
              <w:rPr>
                <w:color w:val="000000"/>
              </w:rPr>
              <w:t xml:space="preserve"> su jomis suderinama.</w:t>
            </w:r>
          </w:p>
        </w:tc>
      </w:tr>
      <w:tr w:rsidR="00D40649" w14:paraId="44C97E1E" w14:textId="77777777">
        <w:tc>
          <w:tcPr>
            <w:tcW w:w="986" w:type="dxa"/>
            <w:vAlign w:val="center"/>
          </w:tcPr>
          <w:p w14:paraId="000007D7"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D8" w14:textId="77777777" w:rsidR="00D40649" w:rsidRDefault="00421124">
            <w:r>
              <w:t>Tvarkomų ir saugomų duomenų dydis nėra ribojamas ULSVIS programinio sprendimo ir jo funkcinės architektūros.</w:t>
            </w:r>
          </w:p>
        </w:tc>
      </w:tr>
      <w:tr w:rsidR="00D40649" w14:paraId="00F81873" w14:textId="77777777">
        <w:tc>
          <w:tcPr>
            <w:tcW w:w="986" w:type="dxa"/>
            <w:vAlign w:val="center"/>
          </w:tcPr>
          <w:p w14:paraId="000007D9"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DA" w14:textId="77777777" w:rsidR="00D40649" w:rsidRDefault="00421124">
            <w:pPr>
              <w:jc w:val="both"/>
            </w:pPr>
            <w:r>
              <w:t>ULSVIS naudojami architektūriniai ir technologiniai sprendimai, užtikrinantys įvedamų ir saugomų duomenų autentiškumą, nepakeičiamumą ir integralumą. Visi duomenų tvarkymo veiksmai registruojami taip, kad bet kada būtų įmanoma nustatyti, kas, kada ir kokius duomenis pakeitė.</w:t>
            </w:r>
          </w:p>
        </w:tc>
      </w:tr>
      <w:tr w:rsidR="00D40649" w14:paraId="48CE9532" w14:textId="77777777">
        <w:tc>
          <w:tcPr>
            <w:tcW w:w="986" w:type="dxa"/>
            <w:vAlign w:val="center"/>
          </w:tcPr>
          <w:p w14:paraId="000007DB"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DC" w14:textId="77777777" w:rsidR="00D40649" w:rsidRDefault="00421124">
            <w:pPr>
              <w:jc w:val="both"/>
            </w:pPr>
            <w:r>
              <w:t>Grafinė naudotojo sąsaja bei joje esantys valdymo elementai kiek galima labiau unifikuoti visoje ULSVIS.</w:t>
            </w:r>
          </w:p>
        </w:tc>
      </w:tr>
      <w:tr w:rsidR="00D40649" w14:paraId="383E7974" w14:textId="77777777">
        <w:tc>
          <w:tcPr>
            <w:tcW w:w="986" w:type="dxa"/>
            <w:vAlign w:val="center"/>
          </w:tcPr>
          <w:p w14:paraId="000007DD"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DE" w14:textId="77777777" w:rsidR="00D40649" w:rsidRDefault="00421124">
            <w:pPr>
              <w:jc w:val="both"/>
            </w:pPr>
            <w:r>
              <w:t>ULSVIS įgyvendinti sprendimai naudotojų nereikalauja įsigyti mokamos programinės įrangos.</w:t>
            </w:r>
          </w:p>
        </w:tc>
      </w:tr>
      <w:tr w:rsidR="00D40649" w14:paraId="4FC637B9" w14:textId="77777777">
        <w:tc>
          <w:tcPr>
            <w:tcW w:w="986" w:type="dxa"/>
            <w:vAlign w:val="center"/>
          </w:tcPr>
          <w:p w14:paraId="000007DF"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E0" w14:textId="77777777" w:rsidR="00D40649" w:rsidRDefault="00421124">
            <w:pPr>
              <w:jc w:val="both"/>
            </w:pPr>
            <w:r>
              <w:t xml:space="preserve">Veiklos procesų schemų, modelių, duomenų bazių schemų, programinių komponentų sąsajų schemų ir kitų elementų sąsajų schemų projektavimui naudojamas UML standartas (angl. </w:t>
            </w:r>
            <w:r>
              <w:rPr>
                <w:i/>
                <w:iCs/>
              </w:rPr>
              <w:t>Unified Modeling Language) arba lygiavertis</w:t>
            </w:r>
            <w:r>
              <w:t>.</w:t>
            </w:r>
          </w:p>
        </w:tc>
      </w:tr>
      <w:tr w:rsidR="00D40649" w14:paraId="02549338" w14:textId="77777777">
        <w:tc>
          <w:tcPr>
            <w:tcW w:w="986" w:type="dxa"/>
            <w:vAlign w:val="center"/>
          </w:tcPr>
          <w:p w14:paraId="000007E1"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E2" w14:textId="77777777" w:rsidR="00D40649" w:rsidRDefault="00421124">
            <w:pPr>
              <w:jc w:val="both"/>
            </w:pPr>
            <w:r>
              <w:t xml:space="preserve">ULSVIS palaiko virtualizacijos platformas. </w:t>
            </w:r>
          </w:p>
        </w:tc>
      </w:tr>
      <w:tr w:rsidR="00D40649" w14:paraId="01A08B1D" w14:textId="77777777">
        <w:tc>
          <w:tcPr>
            <w:tcW w:w="986" w:type="dxa"/>
            <w:vAlign w:val="center"/>
          </w:tcPr>
          <w:p w14:paraId="000007E3"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E4" w14:textId="77777777" w:rsidR="00D40649" w:rsidRDefault="00421124">
            <w:pPr>
              <w:jc w:val="both"/>
            </w:pPr>
            <w:r>
              <w:t>Visi ULSVIS funkciniai komponentai palaiko Unicode (UTF – 8) standartą.</w:t>
            </w:r>
          </w:p>
        </w:tc>
      </w:tr>
      <w:tr w:rsidR="00D40649" w14:paraId="07057AC2" w14:textId="77777777">
        <w:tc>
          <w:tcPr>
            <w:tcW w:w="986" w:type="dxa"/>
            <w:vAlign w:val="center"/>
          </w:tcPr>
          <w:p w14:paraId="000007E5"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E6" w14:textId="77777777" w:rsidR="00D40649" w:rsidRDefault="00421124">
            <w:pPr>
              <w:jc w:val="both"/>
            </w:pPr>
            <w:r>
              <w:t xml:space="preserve">Naudojama ne žemesnė kaip HTML5 (angl. </w:t>
            </w:r>
            <w:r>
              <w:rPr>
                <w:i/>
                <w:iCs/>
              </w:rPr>
              <w:t>Hypertext Markup Language</w:t>
            </w:r>
            <w:r>
              <w:t>) versija.</w:t>
            </w:r>
          </w:p>
        </w:tc>
      </w:tr>
      <w:tr w:rsidR="00D40649" w14:paraId="784316D2" w14:textId="77777777">
        <w:tc>
          <w:tcPr>
            <w:tcW w:w="986" w:type="dxa"/>
            <w:vAlign w:val="center"/>
          </w:tcPr>
          <w:p w14:paraId="000007E7"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E8" w14:textId="77777777" w:rsidR="00D40649" w:rsidRDefault="00421124">
            <w:pPr>
              <w:jc w:val="both"/>
            </w:pPr>
            <w:r>
              <w:t xml:space="preserve">Naudojama ne žemesnė kaip 3 lygio CSS3 (angl. </w:t>
            </w:r>
            <w:r>
              <w:rPr>
                <w:i/>
                <w:iCs/>
              </w:rPr>
              <w:t>Cascading Style Sheets Language 3</w:t>
            </w:r>
            <w:r>
              <w:t>).</w:t>
            </w:r>
          </w:p>
        </w:tc>
      </w:tr>
      <w:tr w:rsidR="00D40649" w14:paraId="40CF65C4" w14:textId="77777777">
        <w:tc>
          <w:tcPr>
            <w:tcW w:w="986" w:type="dxa"/>
            <w:vAlign w:val="center"/>
          </w:tcPr>
          <w:p w14:paraId="000007E9"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EA" w14:textId="77777777" w:rsidR="00D40649" w:rsidRDefault="00421124">
            <w:pPr>
              <w:jc w:val="both"/>
            </w:pPr>
            <w:r>
              <w:t>Siekiant užtikrinti internetu perduodamos informacijos saugą, naudojamas TLS, 1.2 versija ar naujesnė, kuri įtraukia šiuolaikines šifravimo metodikas ir algoritmus, tokius kaip AES ir SHA-256.</w:t>
            </w:r>
          </w:p>
        </w:tc>
      </w:tr>
      <w:tr w:rsidR="00D40649" w14:paraId="6F7FD669" w14:textId="77777777">
        <w:tc>
          <w:tcPr>
            <w:tcW w:w="986" w:type="dxa"/>
            <w:vAlign w:val="center"/>
          </w:tcPr>
          <w:p w14:paraId="000007EB"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EC" w14:textId="77777777" w:rsidR="00D40649" w:rsidRDefault="00421124">
            <w:pPr>
              <w:jc w:val="both"/>
            </w:pPr>
            <w:r>
              <w:t>Palaikomas X.509 arba naujesnis standartas naudojant skaitmeninius sertifikatus.</w:t>
            </w:r>
          </w:p>
        </w:tc>
      </w:tr>
      <w:tr w:rsidR="00D40649" w14:paraId="16515B8E" w14:textId="77777777">
        <w:tc>
          <w:tcPr>
            <w:tcW w:w="986" w:type="dxa"/>
            <w:vAlign w:val="center"/>
          </w:tcPr>
          <w:p w14:paraId="000007ED"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EE" w14:textId="77777777" w:rsidR="00D40649" w:rsidRDefault="00421124">
            <w:pPr>
              <w:pBdr>
                <w:top w:val="nil"/>
                <w:left w:val="nil"/>
                <w:bottom w:val="nil"/>
                <w:right w:val="nil"/>
                <w:between w:val="nil"/>
              </w:pBdr>
              <w:jc w:val="both"/>
              <w:rPr>
                <w:color w:val="000000"/>
              </w:rPr>
            </w:pPr>
            <w:r>
              <w:rPr>
                <w:color w:val="000000"/>
              </w:rPr>
              <w:t xml:space="preserve">Šifravimo standartas AES (angl. </w:t>
            </w:r>
            <w:r>
              <w:rPr>
                <w:i/>
                <w:iCs/>
                <w:color w:val="000000"/>
              </w:rPr>
              <w:t>Advanced Encryption Standard</w:t>
            </w:r>
            <w:r>
              <w:rPr>
                <w:color w:val="000000"/>
              </w:rPr>
              <w:t xml:space="preserve">) arba lygiavertis ar naujesnis. AES šifravimas </w:t>
            </w:r>
            <w:r>
              <w:t>gali</w:t>
            </w:r>
            <w:r>
              <w:rPr>
                <w:color w:val="000000"/>
              </w:rPr>
              <w:t xml:space="preserve"> būti naudojamas kartu su kitais saugumo protokolais, pavyzdžiui, PGP ar RSA, užtikrinant duomenų saugumą perduodant juos internetu.</w:t>
            </w:r>
          </w:p>
        </w:tc>
      </w:tr>
    </w:tbl>
    <w:p w14:paraId="000007EF" w14:textId="77777777" w:rsidR="00D40649" w:rsidRDefault="00421124">
      <w:pPr>
        <w:pStyle w:val="Heading2"/>
        <w:keepLines/>
        <w:numPr>
          <w:ilvl w:val="1"/>
          <w:numId w:val="3"/>
        </w:numPr>
        <w:tabs>
          <w:tab w:val="left" w:pos="1134"/>
        </w:tabs>
        <w:spacing w:before="240" w:after="120"/>
        <w:ind w:left="567" w:hanging="567"/>
        <w:jc w:val="both"/>
      </w:pPr>
      <w:bookmarkStart w:id="90" w:name="_Toc225254216"/>
      <w:r>
        <w:t>REIKALAVIMAI INFORMACINĖS SISTEMOS PAJĖGUMUI IR PATIKIMUMUI</w:t>
      </w:r>
      <w:bookmarkEnd w:id="90"/>
    </w:p>
    <w:p w14:paraId="000007F0" w14:textId="77777777" w:rsidR="00D40649" w:rsidRDefault="00421124">
      <w:pPr>
        <w:rPr>
          <w:i/>
          <w:iCs/>
        </w:rPr>
      </w:pPr>
      <w:r>
        <w:rPr>
          <w:b/>
          <w:bCs/>
          <w:i/>
          <w:iCs/>
        </w:rPr>
        <w:t>23 lentelė.</w:t>
      </w:r>
      <w:r>
        <w:rPr>
          <w:i/>
          <w:iCs/>
        </w:rPr>
        <w:t xml:space="preserve"> Reikalavimai informacinės sistemos pajėgumui ir patikimumui</w:t>
      </w:r>
    </w:p>
    <w:tbl>
      <w:tblPr>
        <w:tblStyle w:val="afffc"/>
        <w:tblW w:w="95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6"/>
        <w:gridCol w:w="8553"/>
      </w:tblGrid>
      <w:tr w:rsidR="00D40649" w14:paraId="4A320F28" w14:textId="77777777">
        <w:trPr>
          <w:trHeight w:val="683"/>
          <w:tblHeader/>
        </w:trPr>
        <w:tc>
          <w:tcPr>
            <w:tcW w:w="986" w:type="dxa"/>
            <w:shd w:val="clear" w:color="auto" w:fill="D9D9D9"/>
            <w:vAlign w:val="center"/>
          </w:tcPr>
          <w:p w14:paraId="000007F1" w14:textId="77777777" w:rsidR="00D40649" w:rsidRDefault="00421124">
            <w:pPr>
              <w:keepNext/>
              <w:spacing w:before="60" w:after="60"/>
              <w:jc w:val="center"/>
              <w:rPr>
                <w:b/>
                <w:bCs/>
              </w:rPr>
            </w:pPr>
            <w:r>
              <w:rPr>
                <w:b/>
                <w:bCs/>
              </w:rPr>
              <w:t>Eil. Nr.</w:t>
            </w:r>
          </w:p>
        </w:tc>
        <w:tc>
          <w:tcPr>
            <w:tcW w:w="8553" w:type="dxa"/>
            <w:shd w:val="clear" w:color="auto" w:fill="D9D9D9"/>
            <w:vAlign w:val="center"/>
          </w:tcPr>
          <w:p w14:paraId="000007F2" w14:textId="77777777" w:rsidR="00D40649" w:rsidRDefault="00421124">
            <w:pPr>
              <w:keepNext/>
              <w:spacing w:before="60" w:after="60"/>
              <w:jc w:val="center"/>
              <w:rPr>
                <w:b/>
                <w:bCs/>
              </w:rPr>
            </w:pPr>
            <w:r>
              <w:rPr>
                <w:b/>
                <w:bCs/>
              </w:rPr>
              <w:t>Reikalavimas</w:t>
            </w:r>
          </w:p>
        </w:tc>
      </w:tr>
      <w:tr w:rsidR="00D40649" w14:paraId="7D7C50B0" w14:textId="77777777">
        <w:tc>
          <w:tcPr>
            <w:tcW w:w="986" w:type="dxa"/>
            <w:vAlign w:val="center"/>
          </w:tcPr>
          <w:p w14:paraId="000007F3"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F4" w14:textId="77777777" w:rsidR="00D40649" w:rsidRDefault="00421124">
            <w:pPr>
              <w:jc w:val="both"/>
            </w:pPr>
            <w:r>
              <w:t>ULSVIS funkcionavimui taikomi aukšto pasiekiamumo reikalavimai, todėl galima dubliuoti visus pagrindinius techninius elementus (tarnybines stotis, duomenų bazes, tinklo įrangą). ULSVIS turi tai palaikyti.</w:t>
            </w:r>
          </w:p>
        </w:tc>
      </w:tr>
      <w:tr w:rsidR="00D40649" w14:paraId="25306401" w14:textId="77777777">
        <w:tc>
          <w:tcPr>
            <w:tcW w:w="986" w:type="dxa"/>
            <w:vAlign w:val="center"/>
          </w:tcPr>
          <w:p w14:paraId="000007F5"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F6" w14:textId="77777777" w:rsidR="00D40649" w:rsidRDefault="00421124">
            <w:pPr>
              <w:jc w:val="both"/>
            </w:pPr>
            <w:r>
              <w:t>ULSVIS turi tenkinti visus II kategorijos valstybės informaciniams ištekliams keliamus reikalavimus.</w:t>
            </w:r>
          </w:p>
        </w:tc>
      </w:tr>
      <w:tr w:rsidR="00D40649" w14:paraId="4C793BC6" w14:textId="77777777">
        <w:tc>
          <w:tcPr>
            <w:tcW w:w="986" w:type="dxa"/>
            <w:vAlign w:val="center"/>
          </w:tcPr>
          <w:p w14:paraId="000007F7"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F8" w14:textId="77777777" w:rsidR="00D40649" w:rsidRDefault="00421124">
            <w:pPr>
              <w:pBdr>
                <w:top w:val="nil"/>
                <w:left w:val="nil"/>
                <w:bottom w:val="nil"/>
                <w:right w:val="nil"/>
                <w:between w:val="nil"/>
              </w:pBdr>
              <w:jc w:val="both"/>
              <w:rPr>
                <w:color w:val="000000"/>
              </w:rPr>
            </w:pPr>
            <w:r>
              <w:rPr>
                <w:color w:val="000000"/>
              </w:rPr>
              <w:t>ULSVIS užtikrina nepertraukiamą paslaugų teikimą dideliam ULSVIS naudotojų skaičiui. Numatoma, kad ULSVIS vienu metu prival</w:t>
            </w:r>
            <w:r>
              <w:t>o</w:t>
            </w:r>
            <w:r>
              <w:rPr>
                <w:color w:val="000000"/>
              </w:rPr>
              <w:t xml:space="preserve"> aptarnauti ne mažiau kaip 500 naudotojų. ULSVIS turi gebėti išlaikyti nustatytą našumą didėjant naudotojų skaičiui.</w:t>
            </w:r>
          </w:p>
        </w:tc>
      </w:tr>
      <w:tr w:rsidR="00D40649" w14:paraId="61F70AB9" w14:textId="77777777">
        <w:tc>
          <w:tcPr>
            <w:tcW w:w="986" w:type="dxa"/>
            <w:vAlign w:val="center"/>
          </w:tcPr>
          <w:p w14:paraId="000007F9"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FA" w14:textId="77777777" w:rsidR="00D40649" w:rsidRDefault="00421124">
            <w:pPr>
              <w:jc w:val="both"/>
            </w:pPr>
            <w:r>
              <w:t>ULSVIS palaiko lankstaus naudojamų techninių resursų valdymo galimybės. Yra galimybė taikyti tokius resursų padidinimo / sumažinimo (mastelio keitimo) scenarijus:</w:t>
            </w:r>
          </w:p>
          <w:p w14:paraId="000007FB" w14:textId="77777777" w:rsidR="00D40649" w:rsidRDefault="00421124">
            <w:pPr>
              <w:numPr>
                <w:ilvl w:val="0"/>
                <w:numId w:val="15"/>
              </w:numPr>
              <w:pBdr>
                <w:top w:val="nil"/>
                <w:left w:val="nil"/>
                <w:bottom w:val="nil"/>
                <w:right w:val="nil"/>
                <w:between w:val="nil"/>
              </w:pBdr>
              <w:ind w:left="0" w:firstLine="360"/>
              <w:jc w:val="both"/>
              <w:rPr>
                <w:color w:val="000000"/>
              </w:rPr>
            </w:pPr>
            <w:r>
              <w:rPr>
                <w:color w:val="000000"/>
              </w:rPr>
              <w:t xml:space="preserve">vertikalus ULSVIS komponentų mastelio keitimas – naudojamų resursų padidinimas / sumažinimas vienai techninei aplinkai (angl. </w:t>
            </w:r>
            <w:r>
              <w:rPr>
                <w:i/>
                <w:iCs/>
                <w:color w:val="000000"/>
              </w:rPr>
              <w:t>scale-up</w:t>
            </w:r>
            <w:r>
              <w:rPr>
                <w:color w:val="000000"/>
              </w:rPr>
              <w:t>).</w:t>
            </w:r>
          </w:p>
          <w:p w14:paraId="000007FC" w14:textId="77777777" w:rsidR="00D40649" w:rsidRDefault="00421124">
            <w:pPr>
              <w:numPr>
                <w:ilvl w:val="0"/>
                <w:numId w:val="15"/>
              </w:numPr>
              <w:pBdr>
                <w:top w:val="nil"/>
                <w:left w:val="nil"/>
                <w:bottom w:val="nil"/>
                <w:right w:val="nil"/>
                <w:between w:val="nil"/>
              </w:pBdr>
              <w:ind w:left="0" w:firstLine="360"/>
              <w:jc w:val="both"/>
              <w:rPr>
                <w:color w:val="000000"/>
              </w:rPr>
            </w:pPr>
            <w:r>
              <w:rPr>
                <w:color w:val="000000"/>
              </w:rPr>
              <w:t xml:space="preserve">horizontalus ULSVIS komponentų mastelio keitimas – naudojamų resursų padidinimas / sumažinimas keičiant aplinkų, atliekančių analogiškas funkcijas, kiekį (angl. </w:t>
            </w:r>
            <w:r>
              <w:rPr>
                <w:i/>
                <w:iCs/>
                <w:color w:val="000000"/>
              </w:rPr>
              <w:t>scale-out</w:t>
            </w:r>
            <w:r>
              <w:rPr>
                <w:color w:val="000000"/>
              </w:rPr>
              <w:t>).</w:t>
            </w:r>
          </w:p>
        </w:tc>
      </w:tr>
      <w:tr w:rsidR="00D40649" w14:paraId="5D633558" w14:textId="77777777">
        <w:tc>
          <w:tcPr>
            <w:tcW w:w="986" w:type="dxa"/>
            <w:vAlign w:val="center"/>
          </w:tcPr>
          <w:p w14:paraId="000007FD"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7FE" w14:textId="77777777" w:rsidR="00D40649" w:rsidRDefault="00421124">
            <w:pPr>
              <w:jc w:val="both"/>
            </w:pPr>
            <w:r>
              <w:t>ULSVIS palaiko galimybę dirbti aukšto patikimumo klasterio konfigūracijoje, kai pagrindinės techninės įrangos gedimo atveju jos funkcijas automatiškai perima rezervinė techninė įranga.</w:t>
            </w:r>
          </w:p>
        </w:tc>
      </w:tr>
      <w:tr w:rsidR="00D40649" w14:paraId="42025E84" w14:textId="77777777">
        <w:tc>
          <w:tcPr>
            <w:tcW w:w="986" w:type="dxa"/>
            <w:vAlign w:val="center"/>
          </w:tcPr>
          <w:p w14:paraId="000007FF"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00" w14:textId="77777777" w:rsidR="00D40649" w:rsidRDefault="00421124">
            <w:pPr>
              <w:jc w:val="both"/>
            </w:pPr>
            <w:r>
              <w:t xml:space="preserve">ULSVIS suderinama su automatinio perkrovimo priemonėmis, kad, įvykus incidentui, dėl kurio ULSVIS programinė įranga paleidžiama iš naujo (pvz., dėl elektros energijos </w:t>
            </w:r>
            <w:r>
              <w:lastRenderedPageBreak/>
              <w:t>tiekimo sutrikimo), programinės įrangos paleidimas įvyktų automatiškai be žmogaus įsikišimo, o apdorojami duomenys bei programinės įrangos konfigūracijos duomenys būtų apsaugoti nuo praradimo incidento metu.</w:t>
            </w:r>
          </w:p>
        </w:tc>
      </w:tr>
      <w:tr w:rsidR="00D40649" w14:paraId="6FF0B6DB" w14:textId="77777777">
        <w:tc>
          <w:tcPr>
            <w:tcW w:w="986" w:type="dxa"/>
            <w:vAlign w:val="center"/>
          </w:tcPr>
          <w:p w14:paraId="00000801"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02" w14:textId="77777777" w:rsidR="00D40649" w:rsidRDefault="00421124">
            <w:pPr>
              <w:jc w:val="both"/>
            </w:pPr>
            <w:r>
              <w:t>ULSVIS vidinio ir išorinio portalo realizacija užtikrina, kad, kai su ULSVIS vienu metu dirba 1000 naudotojų ir kiekvienas naudotojas kas 5 sekundes atlieka atsitiktinį veiksmą, atsakas (naudotojo naršyklės priimti HTTP paketai) neturi viršyti 3 sekundžių.</w:t>
            </w:r>
          </w:p>
        </w:tc>
      </w:tr>
      <w:tr w:rsidR="00D40649" w14:paraId="00A3E5A6" w14:textId="77777777">
        <w:tc>
          <w:tcPr>
            <w:tcW w:w="986" w:type="dxa"/>
            <w:vAlign w:val="center"/>
          </w:tcPr>
          <w:p w14:paraId="00000803"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04" w14:textId="77777777" w:rsidR="00D40649" w:rsidRDefault="00421124">
            <w:pPr>
              <w:jc w:val="both"/>
            </w:pPr>
            <w:r>
              <w:t>ULSVIS reakcijos laikas į sudėtingus ULSVIS naudotojo veiksmus (įvestos informacijos patikrinimas ir išsaugojimas) neviršija 5 sekundžių.</w:t>
            </w:r>
          </w:p>
        </w:tc>
      </w:tr>
      <w:tr w:rsidR="00D40649" w14:paraId="2AADCEF9" w14:textId="77777777">
        <w:tc>
          <w:tcPr>
            <w:tcW w:w="986" w:type="dxa"/>
            <w:vAlign w:val="center"/>
          </w:tcPr>
          <w:p w14:paraId="00000805"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06" w14:textId="77777777" w:rsidR="00D40649" w:rsidRDefault="00421124">
            <w:pPr>
              <w:jc w:val="both"/>
            </w:pPr>
            <w:r>
              <w:t xml:space="preserve">USLVIS greitaveika nesulėtėja, kai duomenų bazės žemiau išvardintose lentelėse įrašyta po 20 000 000 (dvidešimt milijonų) testinių duomenų eilučių. </w:t>
            </w:r>
          </w:p>
          <w:p w14:paraId="00000807" w14:textId="77777777" w:rsidR="00D40649" w:rsidRDefault="00421124">
            <w:pPr>
              <w:jc w:val="both"/>
            </w:pPr>
            <w:r>
              <w:t>Esant poreikiui, greitaveikos reikalavimams pasiekti taikomas vertikalus arba horizontalus techninių resursų padidinimas.</w:t>
            </w:r>
          </w:p>
        </w:tc>
      </w:tr>
      <w:tr w:rsidR="00D40649" w14:paraId="68E9ECBD" w14:textId="77777777">
        <w:tc>
          <w:tcPr>
            <w:tcW w:w="986" w:type="dxa"/>
            <w:vAlign w:val="center"/>
          </w:tcPr>
          <w:p w14:paraId="00000808"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09" w14:textId="77777777" w:rsidR="00D40649" w:rsidRDefault="00421124">
            <w:pPr>
              <w:jc w:val="both"/>
            </w:pPr>
            <w:r>
              <w:t>Įgyvendintas automatizuotas periodinis ULSVIS valdymui, tvarkymui, veiklai, administravimui nenaudojamų sisteminių duomenų trynimas.</w:t>
            </w:r>
          </w:p>
        </w:tc>
      </w:tr>
      <w:tr w:rsidR="00D40649" w14:paraId="712C0289" w14:textId="77777777">
        <w:tc>
          <w:tcPr>
            <w:tcW w:w="986" w:type="dxa"/>
            <w:vAlign w:val="center"/>
          </w:tcPr>
          <w:p w14:paraId="0000080A"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0B" w14:textId="77777777" w:rsidR="00D40649" w:rsidRDefault="00421124">
            <w:pPr>
              <w:jc w:val="both"/>
            </w:pPr>
            <w:r>
              <w:t>Automatinės (foninės, paketinės) užduotys nedaro įtakos ULSVIS naudotojų darbui.</w:t>
            </w:r>
          </w:p>
        </w:tc>
      </w:tr>
      <w:tr w:rsidR="00D40649" w14:paraId="406A2B45" w14:textId="77777777">
        <w:tc>
          <w:tcPr>
            <w:tcW w:w="986" w:type="dxa"/>
            <w:vAlign w:val="center"/>
          </w:tcPr>
          <w:p w14:paraId="0000080C"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0D" w14:textId="77777777" w:rsidR="00D40649" w:rsidRDefault="00421124">
            <w:pPr>
              <w:jc w:val="both"/>
            </w:pPr>
            <w:r>
              <w:t>ULSVIS užtikrina korektišką avarinių situacijų, kurias sukėlė neteisingi ULSVIS naudotojų veiksmai, neteisingas įvedamų duomenų formatas arba neleidžiamos įvedamų duomenų reikšmės, valdymą. Nurodytais atvejais atlikus neteisingą (neleidžiamą) komandą arba nekorektiškai įvedus duomenis, ULSVIS rodo atitinkamus klaidos pranešimus ir po to grįžta į darbo būklę.</w:t>
            </w:r>
          </w:p>
        </w:tc>
      </w:tr>
    </w:tbl>
    <w:p w14:paraId="0000080E" w14:textId="77777777" w:rsidR="00D40649" w:rsidRDefault="00D40649"/>
    <w:p w14:paraId="0000080F" w14:textId="77777777" w:rsidR="00D40649" w:rsidRDefault="00421124">
      <w:pPr>
        <w:pStyle w:val="Heading2"/>
        <w:keepLines/>
        <w:numPr>
          <w:ilvl w:val="1"/>
          <w:numId w:val="3"/>
        </w:numPr>
        <w:spacing w:before="240" w:after="120"/>
        <w:ind w:left="567" w:hanging="567"/>
        <w:jc w:val="both"/>
      </w:pPr>
      <w:bookmarkStart w:id="91" w:name="_Toc225254217"/>
      <w:r>
        <w:t>REIKALAVIMAI SAUGUMO IR PRIVATUMO UŽTIKRINIMUI</w:t>
      </w:r>
      <w:bookmarkEnd w:id="91"/>
    </w:p>
    <w:p w14:paraId="00000810" w14:textId="77777777" w:rsidR="00D40649" w:rsidRDefault="00421124">
      <w:pPr>
        <w:rPr>
          <w:i/>
          <w:iCs/>
        </w:rPr>
      </w:pPr>
      <w:r>
        <w:rPr>
          <w:b/>
          <w:bCs/>
          <w:i/>
          <w:iCs/>
        </w:rPr>
        <w:t>24 lentelė.</w:t>
      </w:r>
      <w:r>
        <w:rPr>
          <w:i/>
          <w:iCs/>
        </w:rPr>
        <w:t xml:space="preserve"> Reikalavimai saugumo ir privatumo užtikrinimui</w:t>
      </w:r>
    </w:p>
    <w:tbl>
      <w:tblPr>
        <w:tblStyle w:val="afffd"/>
        <w:tblW w:w="95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6"/>
        <w:gridCol w:w="8553"/>
      </w:tblGrid>
      <w:tr w:rsidR="00D40649" w14:paraId="440AC651" w14:textId="77777777">
        <w:trPr>
          <w:trHeight w:val="771"/>
          <w:tblHeader/>
        </w:trPr>
        <w:tc>
          <w:tcPr>
            <w:tcW w:w="986" w:type="dxa"/>
            <w:shd w:val="clear" w:color="auto" w:fill="D9D9D9"/>
            <w:vAlign w:val="center"/>
          </w:tcPr>
          <w:p w14:paraId="00000811" w14:textId="77777777" w:rsidR="00D40649" w:rsidRDefault="00421124">
            <w:pPr>
              <w:keepNext/>
              <w:spacing w:before="60" w:after="60"/>
              <w:jc w:val="center"/>
              <w:rPr>
                <w:b/>
                <w:bCs/>
              </w:rPr>
            </w:pPr>
            <w:r>
              <w:rPr>
                <w:b/>
                <w:bCs/>
              </w:rPr>
              <w:t>Eil. Nr.</w:t>
            </w:r>
          </w:p>
        </w:tc>
        <w:tc>
          <w:tcPr>
            <w:tcW w:w="8553" w:type="dxa"/>
            <w:shd w:val="clear" w:color="auto" w:fill="D9D9D9"/>
            <w:vAlign w:val="center"/>
          </w:tcPr>
          <w:p w14:paraId="00000812" w14:textId="77777777" w:rsidR="00D40649" w:rsidRDefault="00421124">
            <w:pPr>
              <w:keepNext/>
              <w:spacing w:before="60" w:after="60"/>
              <w:jc w:val="center"/>
              <w:rPr>
                <w:b/>
                <w:bCs/>
              </w:rPr>
            </w:pPr>
            <w:r>
              <w:rPr>
                <w:b/>
                <w:bCs/>
              </w:rPr>
              <w:t>Reikalavimas</w:t>
            </w:r>
          </w:p>
        </w:tc>
      </w:tr>
      <w:tr w:rsidR="00D40649" w14:paraId="6C66D981" w14:textId="77777777">
        <w:tc>
          <w:tcPr>
            <w:tcW w:w="986" w:type="dxa"/>
            <w:vAlign w:val="center"/>
          </w:tcPr>
          <w:p w14:paraId="00000813"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14" w14:textId="77777777" w:rsidR="00D40649" w:rsidRDefault="00421124">
            <w:pPr>
              <w:jc w:val="both"/>
            </w:pPr>
            <w:r>
              <w:t xml:space="preserve">Naudojama saugaus projektavimo ir kodavimo (angl. </w:t>
            </w:r>
            <w:r>
              <w:rPr>
                <w:i/>
                <w:iCs/>
              </w:rPr>
              <w:t>Secure Coding</w:t>
            </w:r>
            <w:r>
              <w:t>) praktika ir metodai (</w:t>
            </w:r>
            <w:r>
              <w:rPr>
                <w:i/>
                <w:iCs/>
              </w:rPr>
              <w:t>The Open Web Application Security Project</w:t>
            </w:r>
            <w:r>
              <w:t xml:space="preserve"> (OWASP) </w:t>
            </w:r>
            <w:r>
              <w:rPr>
                <w:i/>
                <w:iCs/>
              </w:rPr>
              <w:t>Secure Coding Practices</w:t>
            </w:r>
            <w:r>
              <w:t xml:space="preserve"> arba lygiaverčius).</w:t>
            </w:r>
          </w:p>
        </w:tc>
      </w:tr>
      <w:tr w:rsidR="00D40649" w14:paraId="40B32007" w14:textId="77777777">
        <w:tc>
          <w:tcPr>
            <w:tcW w:w="986" w:type="dxa"/>
            <w:vAlign w:val="center"/>
          </w:tcPr>
          <w:p w14:paraId="00000815"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16" w14:textId="77777777" w:rsidR="00D40649" w:rsidRDefault="00421124">
            <w:pPr>
              <w:jc w:val="both"/>
            </w:pPr>
            <w:r>
              <w:t>ULSVIS saugumas pagrįstas praktikoje naudojamais įrankiais bei protokolais, tokiais kaip SSH ir SSL/TLS, S/MIME, IPSEC ir kitais. ULSVIS naudoja šiuos įrankius ir protokolus saugiai komunikacijai su kitais ULSVIS komponentais bei galutiniais ULSVIS naudotojais.</w:t>
            </w:r>
          </w:p>
        </w:tc>
      </w:tr>
      <w:tr w:rsidR="00D40649" w14:paraId="32E07141" w14:textId="77777777">
        <w:tc>
          <w:tcPr>
            <w:tcW w:w="986" w:type="dxa"/>
            <w:vAlign w:val="center"/>
          </w:tcPr>
          <w:p w14:paraId="00000817"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18" w14:textId="77777777" w:rsidR="00D40649" w:rsidRDefault="00421124">
            <w:pPr>
              <w:jc w:val="both"/>
            </w:pPr>
            <w:r>
              <w:t>Kiekvienas ULSVIS naudotojas unikaliai identifikuojamas. Savo tapatybę patvirtina slaptažodžiu arba kita identifikavimo ir autentifikavimo patvirtinimo priemone (pvz., per VIISP, el. bankininkystės, panašias arba lygiavertes vienareikšmiškai identifikuoti ir autentifikuoti asmenį galinčias sistemas).</w:t>
            </w:r>
          </w:p>
        </w:tc>
      </w:tr>
      <w:tr w:rsidR="00D40649" w14:paraId="676593BE" w14:textId="77777777">
        <w:tc>
          <w:tcPr>
            <w:tcW w:w="986" w:type="dxa"/>
            <w:vAlign w:val="center"/>
          </w:tcPr>
          <w:p w14:paraId="00000819"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1A" w14:textId="77777777" w:rsidR="00D40649" w:rsidRDefault="00421124">
            <w:pPr>
              <w:pBdr>
                <w:top w:val="nil"/>
                <w:left w:val="nil"/>
                <w:bottom w:val="nil"/>
                <w:right w:val="nil"/>
                <w:between w:val="nil"/>
              </w:pBdr>
              <w:jc w:val="both"/>
              <w:rPr>
                <w:color w:val="000000"/>
              </w:rPr>
            </w:pPr>
            <w:r>
              <w:rPr>
                <w:color w:val="000000"/>
              </w:rPr>
              <w:t xml:space="preserve">ULSVIS naudotojų slaptažodžiai saugomi užšifruotu pavidalu, nesuteikiančiu galimybės atstatyti slaptažodžio. Slaptažodžių saugojimas </w:t>
            </w:r>
            <w:r>
              <w:t>įgyvendinta</w:t>
            </w:r>
            <w:r>
              <w:rPr>
                <w:color w:val="000000"/>
              </w:rPr>
              <w:t>s naudojant stiprius šifravimo algoritmus, pavyzdžiui, bcrypt ar Argon2.</w:t>
            </w:r>
          </w:p>
        </w:tc>
      </w:tr>
      <w:tr w:rsidR="00D40649" w14:paraId="3EE1C4A7" w14:textId="77777777">
        <w:tc>
          <w:tcPr>
            <w:tcW w:w="986" w:type="dxa"/>
            <w:vAlign w:val="center"/>
          </w:tcPr>
          <w:p w14:paraId="0000081B"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1C" w14:textId="77777777" w:rsidR="00D40649" w:rsidRDefault="00421124">
            <w:pPr>
              <w:jc w:val="both"/>
            </w:pPr>
            <w:r>
              <w:t>ULSVIS nerodo įvedamo slaptažodžio.</w:t>
            </w:r>
          </w:p>
        </w:tc>
      </w:tr>
      <w:tr w:rsidR="00D40649" w14:paraId="76421255" w14:textId="77777777">
        <w:tc>
          <w:tcPr>
            <w:tcW w:w="986" w:type="dxa"/>
            <w:vAlign w:val="center"/>
          </w:tcPr>
          <w:p w14:paraId="0000081D"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1E" w14:textId="77777777" w:rsidR="00D40649" w:rsidRDefault="00421124">
            <w:pPr>
              <w:pBdr>
                <w:top w:val="nil"/>
                <w:left w:val="nil"/>
                <w:bottom w:val="nil"/>
                <w:right w:val="nil"/>
                <w:between w:val="nil"/>
              </w:pBdr>
              <w:jc w:val="both"/>
              <w:rPr>
                <w:color w:val="000000"/>
              </w:rPr>
            </w:pPr>
            <w:r>
              <w:rPr>
                <w:color w:val="000000"/>
              </w:rPr>
              <w:t xml:space="preserve">ULSVIS naudotojų slaptažodžiai jautrūs simbolių registrui (angl. </w:t>
            </w:r>
            <w:r>
              <w:rPr>
                <w:i/>
                <w:iCs/>
                <w:color w:val="000000"/>
              </w:rPr>
              <w:t>Case Sensitive</w:t>
            </w:r>
            <w:r>
              <w:rPr>
                <w:color w:val="000000"/>
              </w:rPr>
              <w:t>), juose naudojamos raidės, skaičiai bei specialieji simboliai.</w:t>
            </w:r>
          </w:p>
        </w:tc>
      </w:tr>
      <w:tr w:rsidR="00D40649" w14:paraId="5FC634A6" w14:textId="77777777">
        <w:tc>
          <w:tcPr>
            <w:tcW w:w="986" w:type="dxa"/>
            <w:vAlign w:val="center"/>
          </w:tcPr>
          <w:p w14:paraId="0000081F"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20" w14:textId="77777777" w:rsidR="00D40649" w:rsidRDefault="00421124">
            <w:pPr>
              <w:jc w:val="both"/>
            </w:pPr>
            <w:r>
              <w:t>ULSVIS užtikrina, kad jos funkcijomis galėtų naudotis tik vienareikšmiškai identifikuoti asmenys.</w:t>
            </w:r>
          </w:p>
        </w:tc>
      </w:tr>
      <w:tr w:rsidR="00D40649" w14:paraId="51DEA230" w14:textId="77777777">
        <w:tc>
          <w:tcPr>
            <w:tcW w:w="986" w:type="dxa"/>
            <w:vAlign w:val="center"/>
          </w:tcPr>
          <w:p w14:paraId="00000821"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22" w14:textId="77777777" w:rsidR="00D40649" w:rsidRDefault="00421124">
            <w:pPr>
              <w:jc w:val="both"/>
            </w:pPr>
            <w:r>
              <w:t xml:space="preserve">ULSVIS autorizavimo mechanizmas įgyvendintas pagal vaidmenų / rolių modelį (angl. </w:t>
            </w:r>
            <w:r>
              <w:rPr>
                <w:i/>
                <w:iCs/>
              </w:rPr>
              <w:t>Role-based Model</w:t>
            </w:r>
            <w:r>
              <w:t xml:space="preserve">). </w:t>
            </w:r>
          </w:p>
        </w:tc>
      </w:tr>
      <w:tr w:rsidR="00D40649" w14:paraId="6500FC21" w14:textId="77777777">
        <w:tc>
          <w:tcPr>
            <w:tcW w:w="986" w:type="dxa"/>
            <w:vAlign w:val="center"/>
          </w:tcPr>
          <w:p w14:paraId="00000823"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24" w14:textId="77777777" w:rsidR="00D40649" w:rsidRDefault="00421124">
            <w:pPr>
              <w:jc w:val="both"/>
            </w:pPr>
            <w:r>
              <w:t>ULSVIS naudotojams pateikia tik tas duomenų tvarkymo priemones, kurias naudotojas turi teisę naudoti.</w:t>
            </w:r>
          </w:p>
        </w:tc>
      </w:tr>
      <w:tr w:rsidR="00D40649" w14:paraId="71D55F05" w14:textId="77777777">
        <w:tc>
          <w:tcPr>
            <w:tcW w:w="986" w:type="dxa"/>
            <w:vAlign w:val="center"/>
          </w:tcPr>
          <w:p w14:paraId="00000825"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26" w14:textId="77777777" w:rsidR="00D40649" w:rsidRDefault="00421124">
            <w:pPr>
              <w:jc w:val="both"/>
            </w:pPr>
            <w:r>
              <w:t>ULSVIS naudotojui leidžiama keisti tik tuos įrašus, kuriuos jis turi teisę keisti.</w:t>
            </w:r>
          </w:p>
        </w:tc>
      </w:tr>
      <w:tr w:rsidR="00D40649" w14:paraId="21AB2546" w14:textId="77777777">
        <w:tc>
          <w:tcPr>
            <w:tcW w:w="986" w:type="dxa"/>
            <w:vAlign w:val="center"/>
          </w:tcPr>
          <w:p w14:paraId="00000827"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28" w14:textId="77777777" w:rsidR="00D40649" w:rsidRDefault="00421124">
            <w:pPr>
              <w:jc w:val="both"/>
            </w:pPr>
            <w:r>
              <w:t xml:space="preserve">ULSVIS yra galimybė administratoriui nustatyti laiko, per kurį naudotojas neatliko sistemoje jokių veiksmų, trukmę. </w:t>
            </w:r>
          </w:p>
        </w:tc>
      </w:tr>
      <w:tr w:rsidR="00D40649" w14:paraId="3DC1BBFB" w14:textId="77777777">
        <w:tc>
          <w:tcPr>
            <w:tcW w:w="986" w:type="dxa"/>
            <w:vAlign w:val="center"/>
          </w:tcPr>
          <w:p w14:paraId="00000829"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2A" w14:textId="77777777" w:rsidR="00D40649" w:rsidRDefault="00421124">
            <w:pPr>
              <w:pBdr>
                <w:top w:val="nil"/>
                <w:left w:val="nil"/>
                <w:bottom w:val="nil"/>
                <w:right w:val="nil"/>
                <w:between w:val="nil"/>
              </w:pBdr>
              <w:jc w:val="both"/>
              <w:rPr>
                <w:color w:val="000000"/>
              </w:rPr>
            </w:pPr>
            <w:r>
              <w:rPr>
                <w:color w:val="000000"/>
              </w:rPr>
              <w:t xml:space="preserve">ULSVIS naudotojų darbo seansas yra automatiškai užbaigiamas, jei neveikimo laikas </w:t>
            </w:r>
            <w:r>
              <w:t>viršija</w:t>
            </w:r>
            <w:r>
              <w:rPr>
                <w:color w:val="000000"/>
              </w:rPr>
              <w:t xml:space="preserve"> nustatytą trukmę. Automatinį seanso užbaigimą lydi aiškus naudotojo informavimas apie seanso pabaigą.</w:t>
            </w:r>
          </w:p>
        </w:tc>
      </w:tr>
      <w:tr w:rsidR="00D40649" w14:paraId="4C5565F2" w14:textId="77777777">
        <w:tc>
          <w:tcPr>
            <w:tcW w:w="986" w:type="dxa"/>
            <w:vAlign w:val="center"/>
          </w:tcPr>
          <w:p w14:paraId="0000082B"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2C" w14:textId="77777777" w:rsidR="00D40649" w:rsidRDefault="00421124">
            <w:pPr>
              <w:jc w:val="both"/>
            </w:pPr>
            <w:r>
              <w:t xml:space="preserve">ULSVIS įgyvendinami funkcionalumai susieti su ULSVIS dalimi, įgyvendinančia veiksmų registravimo ir kontrolės mechanizmą (angl. </w:t>
            </w:r>
            <w:r>
              <w:rPr>
                <w:i/>
                <w:iCs/>
              </w:rPr>
              <w:t>audit trail</w:t>
            </w:r>
            <w:r>
              <w:t>).</w:t>
            </w:r>
          </w:p>
        </w:tc>
      </w:tr>
      <w:tr w:rsidR="00D40649" w14:paraId="0334E5FC" w14:textId="77777777">
        <w:tc>
          <w:tcPr>
            <w:tcW w:w="986" w:type="dxa"/>
            <w:vAlign w:val="center"/>
          </w:tcPr>
          <w:p w14:paraId="0000082D"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2E" w14:textId="77777777" w:rsidR="00D40649" w:rsidRDefault="00421124">
            <w:pPr>
              <w:jc w:val="both"/>
            </w:pPr>
            <w:r>
              <w:t>ULSVIS parengtos reikiamos priemonės, kurios leistų:</w:t>
            </w:r>
          </w:p>
          <w:p w14:paraId="0000082F" w14:textId="77777777" w:rsidR="00D40649" w:rsidRDefault="00421124">
            <w:pPr>
              <w:numPr>
                <w:ilvl w:val="0"/>
                <w:numId w:val="32"/>
              </w:numPr>
              <w:pBdr>
                <w:top w:val="nil"/>
                <w:left w:val="nil"/>
                <w:bottom w:val="nil"/>
                <w:right w:val="nil"/>
                <w:between w:val="nil"/>
              </w:pBdr>
              <w:jc w:val="both"/>
              <w:rPr>
                <w:color w:val="000000"/>
              </w:rPr>
            </w:pPr>
            <w:r>
              <w:rPr>
                <w:color w:val="000000"/>
              </w:rPr>
              <w:t xml:space="preserve">registruoti žurnalinius įrašus (angl. </w:t>
            </w:r>
            <w:r>
              <w:rPr>
                <w:i/>
                <w:iCs/>
                <w:color w:val="000000"/>
              </w:rPr>
              <w:t>log records</w:t>
            </w:r>
            <w:r>
              <w:rPr>
                <w:color w:val="000000"/>
              </w:rPr>
              <w:t>);</w:t>
            </w:r>
          </w:p>
          <w:p w14:paraId="00000830" w14:textId="77777777" w:rsidR="00D40649" w:rsidRDefault="00421124">
            <w:pPr>
              <w:numPr>
                <w:ilvl w:val="0"/>
                <w:numId w:val="32"/>
              </w:numPr>
              <w:pBdr>
                <w:top w:val="nil"/>
                <w:left w:val="nil"/>
                <w:bottom w:val="nil"/>
                <w:right w:val="nil"/>
                <w:between w:val="nil"/>
              </w:pBdr>
              <w:jc w:val="both"/>
              <w:rPr>
                <w:color w:val="000000"/>
              </w:rPr>
            </w:pPr>
            <w:r>
              <w:rPr>
                <w:color w:val="000000"/>
              </w:rPr>
              <w:t>apsaugoti žurnalinius įrašus nuo nesankcionuoto ar netyčinio pakeitimo.</w:t>
            </w:r>
          </w:p>
        </w:tc>
      </w:tr>
      <w:tr w:rsidR="00D40649" w14:paraId="1F67ABB2" w14:textId="77777777">
        <w:tc>
          <w:tcPr>
            <w:tcW w:w="986" w:type="dxa"/>
            <w:vAlign w:val="center"/>
          </w:tcPr>
          <w:p w14:paraId="00000831"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32" w14:textId="77777777" w:rsidR="00D40649" w:rsidRDefault="00421124">
            <w:pPr>
              <w:jc w:val="both"/>
            </w:pPr>
            <w:r>
              <w:t>ULSVIS duomenų bazėje saugomi ir per sąsajas perduodami duomenys yra apsaugoti nuo sąmoningo ar nesąmoningo jų iškraipymo.</w:t>
            </w:r>
          </w:p>
        </w:tc>
      </w:tr>
      <w:tr w:rsidR="00D40649" w14:paraId="67329984" w14:textId="77777777">
        <w:tc>
          <w:tcPr>
            <w:tcW w:w="986" w:type="dxa"/>
            <w:vAlign w:val="center"/>
          </w:tcPr>
          <w:p w14:paraId="00000833"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34" w14:textId="77777777" w:rsidR="00D40649" w:rsidRDefault="00421124">
            <w:pPr>
              <w:pBdr>
                <w:top w:val="nil"/>
                <w:left w:val="nil"/>
                <w:bottom w:val="nil"/>
                <w:right w:val="nil"/>
                <w:between w:val="nil"/>
              </w:pBdr>
              <w:jc w:val="both"/>
              <w:rPr>
                <w:color w:val="000000"/>
              </w:rPr>
            </w:pPr>
            <w:r>
              <w:rPr>
                <w:highlight w:val="white"/>
              </w:rPr>
              <w:t>Įgyvendinta</w:t>
            </w:r>
            <w:r>
              <w:rPr>
                <w:color w:val="000000"/>
                <w:highlight w:val="white"/>
              </w:rPr>
              <w:t xml:space="preserve"> apsauga nuo kenkėjiško </w:t>
            </w:r>
            <w:r>
              <w:rPr>
                <w:color w:val="000000"/>
              </w:rPr>
              <w:t>kodo įkėlimo į ULSVIS (pvz., apribota galimybė įkelti bylas su plėtiniais .com, .exe, .bat., apsauga nuo skriptų įterpimų ar SQL injekcijų ir pan.).</w:t>
            </w:r>
          </w:p>
        </w:tc>
      </w:tr>
      <w:tr w:rsidR="00D40649" w14:paraId="1B38433C" w14:textId="77777777">
        <w:tc>
          <w:tcPr>
            <w:tcW w:w="986" w:type="dxa"/>
            <w:vAlign w:val="center"/>
          </w:tcPr>
          <w:p w14:paraId="00000835"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36" w14:textId="77777777" w:rsidR="00D40649" w:rsidRDefault="00421124">
            <w:pPr>
              <w:jc w:val="both"/>
            </w:pPr>
            <w:r>
              <w:t>ULSVIS atitinka saugumo reikalavimus, keliamus šiuose Lietuvos Respublikos teisės aktuose:</w:t>
            </w:r>
          </w:p>
          <w:p w14:paraId="00000837" w14:textId="77777777" w:rsidR="00D40649" w:rsidRDefault="00421124">
            <w:pPr>
              <w:numPr>
                <w:ilvl w:val="0"/>
                <w:numId w:val="40"/>
              </w:numPr>
              <w:pBdr>
                <w:top w:val="nil"/>
                <w:left w:val="nil"/>
                <w:bottom w:val="nil"/>
                <w:right w:val="nil"/>
                <w:between w:val="nil"/>
              </w:pBdr>
              <w:ind w:left="26" w:firstLine="334"/>
              <w:jc w:val="both"/>
              <w:rPr>
                <w:color w:val="000000"/>
              </w:rPr>
            </w:pPr>
            <w:r>
              <w:rPr>
                <w:color w:val="000000"/>
              </w:rPr>
              <w:t>2016 m. balandžio 27 d. Europos Parlamento ir Tarybos reglamente (ES) 2016/679 „Dėl fizinių asmenų apsaugos tvarkant asmens duomenis ir dėl laisvo tokių duomenų judėjimo ir kuriuo panaikinama Direktyva 95/46/EB (</w:t>
            </w:r>
            <w:r>
              <w:rPr>
                <w:color w:val="333333"/>
              </w:rPr>
              <w:t>Bendrasis duomenų apsaugos reglamentas)</w:t>
            </w:r>
            <w:r>
              <w:rPr>
                <w:color w:val="000000"/>
              </w:rPr>
              <w:t>“.</w:t>
            </w:r>
          </w:p>
          <w:p w14:paraId="00000838" w14:textId="77777777" w:rsidR="00D40649" w:rsidRDefault="00421124">
            <w:pPr>
              <w:numPr>
                <w:ilvl w:val="0"/>
                <w:numId w:val="40"/>
              </w:numPr>
              <w:pBdr>
                <w:top w:val="nil"/>
                <w:left w:val="nil"/>
                <w:bottom w:val="nil"/>
                <w:right w:val="nil"/>
                <w:between w:val="nil"/>
              </w:pBdr>
              <w:ind w:left="26" w:firstLine="334"/>
              <w:jc w:val="both"/>
              <w:rPr>
                <w:color w:val="000000"/>
              </w:rPr>
            </w:pPr>
            <w:r>
              <w:rPr>
                <w:color w:val="000000"/>
              </w:rPr>
              <w:t xml:space="preserve">Organizacinių ir techninių kibernetinio saugumo reikalavimų, taikomų kibernetinio saugumo subjektams, apraše, patvirtintame Lietuvos Respublikos Vyriausybės 2018 m. rugpjūčio 5 d. nutarimu Nr. 818 „Dėl Lietuvos Respublikos kibernetinio saugumo įstatymo įgyvendinimo“. Tiekėjas užtikrina, kad teikiamos Paslaugos atitinka Organizacinių ir techninių kibernetinio saugumo reikalavimų, taikomų kibernetinio saugumo subjektams, apraše, patvirtintame Lietuvos Respublikos Vyriausybės 2018 m. rugpjūčio 13 d. nutarimu Nr. 818 „Dėl Lietuvos Respublikos kibernetinio saugumo įstatymo įgyvendinimo“, nurodytus reikalavimus. Teikiant paslaugas, vadovaujamasi saugaus projektavimo ir kodavimo (angl. </w:t>
            </w:r>
            <w:r>
              <w:rPr>
                <w:i/>
                <w:iCs/>
                <w:color w:val="000000"/>
              </w:rPr>
              <w:t>Secure Coding</w:t>
            </w:r>
            <w:r>
              <w:rPr>
                <w:color w:val="000000"/>
              </w:rPr>
              <w:t>) praktika ir metodais (</w:t>
            </w:r>
            <w:r>
              <w:rPr>
                <w:i/>
                <w:iCs/>
                <w:color w:val="000000"/>
              </w:rPr>
              <w:t>The Open Web Application Security Project (OWASP) Secure Coding Practices,</w:t>
            </w:r>
            <w:r>
              <w:rPr>
                <w:color w:val="000000"/>
              </w:rPr>
              <w:t xml:space="preserve"> programinės įrangos saugos užtikrinimo standartu (angl. </w:t>
            </w:r>
            <w:r>
              <w:rPr>
                <w:i/>
                <w:iCs/>
                <w:color w:val="000000"/>
              </w:rPr>
              <w:t>Application Security Verification Standard)</w:t>
            </w:r>
            <w:r>
              <w:rPr>
                <w:color w:val="000000"/>
              </w:rPr>
              <w:t xml:space="preserve"> ar lygiaverčius), o atliekant patikrinimus (testavimus) remiamasi </w:t>
            </w:r>
            <w:r>
              <w:rPr>
                <w:i/>
                <w:iCs/>
                <w:color w:val="000000"/>
              </w:rPr>
              <w:t>Open Web Application Security Project (OWASP</w:t>
            </w:r>
            <w:r>
              <w:rPr>
                <w:color w:val="000000"/>
              </w:rPr>
              <w:t xml:space="preserve">) </w:t>
            </w:r>
            <w:r>
              <w:rPr>
                <w:i/>
                <w:iCs/>
                <w:color w:val="000000"/>
              </w:rPr>
              <w:t>Testing Guide v4, Penetration Testing Execution Standard (PTES), Open Source Security Testing Methodology Manual (OSSTMM), Information Systems Security Assessment Framework (ISSAF), SANS, NIST SP 800-30</w:t>
            </w:r>
            <w:r>
              <w:rPr>
                <w:color w:val="000000"/>
              </w:rPr>
              <w:t xml:space="preserve"> ar lygiavertėmis saugumo patikrinimo metodikomis, siekiant užtikrinti, kad Paslaugų rezultatai neturėtų saugumo spragų.</w:t>
            </w:r>
          </w:p>
          <w:p w14:paraId="00000839" w14:textId="77777777" w:rsidR="00D40649" w:rsidRDefault="00421124">
            <w:pPr>
              <w:numPr>
                <w:ilvl w:val="0"/>
                <w:numId w:val="40"/>
              </w:numPr>
              <w:pBdr>
                <w:top w:val="nil"/>
                <w:left w:val="nil"/>
                <w:bottom w:val="nil"/>
                <w:right w:val="nil"/>
                <w:between w:val="nil"/>
              </w:pBdr>
              <w:ind w:left="26" w:firstLine="334"/>
              <w:jc w:val="both"/>
              <w:rPr>
                <w:color w:val="000000"/>
              </w:rPr>
            </w:pPr>
            <w:r>
              <w:rPr>
                <w:color w:val="000000"/>
              </w:rPr>
              <w:t>Techniniuose valstybės registrų (kadastrų), žinybinių registrų, valstybės informacinių sistemų ir kitų informacinių sistemų elektroninės informacijos saugos reikalavimuose, patvirtintuose Lietuvos Respublikos Krašto apsaugos ministro 2020 m. gruodžio 4 d. įsakymu Nr. V-941 „Dėl techninių valstybės registrų (kadastrų), žinybinių registrų, valstybės informacinių sistemų ir kitų informacinių sistemų elektroninės informacijos saugos reikalavimų aprašo ir informacinių technologijų saugos atitikties vertinimo metodikos patvirtinimo“;</w:t>
            </w:r>
          </w:p>
          <w:p w14:paraId="0000083A" w14:textId="77777777" w:rsidR="00D40649" w:rsidRDefault="00421124">
            <w:pPr>
              <w:numPr>
                <w:ilvl w:val="0"/>
                <w:numId w:val="40"/>
              </w:numPr>
              <w:pBdr>
                <w:top w:val="nil"/>
                <w:left w:val="nil"/>
                <w:bottom w:val="nil"/>
                <w:right w:val="nil"/>
                <w:between w:val="nil"/>
              </w:pBdr>
              <w:ind w:left="26" w:firstLine="334"/>
              <w:jc w:val="both"/>
              <w:rPr>
                <w:color w:val="000000"/>
              </w:rPr>
            </w:pPr>
            <w:r>
              <w:rPr>
                <w:color w:val="000000"/>
              </w:rPr>
              <w:lastRenderedPageBreak/>
              <w:t>Lietuvos Respublikos valstybės informacinių išteklių valdymo įstatyme, 2011 m. gruodžio 15 d. Nr. XI-1807 (Žin., 2011, Nr. 163-7739).</w:t>
            </w:r>
          </w:p>
          <w:p w14:paraId="0000083B" w14:textId="77777777" w:rsidR="00D40649" w:rsidRDefault="00421124">
            <w:pPr>
              <w:numPr>
                <w:ilvl w:val="0"/>
                <w:numId w:val="40"/>
              </w:numPr>
              <w:pBdr>
                <w:top w:val="nil"/>
                <w:left w:val="nil"/>
                <w:bottom w:val="nil"/>
                <w:right w:val="nil"/>
                <w:between w:val="nil"/>
              </w:pBdr>
              <w:ind w:left="0" w:firstLine="375"/>
              <w:jc w:val="both"/>
              <w:rPr>
                <w:color w:val="000000"/>
              </w:rPr>
            </w:pPr>
            <w:r>
              <w:rPr>
                <w:color w:val="000000"/>
              </w:rPr>
              <w:t>Taip pat kituose teisės aktuose, reglamentuojančiuose informacinių technologijų naudojimą ir saugą.</w:t>
            </w:r>
          </w:p>
        </w:tc>
      </w:tr>
    </w:tbl>
    <w:p w14:paraId="0000083C" w14:textId="77777777" w:rsidR="00D40649" w:rsidRDefault="00D40649"/>
    <w:p w14:paraId="0000083D" w14:textId="77777777" w:rsidR="00D40649" w:rsidRDefault="00421124">
      <w:pPr>
        <w:pStyle w:val="Heading2"/>
        <w:keepLines/>
        <w:numPr>
          <w:ilvl w:val="1"/>
          <w:numId w:val="3"/>
        </w:numPr>
        <w:tabs>
          <w:tab w:val="left" w:pos="1134"/>
        </w:tabs>
        <w:spacing w:before="240" w:after="120"/>
        <w:ind w:left="788" w:hanging="788"/>
      </w:pPr>
      <w:bookmarkStart w:id="92" w:name="_Toc225254218"/>
      <w:r>
        <w:t xml:space="preserve">REIKALAVIMAI NAUDOTOJO SĄSAJAI IR PATOGUMUI NAUDOTI (ANGL. </w:t>
      </w:r>
      <w:r>
        <w:rPr>
          <w:i/>
          <w:iCs/>
        </w:rPr>
        <w:t>USABILITY</w:t>
      </w:r>
      <w:r>
        <w:t>)</w:t>
      </w:r>
      <w:bookmarkEnd w:id="92"/>
      <w:r>
        <w:t xml:space="preserve"> </w:t>
      </w:r>
    </w:p>
    <w:p w14:paraId="0000083E" w14:textId="77777777" w:rsidR="00D40649" w:rsidRDefault="00421124">
      <w:pPr>
        <w:rPr>
          <w:i/>
          <w:iCs/>
        </w:rPr>
      </w:pPr>
      <w:r>
        <w:rPr>
          <w:b/>
          <w:bCs/>
          <w:i/>
          <w:iCs/>
        </w:rPr>
        <w:t>24 lentelė.</w:t>
      </w:r>
      <w:r>
        <w:rPr>
          <w:i/>
          <w:iCs/>
        </w:rPr>
        <w:t xml:space="preserve"> Reikalavimai naudotojo sąsajai ir patogumui naudoti</w:t>
      </w:r>
    </w:p>
    <w:tbl>
      <w:tblPr>
        <w:tblStyle w:val="afffe"/>
        <w:tblW w:w="95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6"/>
        <w:gridCol w:w="8553"/>
      </w:tblGrid>
      <w:tr w:rsidR="00D40649" w14:paraId="587805F3" w14:textId="77777777">
        <w:trPr>
          <w:trHeight w:val="637"/>
          <w:tblHeader/>
        </w:trPr>
        <w:tc>
          <w:tcPr>
            <w:tcW w:w="986" w:type="dxa"/>
            <w:shd w:val="clear" w:color="auto" w:fill="D9D9D9"/>
            <w:vAlign w:val="center"/>
          </w:tcPr>
          <w:p w14:paraId="0000083F" w14:textId="77777777" w:rsidR="00D40649" w:rsidRDefault="00421124">
            <w:pPr>
              <w:keepNext/>
              <w:spacing w:before="60" w:after="60"/>
              <w:jc w:val="center"/>
              <w:rPr>
                <w:b/>
                <w:bCs/>
              </w:rPr>
            </w:pPr>
            <w:r>
              <w:rPr>
                <w:b/>
                <w:bCs/>
              </w:rPr>
              <w:t>Eil. Nr.</w:t>
            </w:r>
          </w:p>
        </w:tc>
        <w:tc>
          <w:tcPr>
            <w:tcW w:w="8553" w:type="dxa"/>
            <w:shd w:val="clear" w:color="auto" w:fill="D9D9D9"/>
            <w:vAlign w:val="center"/>
          </w:tcPr>
          <w:p w14:paraId="00000840" w14:textId="77777777" w:rsidR="00D40649" w:rsidRDefault="00421124">
            <w:pPr>
              <w:keepNext/>
              <w:spacing w:before="60" w:after="60"/>
              <w:jc w:val="center"/>
              <w:rPr>
                <w:b/>
                <w:bCs/>
              </w:rPr>
            </w:pPr>
            <w:r>
              <w:rPr>
                <w:b/>
                <w:bCs/>
              </w:rPr>
              <w:t>Reikalavimas</w:t>
            </w:r>
          </w:p>
        </w:tc>
      </w:tr>
      <w:tr w:rsidR="00D40649" w14:paraId="0F891B1D" w14:textId="77777777">
        <w:tc>
          <w:tcPr>
            <w:tcW w:w="986" w:type="dxa"/>
            <w:vAlign w:val="center"/>
          </w:tcPr>
          <w:p w14:paraId="00000841"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42" w14:textId="77777777" w:rsidR="00D40649" w:rsidRDefault="00421124">
            <w:pPr>
              <w:jc w:val="both"/>
            </w:pPr>
            <w:r>
              <w:t xml:space="preserve">Sąsajai su naudotoju naudojamos atvirosios technologijos. Naudotojo sąsaja įgyvendinta remiantis Web sprendimo (angl. </w:t>
            </w:r>
            <w:r>
              <w:rPr>
                <w:i/>
                <w:iCs/>
              </w:rPr>
              <w:t>Web based</w:t>
            </w:r>
            <w:r>
              <w:t>) principais.</w:t>
            </w:r>
          </w:p>
        </w:tc>
      </w:tr>
      <w:tr w:rsidR="00D40649" w14:paraId="19E1E73A" w14:textId="77777777">
        <w:tc>
          <w:tcPr>
            <w:tcW w:w="986" w:type="dxa"/>
            <w:vAlign w:val="center"/>
          </w:tcPr>
          <w:p w14:paraId="00000843"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44" w14:textId="77777777" w:rsidR="00D40649" w:rsidRDefault="00421124">
            <w:pPr>
              <w:jc w:val="both"/>
            </w:pPr>
            <w:r>
              <w:t>Naudotojo sąsaja nepriklauso nuo operacinės sistemos, atitinka W3C XHTML specifikaciją.</w:t>
            </w:r>
          </w:p>
        </w:tc>
      </w:tr>
      <w:tr w:rsidR="00D40649" w14:paraId="0A705EAF" w14:textId="77777777">
        <w:tc>
          <w:tcPr>
            <w:tcW w:w="986" w:type="dxa"/>
            <w:vAlign w:val="center"/>
          </w:tcPr>
          <w:p w14:paraId="00000845"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46" w14:textId="77777777" w:rsidR="00D40649" w:rsidRDefault="00421124">
            <w:pPr>
              <w:jc w:val="both"/>
            </w:pPr>
            <w:r>
              <w:t xml:space="preserve">ULSVIS naudotojų grafinė sąsaja pritaikyta, intuityvi ir suprantama neturintiems ypatingos darbo patirties su žiniatinklio portalais (turi atitikti KISS (angl. </w:t>
            </w:r>
            <w:r>
              <w:rPr>
                <w:i/>
                <w:iCs/>
              </w:rPr>
              <w:t>Keep it Simple, Stupid</w:t>
            </w:r>
            <w:r>
              <w:t>) principą) ir informacinėmis sistemomis. Projektuojant žiniatinklio formas ir langus atsižvelgiama į gerąsias praktikas, taikytas kitose valstybinėse informacinėse sistemose.</w:t>
            </w:r>
          </w:p>
          <w:p w14:paraId="00000847" w14:textId="77777777" w:rsidR="00D40649" w:rsidRDefault="00421124">
            <w:pPr>
              <w:jc w:val="both"/>
            </w:pPr>
            <w:r>
              <w:t>ULSVIS sąsajos kūrimo procesas vykdomas vadovaujantis metodika ir gerąją praktika: Kuriamų viešųjų ir administracinių elektroninių paslaugų tinkamumo naudotojams užtikrinimo priemonių metodinėmis rekomendacijomis, patvirtintomis Informacinės visuomenės plėtros komiteto prie Susisiekimo ministerijos direktoriaus 2014 m. gegužės 5 d. įsakymu Nr. T-65, Informacinės visuomenės plėtros komiteto skelbiamais metodiniais dokumentais: „E. paslaugų tinkamumo naudotojams metodika“ ir „Tinkamumo problemų sprendimo gairės“; LST EN ISO 9241 serijos standartais: „Žmogaus ir sistemos sąveikos ergonomika. 110 dalis. Dialogo principai(LST EN ISO 9241-110:2020)“; „Žmogaus ir sistemos sąveikos ergonomika. 210 dalis. į žmogų orientuotas sąveikiųjų sistemų projektavimas (LST EN ISO ISO 9241-210:2019)“.</w:t>
            </w:r>
            <w:r>
              <w:br/>
              <w:t>Gali būti panaudotos nurodytos arba lygiavertės metodikos ir standartai.</w:t>
            </w:r>
          </w:p>
        </w:tc>
      </w:tr>
      <w:tr w:rsidR="00D40649" w14:paraId="13ED2569" w14:textId="77777777">
        <w:tc>
          <w:tcPr>
            <w:tcW w:w="986" w:type="dxa"/>
            <w:vAlign w:val="center"/>
          </w:tcPr>
          <w:p w14:paraId="00000848"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49" w14:textId="77777777" w:rsidR="00D40649" w:rsidRDefault="00421124">
            <w:pPr>
              <w:jc w:val="both"/>
            </w:pPr>
            <w:r>
              <w:t xml:space="preserve">Naudotojų grafinės sąsajos įgyvendintos taikant kompiuterio pelės ir klaviatūros navigavimo grafinėje sąsajoje įrenginius (angl. </w:t>
            </w:r>
            <w:r>
              <w:rPr>
                <w:i/>
                <w:iCs/>
              </w:rPr>
              <w:t>mouse pointing device</w:t>
            </w:r>
            <w:r>
              <w:t>).</w:t>
            </w:r>
          </w:p>
        </w:tc>
      </w:tr>
      <w:tr w:rsidR="00D40649" w14:paraId="0BC0EBB7" w14:textId="77777777">
        <w:tc>
          <w:tcPr>
            <w:tcW w:w="986" w:type="dxa"/>
            <w:vAlign w:val="center"/>
          </w:tcPr>
          <w:p w14:paraId="0000084A"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4B" w14:textId="77777777" w:rsidR="00D40649" w:rsidRDefault="00421124">
            <w:pPr>
              <w:jc w:val="both"/>
            </w:pPr>
            <w:r>
              <w:t>ULSVIS naudotojo sąsaja parengta vadovaujantis bendrinės lietuvių kalbos taisyklėmis.</w:t>
            </w:r>
          </w:p>
        </w:tc>
      </w:tr>
      <w:tr w:rsidR="00D40649" w14:paraId="031F724C" w14:textId="77777777">
        <w:tc>
          <w:tcPr>
            <w:tcW w:w="986" w:type="dxa"/>
            <w:vAlign w:val="center"/>
          </w:tcPr>
          <w:p w14:paraId="0000084C"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4D" w14:textId="77777777" w:rsidR="00D40649" w:rsidRDefault="00421124">
            <w:pPr>
              <w:jc w:val="both"/>
            </w:pPr>
            <w:r>
              <w:t>Naudojamos informatyvios antraštės aiškiai parodo, kaip naudotojams orientuotis portale. Antraštės nesikartoja, jų prasmė aiškiai susieta su aprašomu turiniu.</w:t>
            </w:r>
          </w:p>
        </w:tc>
      </w:tr>
      <w:tr w:rsidR="00D40649" w14:paraId="68708488" w14:textId="77777777">
        <w:tc>
          <w:tcPr>
            <w:tcW w:w="986" w:type="dxa"/>
            <w:vAlign w:val="center"/>
          </w:tcPr>
          <w:p w14:paraId="0000084E"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4F" w14:textId="77777777" w:rsidR="00D40649" w:rsidRDefault="00421124">
            <w:pPr>
              <w:pBdr>
                <w:top w:val="nil"/>
                <w:left w:val="nil"/>
                <w:bottom w:val="nil"/>
                <w:right w:val="nil"/>
                <w:between w:val="nil"/>
              </w:pBdr>
              <w:jc w:val="both"/>
              <w:rPr>
                <w:color w:val="000000"/>
              </w:rPr>
            </w:pPr>
            <w:r>
              <w:rPr>
                <w:color w:val="000000"/>
              </w:rPr>
              <w:t>ULSVIS praneš</w:t>
            </w:r>
            <w:r>
              <w:t xml:space="preserve">a </w:t>
            </w:r>
            <w:r>
              <w:rPr>
                <w:color w:val="000000"/>
              </w:rPr>
              <w:t>apie sistemos klaidas ir (arba) priminimus apie neatliktus, tačiau privalomus atlikti veiksmus kompiuterio ekrane, pvz., panaudojant pop-up langus ar pranešimų juostas. Visi ULSVIS naudotojams skirti klaidų pranešimai yra lietuvių kalba. ULSVIS administratoriui skirti pranešimai pateikiami lietuvių ar anglų kalbomis.</w:t>
            </w:r>
          </w:p>
        </w:tc>
      </w:tr>
      <w:tr w:rsidR="00D40649" w14:paraId="3F9934B8" w14:textId="77777777">
        <w:tc>
          <w:tcPr>
            <w:tcW w:w="986" w:type="dxa"/>
            <w:vAlign w:val="center"/>
          </w:tcPr>
          <w:p w14:paraId="00000850"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51" w14:textId="77777777" w:rsidR="00D40649" w:rsidRDefault="00421124">
            <w:pPr>
              <w:jc w:val="both"/>
            </w:pPr>
            <w:r>
              <w:t>Naudotojo sąsajos klaidų pranešimai suformuluoti taip, kad naudotojui būtų aišku, kas atsitiko ir kokius veiksmus jam toliau reikia daryti, kad galėtų tęsti darbą.</w:t>
            </w:r>
          </w:p>
        </w:tc>
      </w:tr>
      <w:tr w:rsidR="00D40649" w14:paraId="7388431E" w14:textId="77777777">
        <w:tc>
          <w:tcPr>
            <w:tcW w:w="986" w:type="dxa"/>
            <w:vAlign w:val="center"/>
          </w:tcPr>
          <w:p w14:paraId="00000852"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53" w14:textId="77777777" w:rsidR="00D40649" w:rsidRDefault="00421124">
            <w:pPr>
              <w:pBdr>
                <w:top w:val="nil"/>
                <w:left w:val="nil"/>
                <w:bottom w:val="nil"/>
                <w:right w:val="nil"/>
                <w:between w:val="nil"/>
              </w:pBdr>
              <w:jc w:val="both"/>
              <w:rPr>
                <w:color w:val="000000"/>
              </w:rPr>
            </w:pPr>
            <w:r>
              <w:rPr>
                <w:color w:val="000000"/>
              </w:rPr>
              <w:t>Visi to paties tipo (klaidų, įspėjamieji ir kt.) pranešimai pateikiami vienodu stiliumi (toje pačioje ekrano vietoje, išskirti tomis pačiomis spalvomis). Pranešimai yra spalvoti atsižvelgiant į pranešimo tipą, pavyzdžiui, klaidos žymimos raudona spalva, įspėjimai – geltona.</w:t>
            </w:r>
          </w:p>
        </w:tc>
      </w:tr>
      <w:tr w:rsidR="00D40649" w14:paraId="4D83D2A7" w14:textId="77777777">
        <w:tc>
          <w:tcPr>
            <w:tcW w:w="986" w:type="dxa"/>
            <w:vAlign w:val="center"/>
          </w:tcPr>
          <w:p w14:paraId="00000854"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55" w14:textId="77777777" w:rsidR="00D40649" w:rsidRDefault="00421124">
            <w:pPr>
              <w:jc w:val="both"/>
            </w:pPr>
            <w:r>
              <w:t xml:space="preserve">ULSVIS grafinė sąsaja ULSVIS naudotojams teikia pagalbą įvedant informaciją, siūlydama pasirinkti reikšmes iš klasifikatorių, sąrašų ir sistemoje suvestų duomenų (angl. </w:t>
            </w:r>
            <w:r>
              <w:rPr>
                <w:i/>
                <w:iCs/>
              </w:rPr>
              <w:t>autocomplete</w:t>
            </w:r>
            <w:r>
              <w:t>).</w:t>
            </w:r>
          </w:p>
        </w:tc>
      </w:tr>
      <w:tr w:rsidR="00D40649" w14:paraId="55353B24" w14:textId="77777777">
        <w:tc>
          <w:tcPr>
            <w:tcW w:w="986" w:type="dxa"/>
            <w:vAlign w:val="center"/>
          </w:tcPr>
          <w:p w14:paraId="00000856"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57" w14:textId="77777777" w:rsidR="00D40649" w:rsidRDefault="00421124">
            <w:pPr>
              <w:jc w:val="both"/>
            </w:pPr>
            <w:r>
              <w:t xml:space="preserve">ULSVIS grafinė sąsaja turi ULSVIS naudotojams teikti pagalbą įvedant informaciją, siūlydama pasirinkti reikšmes, kai jų duomenys yra gaunami per integracijas (angl. </w:t>
            </w:r>
            <w:r>
              <w:rPr>
                <w:i/>
                <w:iCs/>
              </w:rPr>
              <w:t>autocomplete</w:t>
            </w:r>
            <w:r>
              <w:t>). Jeigu išorinės sistemos, su kuriomis yra įgyvendintos ULSVIS integracijos neleidžia įgyvendinti reikalingo funkcionalumo, toks funkcionalumas įgyvendinamas per klasifikatorius arba per protrūkių identifikavimo ir valdymo modulio funkcionalumą.</w:t>
            </w:r>
          </w:p>
          <w:p w14:paraId="00000858" w14:textId="77777777" w:rsidR="00D40649" w:rsidRDefault="00421124">
            <w:pPr>
              <w:jc w:val="both"/>
            </w:pPr>
            <w:r>
              <w:t>Pvz. vedant vietos adresą, siūlomos reikšmės, padedančios suvesti pilną adresą (miesto, rajono, kaimo, gatvės pavadinimus ir kt.), o vedant ASPĮ siūlomi ASPĮ pavadinimai ir jų adresai.</w:t>
            </w:r>
          </w:p>
        </w:tc>
      </w:tr>
      <w:tr w:rsidR="00D40649" w14:paraId="762AB22F" w14:textId="77777777">
        <w:tc>
          <w:tcPr>
            <w:tcW w:w="986" w:type="dxa"/>
            <w:vAlign w:val="center"/>
          </w:tcPr>
          <w:p w14:paraId="00000859"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5A" w14:textId="77777777" w:rsidR="00D40649" w:rsidRDefault="00421124">
            <w:pPr>
              <w:jc w:val="both"/>
            </w:pPr>
            <w:r>
              <w:t xml:space="preserve">Datos tipo reikšmėms įvesti ULSVIS Formose yra naudojamas specializuotas komponentas, sugebantis pavaizduoti kalendorių (angl. </w:t>
            </w:r>
            <w:r>
              <w:rPr>
                <w:i/>
                <w:iCs/>
              </w:rPr>
              <w:t>datepicker</w:t>
            </w:r>
            <w:r>
              <w:t>).</w:t>
            </w:r>
          </w:p>
        </w:tc>
      </w:tr>
      <w:tr w:rsidR="00D40649" w14:paraId="5F02BAAB" w14:textId="77777777">
        <w:tc>
          <w:tcPr>
            <w:tcW w:w="986" w:type="dxa"/>
            <w:vAlign w:val="center"/>
          </w:tcPr>
          <w:p w14:paraId="0000085B"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5C" w14:textId="77777777" w:rsidR="00D40649" w:rsidRDefault="00421124">
            <w:pPr>
              <w:jc w:val="both"/>
            </w:pPr>
            <w:r>
              <w:t xml:space="preserve">ULSVIS naudotojų grafinės sąsajos informacijos įvedimo elementai teikia kontekstinę pagalbą ULSVIS naudotojui. Užvedus žymeklį ant elemento, atsiranda paaiškinimas apie laukiamos informacijos turinį ir formatą (angl. </w:t>
            </w:r>
            <w:r>
              <w:rPr>
                <w:i/>
                <w:iCs/>
              </w:rPr>
              <w:t>tooltip</w:t>
            </w:r>
            <w:r>
              <w:t>).</w:t>
            </w:r>
          </w:p>
        </w:tc>
      </w:tr>
      <w:tr w:rsidR="00D40649" w14:paraId="06C02D3B" w14:textId="77777777">
        <w:tc>
          <w:tcPr>
            <w:tcW w:w="986" w:type="dxa"/>
            <w:vAlign w:val="center"/>
          </w:tcPr>
          <w:p w14:paraId="0000085D"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5E" w14:textId="77777777" w:rsidR="00D40649" w:rsidRDefault="00421124">
            <w:pPr>
              <w:pBdr>
                <w:top w:val="nil"/>
                <w:left w:val="nil"/>
                <w:bottom w:val="nil"/>
                <w:right w:val="nil"/>
                <w:between w:val="nil"/>
              </w:pBdr>
              <w:jc w:val="both"/>
              <w:rPr>
                <w:color w:val="000000"/>
              </w:rPr>
            </w:pPr>
            <w:r>
              <w:rPr>
                <w:color w:val="000000"/>
              </w:rPr>
              <w:t>Vykdomas loginis duomenų laukų tikrinimas laukų lygiu (pvz., asmens varde negali būti skaičių) ir laukų grupių lygiu (pvz., paieškos pradžios data yra ankstesnė nei paieškos pabaigos data). Prieš išsaugant pateiktus duomenis atliekamas išsamus loginis jų patikrinimas (pvz., ar visi privalomi laukai užpildyti, ar tinkamas asmens kodo ilgis ir pan.).</w:t>
            </w:r>
          </w:p>
        </w:tc>
      </w:tr>
      <w:tr w:rsidR="00D40649" w14:paraId="1593F49F" w14:textId="77777777">
        <w:tc>
          <w:tcPr>
            <w:tcW w:w="986" w:type="dxa"/>
            <w:vAlign w:val="center"/>
          </w:tcPr>
          <w:p w14:paraId="0000085F"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60" w14:textId="77777777" w:rsidR="00D40649" w:rsidRDefault="00421124">
            <w:pPr>
              <w:jc w:val="both"/>
            </w:pPr>
            <w:r>
              <w:t>Privalomieji ir nebūtinieji duomenų įvedimo laukai aiškiai išskirti.</w:t>
            </w:r>
          </w:p>
        </w:tc>
      </w:tr>
      <w:tr w:rsidR="00D40649" w14:paraId="681C3679" w14:textId="77777777">
        <w:tc>
          <w:tcPr>
            <w:tcW w:w="986" w:type="dxa"/>
            <w:vAlign w:val="center"/>
          </w:tcPr>
          <w:p w14:paraId="00000861"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62" w14:textId="77777777" w:rsidR="00D40649" w:rsidRDefault="00421124">
            <w:pPr>
              <w:jc w:val="both"/>
            </w:pPr>
            <w:r>
              <w:t>Mygtuko pavadinimas tiksliai nusako jo atliekamą veiksmą.</w:t>
            </w:r>
          </w:p>
        </w:tc>
      </w:tr>
      <w:tr w:rsidR="00D40649" w14:paraId="1D62C170" w14:textId="77777777">
        <w:tc>
          <w:tcPr>
            <w:tcW w:w="986" w:type="dxa"/>
            <w:vAlign w:val="center"/>
          </w:tcPr>
          <w:p w14:paraId="00000863"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64" w14:textId="77777777" w:rsidR="00D40649" w:rsidRDefault="00421124">
            <w:pPr>
              <w:jc w:val="both"/>
            </w:pPr>
            <w:r>
              <w:t>Formos pildymo / sukūrimo metu, žinoma informacija užpildoma ir išsaugoma automatiškai, pvz., Formos sukūrimo data ir laikas, ją sukūręs naudotojas, naudotojo ASPĮ ir kt.</w:t>
            </w:r>
          </w:p>
        </w:tc>
      </w:tr>
      <w:tr w:rsidR="00D40649" w14:paraId="70A3945D" w14:textId="77777777">
        <w:tc>
          <w:tcPr>
            <w:tcW w:w="986" w:type="dxa"/>
            <w:vAlign w:val="center"/>
          </w:tcPr>
          <w:p w14:paraId="00000865"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66" w14:textId="77777777" w:rsidR="00D40649" w:rsidRDefault="00421124">
            <w:pPr>
              <w:jc w:val="both"/>
            </w:pPr>
            <w:r>
              <w:t>Kiekvienas ULSVIS elementas (meniu punktas, pavadinimas ir pan.) turi nuosekliai suformuluotus pavadinimus ir išlaiko juos visuose puslapiuose.</w:t>
            </w:r>
          </w:p>
        </w:tc>
      </w:tr>
      <w:tr w:rsidR="00D40649" w14:paraId="4E7FBA35" w14:textId="77777777">
        <w:tc>
          <w:tcPr>
            <w:tcW w:w="986" w:type="dxa"/>
            <w:vAlign w:val="center"/>
          </w:tcPr>
          <w:p w14:paraId="00000867"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68" w14:textId="77777777" w:rsidR="00D40649" w:rsidRDefault="00421124">
            <w:pPr>
              <w:jc w:val="both"/>
            </w:pPr>
            <w:r>
              <w:t xml:space="preserve">Kiekvienas duomenų įvedimo laukas turi aiškų pavadinimą, nurodantį ULSVIS naudotojams, ką reikia įvesti. Naudojami informatyvūs pavadinimai, kurie aiškiai, glaustai ir nedviprasmiškai nurodo, kokius duomenis reikia įvesti. </w:t>
            </w:r>
          </w:p>
        </w:tc>
      </w:tr>
      <w:tr w:rsidR="00D40649" w14:paraId="15175800" w14:textId="77777777">
        <w:tc>
          <w:tcPr>
            <w:tcW w:w="986" w:type="dxa"/>
            <w:vAlign w:val="center"/>
          </w:tcPr>
          <w:p w14:paraId="00000869"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6A" w14:textId="77777777" w:rsidR="00D40649" w:rsidRDefault="00421124">
            <w:pPr>
              <w:jc w:val="both"/>
            </w:pPr>
            <w:r>
              <w:t>ULSVIS naudotojams nereikia įvesti tos pačios informacijos daugiau nei vieną kartą.</w:t>
            </w:r>
          </w:p>
          <w:p w14:paraId="0000086B" w14:textId="77777777" w:rsidR="00D40649" w:rsidRDefault="00421124">
            <w:pPr>
              <w:jc w:val="both"/>
            </w:pPr>
            <w:r>
              <w:t>Panaudos atvejis: jeigu ULSVIS yra įvesti paciento duomenys: Vardenis Pavardenis, a. k. 38403111111, – bet kurio tipo Formoje (susirgimų, ataskaitų ar kt.), suvedus a. k. 38403111111, automatiškai užpildomi to asmens duomenys (vardas pavardė, gyv. vieta, kontaktiniai duomenys) pagal naujausius ULSVIS esančios bylos duomenis.</w:t>
            </w:r>
          </w:p>
        </w:tc>
      </w:tr>
      <w:tr w:rsidR="00D40649" w14:paraId="3B97BC2F" w14:textId="77777777">
        <w:tc>
          <w:tcPr>
            <w:tcW w:w="986" w:type="dxa"/>
            <w:vAlign w:val="center"/>
          </w:tcPr>
          <w:p w14:paraId="0000086C"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6D" w14:textId="77777777" w:rsidR="00D40649" w:rsidRDefault="00421124">
            <w:pPr>
              <w:jc w:val="both"/>
            </w:pPr>
            <w:r>
              <w:t xml:space="preserve">Projektuojant ULSVIS grafinę sąsają yra pritaikyti naudotojo sąsajos patogumo nustatymo (angl. </w:t>
            </w:r>
            <w:r>
              <w:rPr>
                <w:i/>
                <w:iCs/>
              </w:rPr>
              <w:t>usability</w:t>
            </w:r>
            <w:r>
              <w:t>) metodai.</w:t>
            </w:r>
          </w:p>
        </w:tc>
      </w:tr>
      <w:tr w:rsidR="00D40649" w14:paraId="471B3C27" w14:textId="77777777">
        <w:tc>
          <w:tcPr>
            <w:tcW w:w="986" w:type="dxa"/>
            <w:vAlign w:val="center"/>
          </w:tcPr>
          <w:p w14:paraId="0000086E"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6F" w14:textId="77777777" w:rsidR="00D40649" w:rsidRDefault="00421124">
            <w:pPr>
              <w:jc w:val="both"/>
            </w:pPr>
            <w:r>
              <w:t>Visiems naudotojams sudarytos galimybės pasiekti ULSVIS titulinį puslapį iš bet kurio kito puslapio.</w:t>
            </w:r>
          </w:p>
        </w:tc>
      </w:tr>
      <w:tr w:rsidR="00D40649" w14:paraId="7ADF7F47" w14:textId="77777777">
        <w:tc>
          <w:tcPr>
            <w:tcW w:w="986" w:type="dxa"/>
            <w:vAlign w:val="center"/>
          </w:tcPr>
          <w:p w14:paraId="00000870"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71" w14:textId="77777777" w:rsidR="00D40649" w:rsidRDefault="00421124">
            <w:pPr>
              <w:jc w:val="both"/>
            </w:pPr>
            <w:r>
              <w:t>ULSVIS grafinė sąsaja tinkamai atvaizduojama įvairios rezoliucijos ekranuose, t. y. įgyvendinta taikant prisitaikančio dizaino (angl. R</w:t>
            </w:r>
            <w:r>
              <w:rPr>
                <w:i/>
                <w:iCs/>
              </w:rPr>
              <w:t>esponsive design</w:t>
            </w:r>
            <w:r>
              <w:t>) principus.</w:t>
            </w:r>
          </w:p>
        </w:tc>
      </w:tr>
      <w:tr w:rsidR="00D40649" w14:paraId="6B22C233" w14:textId="77777777">
        <w:tc>
          <w:tcPr>
            <w:tcW w:w="986" w:type="dxa"/>
            <w:vAlign w:val="center"/>
          </w:tcPr>
          <w:p w14:paraId="00000872"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73" w14:textId="77777777" w:rsidR="00D40649" w:rsidRDefault="00421124">
            <w:pPr>
              <w:jc w:val="both"/>
            </w:pPr>
            <w:r>
              <w:t>ULSVIS grafinė sąsaja tinkamai veikia šiose naršyklėse: Microsoft Edge, Google Chrome, Mozilla Firefox.</w:t>
            </w:r>
          </w:p>
        </w:tc>
      </w:tr>
    </w:tbl>
    <w:p w14:paraId="00000874" w14:textId="77777777" w:rsidR="00D40649" w:rsidRDefault="00421124">
      <w:pPr>
        <w:pStyle w:val="Heading2"/>
        <w:keepLines/>
        <w:numPr>
          <w:ilvl w:val="1"/>
          <w:numId w:val="3"/>
        </w:numPr>
        <w:tabs>
          <w:tab w:val="left" w:pos="1134"/>
        </w:tabs>
        <w:spacing w:before="240" w:after="120"/>
        <w:ind w:left="567" w:hanging="567"/>
      </w:pPr>
      <w:bookmarkStart w:id="93" w:name="_Toc225254219"/>
      <w:r>
        <w:t>REIKALAVIMAI IŠEITIES KODUI</w:t>
      </w:r>
      <w:bookmarkEnd w:id="93"/>
    </w:p>
    <w:p w14:paraId="00000875" w14:textId="77777777" w:rsidR="00D40649" w:rsidRDefault="00421124">
      <w:pPr>
        <w:rPr>
          <w:i/>
          <w:iCs/>
        </w:rPr>
      </w:pPr>
      <w:r>
        <w:rPr>
          <w:b/>
          <w:bCs/>
          <w:i/>
          <w:iCs/>
        </w:rPr>
        <w:t>25 lentelė.</w:t>
      </w:r>
      <w:r>
        <w:rPr>
          <w:i/>
          <w:iCs/>
        </w:rPr>
        <w:t xml:space="preserve"> Reikalavimai išeities kodui</w:t>
      </w:r>
    </w:p>
    <w:tbl>
      <w:tblPr>
        <w:tblStyle w:val="affff"/>
        <w:tblW w:w="95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6"/>
        <w:gridCol w:w="8553"/>
      </w:tblGrid>
      <w:tr w:rsidR="00D40649" w14:paraId="2F80FEA9" w14:textId="77777777">
        <w:trPr>
          <w:trHeight w:val="707"/>
          <w:tblHeader/>
        </w:trPr>
        <w:tc>
          <w:tcPr>
            <w:tcW w:w="986" w:type="dxa"/>
            <w:shd w:val="clear" w:color="auto" w:fill="D9D9D9"/>
            <w:vAlign w:val="center"/>
          </w:tcPr>
          <w:p w14:paraId="00000876" w14:textId="77777777" w:rsidR="00D40649" w:rsidRDefault="00421124">
            <w:pPr>
              <w:keepNext/>
              <w:spacing w:before="60" w:after="60"/>
              <w:jc w:val="center"/>
              <w:rPr>
                <w:b/>
                <w:bCs/>
              </w:rPr>
            </w:pPr>
            <w:r>
              <w:rPr>
                <w:b/>
                <w:bCs/>
              </w:rPr>
              <w:lastRenderedPageBreak/>
              <w:t>Eil. Nr.</w:t>
            </w:r>
          </w:p>
        </w:tc>
        <w:tc>
          <w:tcPr>
            <w:tcW w:w="8553" w:type="dxa"/>
            <w:shd w:val="clear" w:color="auto" w:fill="D9D9D9"/>
            <w:vAlign w:val="center"/>
          </w:tcPr>
          <w:p w14:paraId="00000877" w14:textId="77777777" w:rsidR="00D40649" w:rsidRDefault="00421124">
            <w:pPr>
              <w:keepNext/>
              <w:spacing w:before="60" w:after="60"/>
              <w:jc w:val="center"/>
              <w:rPr>
                <w:b/>
                <w:bCs/>
              </w:rPr>
            </w:pPr>
            <w:r>
              <w:rPr>
                <w:b/>
                <w:bCs/>
              </w:rPr>
              <w:t>Reikalavimas</w:t>
            </w:r>
          </w:p>
        </w:tc>
      </w:tr>
      <w:tr w:rsidR="00D40649" w14:paraId="02B67509" w14:textId="77777777">
        <w:tc>
          <w:tcPr>
            <w:tcW w:w="986" w:type="dxa"/>
            <w:vAlign w:val="center"/>
          </w:tcPr>
          <w:p w14:paraId="00000878"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79" w14:textId="77777777" w:rsidR="00D40649" w:rsidRDefault="00421124">
            <w:pPr>
              <w:pBdr>
                <w:top w:val="nil"/>
                <w:left w:val="nil"/>
                <w:bottom w:val="nil"/>
                <w:right w:val="nil"/>
                <w:between w:val="nil"/>
              </w:pBdr>
              <w:jc w:val="both"/>
              <w:rPr>
                <w:color w:val="000000"/>
              </w:rPr>
            </w:pPr>
            <w:r>
              <w:rPr>
                <w:color w:val="000000"/>
              </w:rPr>
              <w:t>Visa programinė įranga</w:t>
            </w:r>
            <w:r>
              <w:t xml:space="preserve"> </w:t>
            </w:r>
            <w:r>
              <w:rPr>
                <w:color w:val="000000"/>
              </w:rPr>
              <w:t>pilnai perduota PO (perduotos visos turtinės teisės ir išeities kodai bei konfigūracijos). Kartu su išeities kodu pateikta reikalinga dokumentacija, siekiant užtikrinti, jog PO galės visapusiškai suprasti ir valdyti programinę įrangą.</w:t>
            </w:r>
          </w:p>
        </w:tc>
      </w:tr>
      <w:tr w:rsidR="00D40649" w14:paraId="2CB4935E" w14:textId="77777777">
        <w:tc>
          <w:tcPr>
            <w:tcW w:w="986" w:type="dxa"/>
            <w:vAlign w:val="center"/>
          </w:tcPr>
          <w:p w14:paraId="0000087A"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7B" w14:textId="77777777" w:rsidR="00D40649" w:rsidRDefault="00421124">
            <w:pPr>
              <w:jc w:val="both"/>
            </w:pPr>
            <w:r>
              <w:t xml:space="preserve">Perduodami išeities tekstai (angl. </w:t>
            </w:r>
            <w:r>
              <w:rPr>
                <w:i/>
                <w:iCs/>
              </w:rPr>
              <w:t>source code</w:t>
            </w:r>
            <w:r>
              <w:t>) pateikiami tik elektroninėje laikmenoje ir atitinka šiuos reikalavimus:</w:t>
            </w:r>
          </w:p>
          <w:p w14:paraId="0000087C" w14:textId="77777777" w:rsidR="00D40649" w:rsidRDefault="00421124">
            <w:pPr>
              <w:numPr>
                <w:ilvl w:val="0"/>
                <w:numId w:val="9"/>
              </w:numPr>
              <w:pBdr>
                <w:top w:val="nil"/>
                <w:left w:val="nil"/>
                <w:bottom w:val="nil"/>
                <w:right w:val="nil"/>
                <w:between w:val="nil"/>
              </w:pBdr>
              <w:ind w:left="0" w:firstLine="360"/>
              <w:jc w:val="both"/>
            </w:pPr>
            <w:r>
              <w:rPr>
                <w:color w:val="000000"/>
              </w:rPr>
              <w:t>išeities tekstai perduoti kompiliavimui paruoštų rinkmenų paketų forma, nurodant standartines kompiliavimo priemones ir kompiliavimo eigą;</w:t>
            </w:r>
          </w:p>
          <w:p w14:paraId="0000087D" w14:textId="77777777" w:rsidR="00D40649" w:rsidRDefault="00421124">
            <w:pPr>
              <w:numPr>
                <w:ilvl w:val="0"/>
                <w:numId w:val="9"/>
              </w:numPr>
              <w:pBdr>
                <w:top w:val="nil"/>
                <w:left w:val="nil"/>
                <w:bottom w:val="nil"/>
                <w:right w:val="nil"/>
                <w:between w:val="nil"/>
              </w:pBdr>
              <w:ind w:left="0" w:firstLine="360"/>
              <w:jc w:val="both"/>
            </w:pPr>
            <w:r>
              <w:rPr>
                <w:color w:val="000000"/>
              </w:rPr>
              <w:t>išeities tekstai perduoti tų įrankių, kuriais jie sukurti, naudojamu formatu (GIT ar atitinkamu), jeigu toks formatas egzistuoja.</w:t>
            </w:r>
          </w:p>
        </w:tc>
      </w:tr>
      <w:tr w:rsidR="00D40649" w14:paraId="2686405D" w14:textId="77777777">
        <w:tc>
          <w:tcPr>
            <w:tcW w:w="986" w:type="dxa"/>
            <w:vAlign w:val="center"/>
          </w:tcPr>
          <w:p w14:paraId="0000087E"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7F" w14:textId="77777777" w:rsidR="00D40649" w:rsidRDefault="00421124">
            <w:pPr>
              <w:jc w:val="both"/>
            </w:pPr>
            <w:r>
              <w:t>Išeities tekstai yra su komentarais ir atitinka gerąsias programinio kodo formatavimo, kintamųjų bei funkcijų įvardinimo praktikas.</w:t>
            </w:r>
          </w:p>
        </w:tc>
      </w:tr>
      <w:tr w:rsidR="00D40649" w14:paraId="075FF7A5" w14:textId="77777777">
        <w:tc>
          <w:tcPr>
            <w:tcW w:w="986" w:type="dxa"/>
            <w:vAlign w:val="center"/>
          </w:tcPr>
          <w:p w14:paraId="00000880"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81" w14:textId="77777777" w:rsidR="00D40649" w:rsidRDefault="00421124">
            <w:pPr>
              <w:jc w:val="both"/>
            </w:pPr>
            <w:r>
              <w:t>PO yra perduoti pilni, korektiški išeities tekstai, iš kurių, naudojant standartines priemones, būtų kompiliuojama naudojimui parengta programinė įranga, atliekanti jai specifikuotas funkcijas.</w:t>
            </w:r>
          </w:p>
        </w:tc>
      </w:tr>
      <w:tr w:rsidR="00D40649" w14:paraId="07AC2FD7" w14:textId="77777777">
        <w:tc>
          <w:tcPr>
            <w:tcW w:w="986" w:type="dxa"/>
            <w:vAlign w:val="center"/>
          </w:tcPr>
          <w:p w14:paraId="00000882"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83" w14:textId="77777777" w:rsidR="00D40649" w:rsidRDefault="00421124">
            <w:pPr>
              <w:jc w:val="both"/>
            </w:pPr>
            <w:r>
              <w:t>Dokumentuotos ir pateiktos SQL select užklausos kiekvienam Formos tipui atskirai. Užklausoje pateikiamas lentelių apjungimas ir išvardyti norimi išgauti laukai. Norimi išgauti laukai turi atitikti ULSVIS atvaizduojamos Formos laukus, įskaitant susietas bylas (tokias kaip sukėlėjų Formos, protrūkių duomenys ir t.t.).</w:t>
            </w:r>
          </w:p>
          <w:p w14:paraId="00000884" w14:textId="77777777" w:rsidR="00D40649" w:rsidRDefault="00421124">
            <w:pPr>
              <w:jc w:val="both"/>
            </w:pPr>
            <w:r>
              <w:t>Šis reikalavimas padės užtikrinti aiškų ir struktūruotą duomenų bazės struktūros dokumentavimą kiekvienam Formos tipui atskirai, palengvinant jų priežiūrą, naudojimą ir duomenų analizę.</w:t>
            </w:r>
          </w:p>
        </w:tc>
      </w:tr>
      <w:tr w:rsidR="00D40649" w14:paraId="73B3F5BD" w14:textId="77777777">
        <w:tc>
          <w:tcPr>
            <w:tcW w:w="986" w:type="dxa"/>
            <w:vAlign w:val="center"/>
          </w:tcPr>
          <w:p w14:paraId="00000885"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86" w14:textId="77777777" w:rsidR="00D40649" w:rsidRDefault="00421124">
            <w:pPr>
              <w:jc w:val="both"/>
            </w:pPr>
            <w:r>
              <w:t>Visa išeities kodų bazė atitinka aukštus kodo komentavimo standartus:</w:t>
            </w:r>
          </w:p>
          <w:p w14:paraId="00000887" w14:textId="77777777" w:rsidR="00D40649" w:rsidRDefault="00421124">
            <w:pPr>
              <w:numPr>
                <w:ilvl w:val="0"/>
                <w:numId w:val="12"/>
              </w:numPr>
              <w:pBdr>
                <w:top w:val="nil"/>
                <w:left w:val="nil"/>
                <w:bottom w:val="nil"/>
                <w:right w:val="nil"/>
                <w:between w:val="nil"/>
              </w:pBdr>
              <w:ind w:left="0" w:firstLine="360"/>
              <w:jc w:val="both"/>
            </w:pPr>
            <w:r>
              <w:rPr>
                <w:color w:val="000000"/>
              </w:rPr>
              <w:t>aiškumas: komentarai yra aiškūs ir suprantami, kad bet kuris kvalifikuotas programuotojas galėtų greitai suprasti kodą ir jo paskirtį.</w:t>
            </w:r>
          </w:p>
          <w:p w14:paraId="00000888" w14:textId="77777777" w:rsidR="00D40649" w:rsidRDefault="00421124">
            <w:pPr>
              <w:numPr>
                <w:ilvl w:val="0"/>
                <w:numId w:val="12"/>
              </w:numPr>
              <w:pBdr>
                <w:top w:val="nil"/>
                <w:left w:val="nil"/>
                <w:bottom w:val="nil"/>
                <w:right w:val="nil"/>
                <w:between w:val="nil"/>
              </w:pBdr>
              <w:jc w:val="both"/>
            </w:pPr>
            <w:r>
              <w:rPr>
                <w:color w:val="000000"/>
              </w:rPr>
              <w:t>nuoseklumas: komentarų stilius ir struktūra yra nuoseklūs visoje kodų bazėje;</w:t>
            </w:r>
          </w:p>
          <w:p w14:paraId="00000889" w14:textId="77777777" w:rsidR="00D40649" w:rsidRDefault="00421124">
            <w:pPr>
              <w:numPr>
                <w:ilvl w:val="0"/>
                <w:numId w:val="12"/>
              </w:numPr>
              <w:pBdr>
                <w:top w:val="nil"/>
                <w:left w:val="nil"/>
                <w:bottom w:val="nil"/>
                <w:right w:val="nil"/>
                <w:between w:val="nil"/>
              </w:pBdr>
              <w:ind w:left="0" w:firstLine="360"/>
              <w:jc w:val="both"/>
            </w:pPr>
            <w:r>
              <w:rPr>
                <w:color w:val="000000"/>
              </w:rPr>
              <w:t>reikšmingumas: komentarai yra prasmingi, pateikiant informaciją, kuri nėra akivaizdžiai išreikšta kodo eilutėse;</w:t>
            </w:r>
          </w:p>
          <w:p w14:paraId="0000088A" w14:textId="77777777" w:rsidR="00D40649" w:rsidRDefault="00421124">
            <w:pPr>
              <w:numPr>
                <w:ilvl w:val="0"/>
                <w:numId w:val="12"/>
              </w:numPr>
              <w:pBdr>
                <w:top w:val="nil"/>
                <w:left w:val="nil"/>
                <w:bottom w:val="nil"/>
                <w:right w:val="nil"/>
                <w:between w:val="nil"/>
              </w:pBdr>
              <w:ind w:left="0" w:firstLine="360"/>
              <w:jc w:val="both"/>
            </w:pPr>
            <w:r>
              <w:rPr>
                <w:color w:val="000000"/>
              </w:rPr>
              <w:t>metodų ir klasės aprašymai: kiekviena funkcija ar klasė turi pradžios komentarą, apibūdinantį jos paskirtį, parametrus, grąžinimo reikšmes ir išimtis (jeigu taikoma);</w:t>
            </w:r>
          </w:p>
          <w:p w14:paraId="0000088B" w14:textId="77777777" w:rsidR="00D40649" w:rsidRDefault="00421124">
            <w:pPr>
              <w:numPr>
                <w:ilvl w:val="0"/>
                <w:numId w:val="12"/>
              </w:numPr>
              <w:pBdr>
                <w:top w:val="nil"/>
                <w:left w:val="nil"/>
                <w:bottom w:val="nil"/>
                <w:right w:val="nil"/>
                <w:between w:val="nil"/>
              </w:pBdr>
              <w:ind w:left="0" w:firstLine="375"/>
              <w:jc w:val="both"/>
            </w:pPr>
            <w:r>
              <w:rPr>
                <w:color w:val="000000"/>
              </w:rPr>
              <w:t>kodų blokų aiškinimai: sudėtingi kodų blokai paaiškinti komentarais, pabrėžiant logikos veikimo principus ir sprendimų priežastis;</w:t>
            </w:r>
          </w:p>
          <w:p w14:paraId="0000088C" w14:textId="77777777" w:rsidR="00D40649" w:rsidRDefault="00421124">
            <w:pPr>
              <w:numPr>
                <w:ilvl w:val="0"/>
                <w:numId w:val="12"/>
              </w:numPr>
              <w:pBdr>
                <w:top w:val="nil"/>
                <w:left w:val="nil"/>
                <w:bottom w:val="nil"/>
                <w:right w:val="nil"/>
                <w:between w:val="nil"/>
              </w:pBdr>
              <w:ind w:left="0" w:firstLine="360"/>
              <w:jc w:val="both"/>
            </w:pPr>
            <w:r>
              <w:rPr>
                <w:color w:val="000000"/>
              </w:rPr>
              <w:t>istoriniai komentarai: svarbūs kodų pakeitimai dokumentuoti komentarais, įskaitant pakeitimo datą ir atlikusio asmens identifikaciją.</w:t>
            </w:r>
          </w:p>
          <w:p w14:paraId="0000088D" w14:textId="77777777" w:rsidR="00D40649" w:rsidRDefault="00421124">
            <w:pPr>
              <w:numPr>
                <w:ilvl w:val="0"/>
                <w:numId w:val="12"/>
              </w:numPr>
              <w:pBdr>
                <w:top w:val="nil"/>
                <w:left w:val="nil"/>
                <w:bottom w:val="nil"/>
                <w:right w:val="nil"/>
                <w:between w:val="nil"/>
              </w:pBdr>
              <w:ind w:left="0" w:firstLine="360"/>
              <w:jc w:val="both"/>
            </w:pPr>
            <w:r>
              <w:rPr>
                <w:color w:val="000000"/>
              </w:rPr>
              <w:t>skaitomumo užtikrinimas: komentarai neperpildo kodo – pagerina jo skaitomumą, o ne sumažinti.</w:t>
            </w:r>
          </w:p>
        </w:tc>
      </w:tr>
      <w:tr w:rsidR="00D40649" w14:paraId="59E73B0F" w14:textId="77777777">
        <w:tc>
          <w:tcPr>
            <w:tcW w:w="986" w:type="dxa"/>
            <w:vAlign w:val="center"/>
          </w:tcPr>
          <w:p w14:paraId="0000088E"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8F" w14:textId="77777777" w:rsidR="00D40649" w:rsidRDefault="00421124">
            <w:pPr>
              <w:jc w:val="both"/>
            </w:pPr>
            <w:r>
              <w:t>Jei ULSVIS modernizavimui buvo panaudoti trečiųjų šalių komponentai ar kiti sprendimai, su išeities kodu pateikiamas sąrašas naudojamų priklausomybių, trečiųjų šalių bibliotekų ir (arba) įrankių su atitinkamais licencijų aprašymais.</w:t>
            </w:r>
          </w:p>
        </w:tc>
      </w:tr>
    </w:tbl>
    <w:p w14:paraId="00000890" w14:textId="77777777" w:rsidR="00D40649" w:rsidRDefault="00421124">
      <w:pPr>
        <w:pStyle w:val="Heading2"/>
        <w:keepLines/>
        <w:numPr>
          <w:ilvl w:val="1"/>
          <w:numId w:val="3"/>
        </w:numPr>
        <w:tabs>
          <w:tab w:val="left" w:pos="1134"/>
        </w:tabs>
        <w:spacing w:before="240" w:after="120"/>
        <w:ind w:left="567" w:hanging="567"/>
      </w:pPr>
      <w:bookmarkStart w:id="94" w:name="_Toc225254220"/>
      <w:r>
        <w:t>REIKALAVIMAI TECHNINEI BEI PROGRAMINEI ĮRANGAI</w:t>
      </w:r>
      <w:bookmarkEnd w:id="94"/>
    </w:p>
    <w:p w14:paraId="00000891" w14:textId="77777777" w:rsidR="00D40649" w:rsidRDefault="00421124">
      <w:pPr>
        <w:rPr>
          <w:i/>
          <w:iCs/>
        </w:rPr>
      </w:pPr>
      <w:r>
        <w:rPr>
          <w:b/>
          <w:bCs/>
          <w:i/>
          <w:iCs/>
        </w:rPr>
        <w:t>26 lentelė.</w:t>
      </w:r>
      <w:r>
        <w:rPr>
          <w:i/>
          <w:iCs/>
        </w:rPr>
        <w:t xml:space="preserve"> Reikalavimai techninei bei programinei įrangai</w:t>
      </w:r>
    </w:p>
    <w:tbl>
      <w:tblPr>
        <w:tblStyle w:val="affff0"/>
        <w:tblW w:w="95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6"/>
        <w:gridCol w:w="8553"/>
      </w:tblGrid>
      <w:tr w:rsidR="00D40649" w14:paraId="16D1A1C4" w14:textId="77777777">
        <w:trPr>
          <w:trHeight w:val="736"/>
          <w:tblHeader/>
        </w:trPr>
        <w:tc>
          <w:tcPr>
            <w:tcW w:w="986" w:type="dxa"/>
            <w:shd w:val="clear" w:color="auto" w:fill="D9D9D9"/>
            <w:vAlign w:val="center"/>
          </w:tcPr>
          <w:p w14:paraId="00000892" w14:textId="77777777" w:rsidR="00D40649" w:rsidRDefault="00421124">
            <w:pPr>
              <w:keepNext/>
              <w:spacing w:before="60" w:after="60"/>
              <w:jc w:val="center"/>
              <w:rPr>
                <w:b/>
                <w:bCs/>
              </w:rPr>
            </w:pPr>
            <w:r>
              <w:rPr>
                <w:b/>
                <w:bCs/>
              </w:rPr>
              <w:t>Eil. Nr.</w:t>
            </w:r>
          </w:p>
        </w:tc>
        <w:tc>
          <w:tcPr>
            <w:tcW w:w="8553" w:type="dxa"/>
            <w:shd w:val="clear" w:color="auto" w:fill="D9D9D9"/>
            <w:vAlign w:val="center"/>
          </w:tcPr>
          <w:p w14:paraId="00000893" w14:textId="77777777" w:rsidR="00D40649" w:rsidRDefault="00421124">
            <w:pPr>
              <w:keepNext/>
              <w:spacing w:before="60" w:after="60"/>
              <w:jc w:val="center"/>
              <w:rPr>
                <w:b/>
                <w:bCs/>
              </w:rPr>
            </w:pPr>
            <w:r>
              <w:rPr>
                <w:b/>
                <w:bCs/>
              </w:rPr>
              <w:t>Reikalavimas</w:t>
            </w:r>
          </w:p>
        </w:tc>
      </w:tr>
      <w:tr w:rsidR="00D40649" w14:paraId="0337A497" w14:textId="77777777">
        <w:tc>
          <w:tcPr>
            <w:tcW w:w="986" w:type="dxa"/>
            <w:vAlign w:val="center"/>
          </w:tcPr>
          <w:p w14:paraId="00000894"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95" w14:textId="57439BCA" w:rsidR="00D40649" w:rsidRDefault="00421124">
            <w:pPr>
              <w:jc w:val="both"/>
            </w:pPr>
            <w:r>
              <w:t xml:space="preserve">ULSVIS naudoja VSSA infrastruktūrą ir teikiamą programinę įrangą (reikalavimai ir rekomendacijos pateikiami 2022 vasario 2 d. „Informacinių sistemų kūrimo ir diegimo IRT konsoliduotoje infrastruktūroje (debesijos paslaugų teikimo platformoje) baziniai reikalavimai ir rekomendacijos“). </w:t>
            </w:r>
          </w:p>
        </w:tc>
      </w:tr>
      <w:tr w:rsidR="00D40649" w14:paraId="08B1D3CE" w14:textId="77777777">
        <w:tc>
          <w:tcPr>
            <w:tcW w:w="986" w:type="dxa"/>
            <w:vAlign w:val="center"/>
          </w:tcPr>
          <w:p w14:paraId="00000896"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97" w14:textId="77777777" w:rsidR="00D40649" w:rsidRDefault="00421124">
            <w:pPr>
              <w:pBdr>
                <w:top w:val="nil"/>
                <w:left w:val="nil"/>
                <w:bottom w:val="nil"/>
                <w:right w:val="nil"/>
                <w:between w:val="nil"/>
              </w:pBdr>
              <w:jc w:val="both"/>
              <w:rPr>
                <w:color w:val="000000"/>
              </w:rPr>
            </w:pPr>
            <w:r>
              <w:rPr>
                <w:color w:val="000000"/>
              </w:rPr>
              <w:t xml:space="preserve">Yra galimybė atkurti duomenis iš rezervinių, duomenų kopijų. </w:t>
            </w:r>
          </w:p>
        </w:tc>
      </w:tr>
      <w:tr w:rsidR="00D40649" w14:paraId="291739FD" w14:textId="77777777">
        <w:tc>
          <w:tcPr>
            <w:tcW w:w="986" w:type="dxa"/>
            <w:vAlign w:val="center"/>
          </w:tcPr>
          <w:p w14:paraId="00000898"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99" w14:textId="77777777" w:rsidR="00D40649" w:rsidRDefault="00421124">
            <w:pPr>
              <w:jc w:val="both"/>
            </w:pPr>
            <w:r>
              <w:t>ULSVIS yra įgyvendintas su sistemos ir jos komponentų veikimo stebėjimo bei išankstinio perspėjimo funkcionalumu. Sistemos administratoriaus teises turintiems naudotojams užtikrinta galimybė stebėti sistemos bei atskirų jos komponentų veikimo rodiklius (aktyvius naudotojus, atminties panaudojimą, procesorių apkrovą) ir gauti pranešimus sutrikus komponentų veikimui ar rodikliams pasiekus kritines reikšmes.</w:t>
            </w:r>
          </w:p>
        </w:tc>
      </w:tr>
      <w:tr w:rsidR="00D40649" w14:paraId="7B187990" w14:textId="77777777">
        <w:tc>
          <w:tcPr>
            <w:tcW w:w="986" w:type="dxa"/>
            <w:vAlign w:val="center"/>
          </w:tcPr>
          <w:p w14:paraId="0000089A"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9B" w14:textId="77777777" w:rsidR="00D40649" w:rsidRDefault="00421124">
            <w:pPr>
              <w:jc w:val="both"/>
            </w:pPr>
            <w:r>
              <w:t xml:space="preserve">ULSVIS naudotojų skaičius nėra ribojamas licencijomis. </w:t>
            </w:r>
          </w:p>
        </w:tc>
      </w:tr>
      <w:tr w:rsidR="00D40649" w14:paraId="74FC7206" w14:textId="77777777">
        <w:tc>
          <w:tcPr>
            <w:tcW w:w="986" w:type="dxa"/>
            <w:vAlign w:val="center"/>
          </w:tcPr>
          <w:p w14:paraId="0000089C"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9D" w14:textId="77777777" w:rsidR="00D40649" w:rsidRDefault="00421124">
            <w:pPr>
              <w:jc w:val="both"/>
            </w:pPr>
            <w:r>
              <w:t>ULSVIS apdorojamos informacijos apimtys nėra ribojamos licencijomis.</w:t>
            </w:r>
          </w:p>
        </w:tc>
      </w:tr>
      <w:tr w:rsidR="00D40649" w14:paraId="13AF3736" w14:textId="77777777">
        <w:tc>
          <w:tcPr>
            <w:tcW w:w="986" w:type="dxa"/>
            <w:vAlign w:val="center"/>
          </w:tcPr>
          <w:p w14:paraId="0000089E"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9F" w14:textId="77777777" w:rsidR="00D40649" w:rsidRDefault="00421124">
            <w:pPr>
              <w:jc w:val="both"/>
            </w:pPr>
            <w:r>
              <w:t xml:space="preserve">Tiekėjas gali siūlyti naudoti komercinę programinę įrangą, bet tokiu atveju šią įrangą turi teikti VSSA. </w:t>
            </w:r>
          </w:p>
        </w:tc>
      </w:tr>
      <w:tr w:rsidR="00D40649" w14:paraId="43E5BCCD" w14:textId="77777777">
        <w:tc>
          <w:tcPr>
            <w:tcW w:w="986" w:type="dxa"/>
            <w:vAlign w:val="center"/>
          </w:tcPr>
          <w:p w14:paraId="000008A0"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A1" w14:textId="77777777" w:rsidR="00D40649" w:rsidRDefault="00421124">
            <w:pPr>
              <w:jc w:val="both"/>
            </w:pPr>
            <w:r>
              <w:t>Licencinės programinės įrangos licencijos yra be galiojimo apribojimų laike. Jeigu licencijų gamintojas reikalauja licencijų registracijos, jos yra užregistruotos PO vardu.</w:t>
            </w:r>
          </w:p>
        </w:tc>
      </w:tr>
      <w:tr w:rsidR="00D40649" w14:paraId="5F88E86D" w14:textId="77777777">
        <w:tc>
          <w:tcPr>
            <w:tcW w:w="986" w:type="dxa"/>
            <w:vAlign w:val="center"/>
          </w:tcPr>
          <w:p w14:paraId="000008A2"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A3" w14:textId="77777777" w:rsidR="00D40649" w:rsidRDefault="00421124">
            <w:pPr>
              <w:jc w:val="both"/>
            </w:pPr>
            <w:r>
              <w:t>Licencijomis neribojama sukurtos ULSVIS programinės įrangos modifikavimo galimybė ateityje.</w:t>
            </w:r>
          </w:p>
        </w:tc>
      </w:tr>
      <w:tr w:rsidR="00D40649" w14:paraId="22498347" w14:textId="77777777">
        <w:tc>
          <w:tcPr>
            <w:tcW w:w="986" w:type="dxa"/>
            <w:vAlign w:val="center"/>
          </w:tcPr>
          <w:p w14:paraId="000008A4" w14:textId="77777777" w:rsidR="00D40649" w:rsidRDefault="00D40649">
            <w:pPr>
              <w:numPr>
                <w:ilvl w:val="0"/>
                <w:numId w:val="22"/>
              </w:numPr>
              <w:pBdr>
                <w:top w:val="nil"/>
                <w:left w:val="nil"/>
                <w:bottom w:val="nil"/>
                <w:right w:val="nil"/>
                <w:between w:val="nil"/>
              </w:pBdr>
              <w:jc w:val="center"/>
              <w:rPr>
                <w:color w:val="000000"/>
              </w:rPr>
            </w:pPr>
          </w:p>
        </w:tc>
        <w:tc>
          <w:tcPr>
            <w:tcW w:w="8553" w:type="dxa"/>
          </w:tcPr>
          <w:p w14:paraId="000008A5" w14:textId="77777777" w:rsidR="00D40649" w:rsidRDefault="00421124">
            <w:pPr>
              <w:pBdr>
                <w:top w:val="nil"/>
                <w:left w:val="nil"/>
                <w:bottom w:val="nil"/>
                <w:right w:val="nil"/>
                <w:between w:val="nil"/>
              </w:pBdr>
              <w:jc w:val="both"/>
              <w:rPr>
                <w:color w:val="000000"/>
              </w:rPr>
            </w:pPr>
            <w:r>
              <w:rPr>
                <w:color w:val="000000"/>
              </w:rPr>
              <w:t>Tiekėjas, nepažeisdamas autoriaus teisių turėtojo ar trečiųjų šalių intelektinės nuosavybės teisių, sutartimi perd</w:t>
            </w:r>
            <w:r>
              <w:t>avė</w:t>
            </w:r>
            <w:r>
              <w:rPr>
                <w:color w:val="000000"/>
              </w:rPr>
              <w:t xml:space="preserve"> PO autorių turtines teises į pagal užsakymą sukurtą programinę įrangą ir parengtus projektinius dokumentus, įskaitant, bet neapsiribojant: teisę neribotą laiką ir be papildomo atlygio naudoti sukurtą programinę įrangą; teisę daryti sukurtos programinės įrangos kopijas; teisę modifikuoti ir toliau plėtoti sukurtą programinę įrangą; teisę perkelti programinę įrangą į kitą technologinę platformą; teisę naudoti ir keisti jai sukurtos programinės įrangos pradinį kodą (mašininės kalbos pradinius tekstus).</w:t>
            </w:r>
          </w:p>
          <w:p w14:paraId="000008A6" w14:textId="77777777" w:rsidR="00D40649" w:rsidRDefault="00421124">
            <w:pPr>
              <w:pBdr>
                <w:top w:val="nil"/>
                <w:left w:val="nil"/>
                <w:bottom w:val="nil"/>
                <w:right w:val="nil"/>
                <w:between w:val="nil"/>
              </w:pBdr>
              <w:jc w:val="both"/>
              <w:rPr>
                <w:color w:val="000000"/>
              </w:rPr>
            </w:pPr>
            <w:r>
              <w:rPr>
                <w:color w:val="000000"/>
              </w:rPr>
              <w:t>Intelektinės nuosavybės teisių perėjimas apim</w:t>
            </w:r>
            <w:r>
              <w:t>a</w:t>
            </w:r>
            <w:r>
              <w:rPr>
                <w:color w:val="000000"/>
              </w:rPr>
              <w:t xml:space="preserve"> PO galimybę ateityje pasirinkti kitą paslaugų teikėją šio pirkimo objekto priežiūrai, vystymui ir kitų būtinų paslaugų teikimui, siekiant užtikrinti stabilų pirkimo objekto veikimą. Šiuo tikslu PO</w:t>
            </w:r>
            <w:r>
              <w:t xml:space="preserve"> buvo</w:t>
            </w:r>
            <w:r>
              <w:rPr>
                <w:color w:val="000000"/>
              </w:rPr>
              <w:t xml:space="preserve"> perduo</w:t>
            </w:r>
            <w:r>
              <w:t>t</w:t>
            </w:r>
            <w:r>
              <w:rPr>
                <w:color w:val="000000"/>
              </w:rPr>
              <w:t>i programiniai kodai ir jų diegimo instrukcijos, kad PO galėtų be apribojimų savo nuožiūra modifikuoti, įskaitant, bet neapsiribojant, toliau plėtoti sukurtą objektą, suteikti teises naudoti objektą kitoms šalims, keisti objekto pradinį kodą.</w:t>
            </w:r>
          </w:p>
          <w:p w14:paraId="000008A7" w14:textId="77777777" w:rsidR="00D40649" w:rsidRDefault="00421124">
            <w:pPr>
              <w:pBdr>
                <w:top w:val="nil"/>
                <w:left w:val="nil"/>
                <w:bottom w:val="nil"/>
                <w:right w:val="nil"/>
                <w:between w:val="nil"/>
              </w:pBdr>
              <w:jc w:val="both"/>
              <w:rPr>
                <w:color w:val="000000"/>
              </w:rPr>
            </w:pPr>
            <w:r>
              <w:rPr>
                <w:color w:val="000000"/>
              </w:rPr>
              <w:t>Kartu su kompiuterine programa, kaip ši sąvoka apibrėžta Lietuvos Respublikos autorių teisių ir gretutinių teisių įstatyme, PO perduodamas ir programos išeitinis kodas, jo diegimo instrukcijos. Kompiuterių programos autoriaus asmeninės neturtinės teisės negali būti naudojamos tokiu būdu, kuris suvaržytų autorių turtinių teisių į šią kompiuterinę programą turėtojo teises, tarp jų ir teisę savo nuožiūra adaptuoti, keisti ir neatlygintinai platinti šiuos kūrinius. Šiame punkte numatytos autorių turtinės teisės, vadovaujantis Autorių teisių ir gretutinių teisių įstatymo ir Valstybės informacinių išteklių valdymo įstatymo 21 str. nuostatomis, perduodamos ir suteikiamos LR ir ES šalių teritorijoje neribotam laikui.</w:t>
            </w:r>
          </w:p>
        </w:tc>
      </w:tr>
    </w:tbl>
    <w:p w14:paraId="000008A8" w14:textId="77777777" w:rsidR="00D40649" w:rsidRDefault="00D40649"/>
    <w:p w14:paraId="000008A9" w14:textId="77777777" w:rsidR="00D40649" w:rsidRDefault="00D40649"/>
    <w:p w14:paraId="000008AA" w14:textId="77777777" w:rsidR="00D40649" w:rsidRDefault="00421124">
      <w:pPr>
        <w:tabs>
          <w:tab w:val="left" w:pos="3606"/>
        </w:tabs>
        <w:rPr>
          <w:color w:val="000000"/>
        </w:rPr>
      </w:pPr>
      <w:r>
        <w:tab/>
      </w:r>
    </w:p>
    <w:sectPr w:rsidR="00D40649">
      <w:pgSz w:w="11906" w:h="16838"/>
      <w:pgMar w:top="1134" w:right="1134" w:bottom="1134" w:left="1701" w:header="567" w:footer="567"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C82F4E" w14:textId="77777777" w:rsidR="009A2E6D" w:rsidRDefault="009A2E6D">
      <w:r>
        <w:separator/>
      </w:r>
    </w:p>
  </w:endnote>
  <w:endnote w:type="continuationSeparator" w:id="0">
    <w:p w14:paraId="4E5CFB6B" w14:textId="77777777" w:rsidR="009A2E6D" w:rsidRDefault="009A2E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29B0465F-4C04-48FC-BEE4-94C58D317299}"/>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embedRegular r:id="rId2" w:fontKey="{0DC3DA47-7FB8-47AA-B70C-561F7BFBB5FF}"/>
  </w:font>
  <w:font w:name="Cambria">
    <w:panose1 w:val="02040503050406030204"/>
    <w:charset w:val="00"/>
    <w:family w:val="roman"/>
    <w:pitch w:val="variable"/>
    <w:sig w:usb0="E00006FF" w:usb1="420024FF" w:usb2="02000000" w:usb3="00000000" w:csb0="0000019F" w:csb1="00000000"/>
    <w:embedRegular r:id="rId3" w:fontKey="{BA6A274A-149F-4907-B84B-A83869512235}"/>
    <w:embedBold r:id="rId4" w:fontKey="{43EBDBC8-A746-439B-B895-673E205892E7}"/>
    <w:embedItalic r:id="rId5" w:fontKey="{E1D336F9-4090-4A05-B1BE-11648DBE3536}"/>
    <w:embedBoldItalic r:id="rId6" w:fontKey="{B4D007E4-F246-43D1-B8E1-A74C0205706C}"/>
  </w:font>
  <w:font w:name="Arial">
    <w:panose1 w:val="020B0604020202020204"/>
    <w:charset w:val="00"/>
    <w:family w:val="swiss"/>
    <w:pitch w:val="variable"/>
    <w:sig w:usb0="E0002EFF" w:usb1="C000785B" w:usb2="00000009" w:usb3="00000000" w:csb0="000001FF" w:csb1="00000000"/>
  </w:font>
  <w:font w:name="TimesLT">
    <w:altName w:val="Courier New"/>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7" w:fontKey="{3558C060-AA43-4786-9DC7-B9ACDD3D1099}"/>
  </w:font>
  <w:font w:name="Calibri">
    <w:panose1 w:val="020F0502020204030204"/>
    <w:charset w:val="00"/>
    <w:family w:val="swiss"/>
    <w:pitch w:val="variable"/>
    <w:sig w:usb0="E4002EFF" w:usb1="C000247B" w:usb2="00000009" w:usb3="00000000" w:csb0="000001FF" w:csb1="00000000"/>
    <w:embedRegular r:id="rId8" w:fontKey="{50F71B8A-58F0-4EF2-A79E-B18DB4A629C0}"/>
    <w:embedBold r:id="rId9" w:fontKey="{F42FE5E1-E0BF-49AE-9F3C-DC5EE242CD52}"/>
    <w:embedItalic r:id="rId10" w:fontKey="{7F804C02-661A-4838-95C9-B4C01947788A}"/>
  </w:font>
  <w:font w:name="Arial Narrow">
    <w:panose1 w:val="020B0606020202030204"/>
    <w:charset w:val="00"/>
    <w:family w:val="swiss"/>
    <w:pitch w:val="variable"/>
    <w:sig w:usb0="00000287" w:usb1="00000800" w:usb2="00000000" w:usb3="00000000" w:csb0="0000009F" w:csb1="00000000"/>
    <w:embedRegular r:id="rId11" w:fontKey="{6EA03D49-11C3-4EFF-8A3D-8293B1102D0B}"/>
  </w:font>
  <w:font w:name="MS Mincho">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embedRegular r:id="rId12" w:fontKey="{117978B0-EB52-4501-8D53-9594FD1E49C2}"/>
  </w:font>
  <w:font w:name="Palemonas">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13" w:fontKey="{8CA2DF32-4C6A-4E5C-8712-DD90DA74DF5E}"/>
  </w:font>
  <w:font w:name="Lucida Sans Unicode">
    <w:panose1 w:val="020B0602030504020204"/>
    <w:charset w:val="00"/>
    <w:family w:val="swiss"/>
    <w:pitch w:val="variable"/>
    <w:sig w:usb0="80000AFF" w:usb1="0000396B" w:usb2="00000000" w:usb3="00000000" w:csb0="000000BF" w:csb1="00000000"/>
    <w:embedRegular r:id="rId14" w:fontKey="{4523379B-AAFD-4225-B4F4-6D25B7295B8A}"/>
  </w:font>
  <w:font w:name="TimesNewRomanPSMT">
    <w:panose1 w:val="00000000000000000000"/>
    <w:charset w:val="EE"/>
    <w:family w:val="auto"/>
    <w:notTrueType/>
    <w:pitch w:val="default"/>
    <w:sig w:usb0="00000005" w:usb1="00000000" w:usb2="00000000" w:usb3="00000000" w:csb0="00000002" w:csb1="00000000"/>
  </w:font>
  <w:font w:name="Segoe UI">
    <w:panose1 w:val="020B0502040204020203"/>
    <w:charset w:val="00"/>
    <w:family w:val="swiss"/>
    <w:pitch w:val="variable"/>
    <w:sig w:usb0="E4002EFF" w:usb1="C000E47F" w:usb2="00000009" w:usb3="00000000" w:csb0="000001FF" w:csb1="00000000"/>
    <w:embedRegular r:id="rId15" w:fontKey="{8F13EFE1-053B-4097-AB53-34E9AD581529}"/>
    <w:embedBold r:id="rId16" w:fontKey="{DD601600-D720-4414-A01D-074E7682154B}"/>
    <w:embedItalic r:id="rId17" w:fontKey="{A398E002-CE40-4E46-8A91-61C87F33EA5A}"/>
  </w:font>
  <w:font w:name="Yantramanav">
    <w:panose1 w:val="00000000000000000000"/>
    <w:charset w:val="00"/>
    <w:family w:val="roman"/>
    <w:notTrueType/>
    <w:pitch w:val="default"/>
  </w:font>
  <w:font w:name="Times">
    <w:panose1 w:val="02020603050405020304"/>
    <w:charset w:val="BA"/>
    <w:family w:val="roman"/>
    <w:pitch w:val="variable"/>
    <w:sig w:usb0="E0002EFF" w:usb1="C000785B" w:usb2="00000009" w:usb3="00000000" w:csb0="000001FF" w:csb1="00000000"/>
    <w:embedBold r:id="rId18" w:fontKey="{912CD287-9B2F-4EF0-88E2-E1194AF6280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98813E" w14:textId="77777777" w:rsidR="009A2E6D" w:rsidRDefault="009A2E6D">
      <w:r>
        <w:separator/>
      </w:r>
    </w:p>
  </w:footnote>
  <w:footnote w:type="continuationSeparator" w:id="0">
    <w:p w14:paraId="01A03124" w14:textId="77777777" w:rsidR="009A2E6D" w:rsidRDefault="009A2E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8AB" w14:textId="6AA4AD4E" w:rsidR="00446998" w:rsidRDefault="00446998">
    <w:pPr>
      <w:pBdr>
        <w:top w:val="nil"/>
        <w:left w:val="nil"/>
        <w:bottom w:val="nil"/>
        <w:right w:val="nil"/>
        <w:between w:val="nil"/>
      </w:pBdr>
      <w:tabs>
        <w:tab w:val="center" w:pos="4513"/>
        <w:tab w:val="right" w:pos="9026"/>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14:paraId="000008AC" w14:textId="77777777" w:rsidR="00446998" w:rsidRDefault="00446998">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E134F"/>
    <w:multiLevelType w:val="multilevel"/>
    <w:tmpl w:val="DFF8BB64"/>
    <w:lvl w:ilvl="0">
      <w:start w:val="1"/>
      <w:numFmt w:val="decimal"/>
      <w:lvlText w:val="NR-%1."/>
      <w:lvlJc w:val="left"/>
      <w:pPr>
        <w:ind w:left="0" w:firstLine="0"/>
      </w:pPr>
      <w:rPr>
        <w:sz w:val="24"/>
        <w:szCs w:val="24"/>
      </w:rPr>
    </w:lvl>
    <w:lvl w:ilvl="1">
      <w:start w:val="1"/>
      <w:numFmt w:val="decimal"/>
      <w:lvlText w:val="NR-%1.%2."/>
      <w:lvlJc w:val="left"/>
      <w:pPr>
        <w:ind w:left="0" w:firstLine="0"/>
      </w:pPr>
      <w:rPr>
        <w:sz w:val="24"/>
        <w:szCs w:val="24"/>
      </w:rPr>
    </w:lvl>
    <w:lvl w:ilvl="2">
      <w:start w:val="1"/>
      <w:numFmt w:val="decimal"/>
      <w:lvlText w:val="NR-%1.%2.%3."/>
      <w:lvlJc w:val="left"/>
      <w:pPr>
        <w:ind w:left="1224" w:hanging="1224"/>
      </w:pPr>
      <w:rPr>
        <w:sz w:val="24"/>
        <w:szCs w:val="24"/>
      </w:rPr>
    </w:lvl>
    <w:lvl w:ilvl="3">
      <w:start w:val="1"/>
      <w:numFmt w:val="decimal"/>
      <w:lvlText w:val="NR-%1.%2.%3.%4."/>
      <w:lvlJc w:val="left"/>
      <w:pPr>
        <w:ind w:left="1728" w:hanging="1728"/>
      </w:pPr>
    </w:lvl>
    <w:lvl w:ilvl="4">
      <w:start w:val="1"/>
      <w:numFmt w:val="decimal"/>
      <w:lvlText w:val="NR-%1.%2.%3.%4.%5."/>
      <w:lvlJc w:val="left"/>
      <w:pPr>
        <w:ind w:left="2232" w:hanging="223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80B34CD"/>
    <w:multiLevelType w:val="multilevel"/>
    <w:tmpl w:val="945E5D38"/>
    <w:lvl w:ilvl="0">
      <w:start w:val="1"/>
      <w:numFmt w:val="decimal"/>
      <w:pStyle w:val="1BULari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DD72C95"/>
    <w:multiLevelType w:val="multilevel"/>
    <w:tmpl w:val="F6BC3530"/>
    <w:lvl w:ilvl="0">
      <w:start w:val="1"/>
      <w:numFmt w:val="decimal"/>
      <w:lvlText w:val="%1."/>
      <w:lvlJc w:val="left"/>
      <w:pPr>
        <w:ind w:left="720" w:hanging="360"/>
      </w:pPr>
    </w:lvl>
    <w:lvl w:ilvl="1">
      <w:start w:val="1"/>
      <w:numFmt w:val="decimal"/>
      <w:lvlText w:val="%2."/>
      <w:lvlJc w:val="left"/>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0A5363D"/>
    <w:multiLevelType w:val="multilevel"/>
    <w:tmpl w:val="110AF7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3920838"/>
    <w:multiLevelType w:val="multilevel"/>
    <w:tmpl w:val="104CB0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14110AF9"/>
    <w:multiLevelType w:val="multilevel"/>
    <w:tmpl w:val="350EAC0A"/>
    <w:lvl w:ilvl="0">
      <w:start w:val="1"/>
      <w:numFmt w:val="decimal"/>
      <w:pStyle w:val="l2"/>
      <w:lvlText w:val="BR-%1."/>
      <w:lvlJc w:val="left"/>
      <w:pPr>
        <w:ind w:left="0" w:firstLine="0"/>
      </w:pPr>
      <w:rPr>
        <w:sz w:val="24"/>
        <w:szCs w:val="24"/>
      </w:rPr>
    </w:lvl>
    <w:lvl w:ilvl="1">
      <w:start w:val="1"/>
      <w:numFmt w:val="decimal"/>
      <w:lvlText w:val="FR-%1.%2."/>
      <w:lvlJc w:val="left"/>
      <w:pPr>
        <w:ind w:left="0" w:firstLine="0"/>
      </w:pPr>
      <w:rPr>
        <w:sz w:val="24"/>
        <w:szCs w:val="24"/>
      </w:rPr>
    </w:lvl>
    <w:lvl w:ilvl="2">
      <w:start w:val="1"/>
      <w:numFmt w:val="decimal"/>
      <w:lvlText w:val="FR-%1.%2.%3."/>
      <w:lvlJc w:val="left"/>
      <w:pPr>
        <w:ind w:left="1224" w:hanging="1224"/>
      </w:pPr>
    </w:lvl>
    <w:lvl w:ilvl="3">
      <w:start w:val="1"/>
      <w:numFmt w:val="decimal"/>
      <w:lvlText w:val="FR-%1.%2.%3.%4."/>
      <w:lvlJc w:val="left"/>
      <w:pPr>
        <w:ind w:left="1728" w:hanging="1728"/>
      </w:pPr>
    </w:lvl>
    <w:lvl w:ilvl="4">
      <w:start w:val="1"/>
      <w:numFmt w:val="decimal"/>
      <w:lvlText w:val="FR-%1.%2.%3.%4.%5."/>
      <w:lvlJc w:val="left"/>
      <w:pPr>
        <w:ind w:left="2232" w:hanging="223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BAA0665"/>
    <w:multiLevelType w:val="multilevel"/>
    <w:tmpl w:val="EE5039E8"/>
    <w:lvl w:ilvl="0">
      <w:start w:val="1"/>
      <w:numFmt w:val="decimal"/>
      <w:lvlText w:val="%1."/>
      <w:lvlJc w:val="left"/>
      <w:pPr>
        <w:ind w:left="720" w:hanging="360"/>
      </w:pPr>
    </w:lvl>
    <w:lvl w:ilvl="1">
      <w:start w:val="1"/>
      <w:numFmt w:val="lowerLetter"/>
      <w:lvlText w:val="%2."/>
      <w:lvlJc w:val="left"/>
      <w:pPr>
        <w:ind w:left="1440" w:hanging="360"/>
      </w:pPr>
    </w:lvl>
    <w:lvl w:ilvl="2">
      <w:start w:val="4"/>
      <w:numFmt w:val="bullet"/>
      <w:lvlText w:val="•"/>
      <w:lvlJc w:val="left"/>
      <w:pPr>
        <w:ind w:left="2490" w:hanging="510"/>
      </w:pPr>
      <w:rPr>
        <w:rFonts w:ascii="Times New Roman" w:eastAsia="Times New Roman" w:hAnsi="Times New Roman" w:cs="Times New Roman"/>
      </w:rPr>
    </w:lvl>
    <w:lvl w:ilvl="3">
      <w:start w:val="5"/>
      <w:numFmt w:val="decimal"/>
      <w:lvlText w:val="%4"/>
      <w:lvlJc w:val="left"/>
      <w:pPr>
        <w:ind w:left="2880" w:hanging="360"/>
      </w:pPr>
      <w:rPr>
        <w:b/>
        <w:bCs/>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EA439E2"/>
    <w:multiLevelType w:val="multilevel"/>
    <w:tmpl w:val="B288B3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1B43CF9"/>
    <w:multiLevelType w:val="multilevel"/>
    <w:tmpl w:val="B058A4CE"/>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9" w15:restartNumberingAfterBreak="0">
    <w:nsid w:val="22DC06E2"/>
    <w:multiLevelType w:val="multilevel"/>
    <w:tmpl w:val="6520050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43F3F20"/>
    <w:multiLevelType w:val="hybridMultilevel"/>
    <w:tmpl w:val="F322EAB8"/>
    <w:lvl w:ilvl="0" w:tplc="04270001">
      <w:start w:val="1"/>
      <w:numFmt w:val="bullet"/>
      <w:lvlText w:val=""/>
      <w:lvlJc w:val="left"/>
      <w:pPr>
        <w:ind w:left="1004" w:hanging="360"/>
      </w:pPr>
      <w:rPr>
        <w:rFonts w:ascii="Symbol" w:hAnsi="Symbol" w:hint="default"/>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11" w15:restartNumberingAfterBreak="0">
    <w:nsid w:val="2B07669E"/>
    <w:multiLevelType w:val="multilevel"/>
    <w:tmpl w:val="24E24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BD71CD4"/>
    <w:multiLevelType w:val="multilevel"/>
    <w:tmpl w:val="6C0A1472"/>
    <w:lvl w:ilvl="0">
      <w:start w:val="1"/>
      <w:numFmt w:val="decimal"/>
      <w:pStyle w:val="123"/>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FC67C2"/>
    <w:multiLevelType w:val="multilevel"/>
    <w:tmpl w:val="A3E8A5DC"/>
    <w:lvl w:ilvl="0">
      <w:start w:val="1"/>
      <w:numFmt w:val="bullet"/>
      <w:pStyle w:val="ListBullet1"/>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317A4736"/>
    <w:multiLevelType w:val="multilevel"/>
    <w:tmpl w:val="72B2A59C"/>
    <w:lvl w:ilvl="0">
      <w:start w:val="1"/>
      <w:numFmt w:val="decimal"/>
      <w:lvlText w:val="FR-%1."/>
      <w:lvlJc w:val="left"/>
      <w:pPr>
        <w:ind w:left="502" w:hanging="360"/>
      </w:pPr>
    </w:lvl>
    <w:lvl w:ilvl="1">
      <w:start w:val="1"/>
      <w:numFmt w:val="lowerLetter"/>
      <w:lvlText w:val="%2."/>
      <w:lvlJc w:val="left"/>
      <w:pPr>
        <w:ind w:left="873" w:hanging="360"/>
      </w:pPr>
    </w:lvl>
    <w:lvl w:ilvl="2">
      <w:start w:val="1"/>
      <w:numFmt w:val="lowerRoman"/>
      <w:lvlText w:val="%3."/>
      <w:lvlJc w:val="right"/>
      <w:pPr>
        <w:ind w:left="1593" w:hanging="180"/>
      </w:pPr>
    </w:lvl>
    <w:lvl w:ilvl="3">
      <w:start w:val="1"/>
      <w:numFmt w:val="decimal"/>
      <w:pStyle w:val="ListBullet4"/>
      <w:lvlText w:val="%4."/>
      <w:lvlJc w:val="left"/>
      <w:pPr>
        <w:ind w:left="2313" w:hanging="360"/>
      </w:pPr>
    </w:lvl>
    <w:lvl w:ilvl="4">
      <w:start w:val="1"/>
      <w:numFmt w:val="lowerLetter"/>
      <w:pStyle w:val="ListBullet5"/>
      <w:lvlText w:val="%5."/>
      <w:lvlJc w:val="left"/>
      <w:pPr>
        <w:ind w:left="3033" w:hanging="360"/>
      </w:pPr>
    </w:lvl>
    <w:lvl w:ilvl="5">
      <w:start w:val="1"/>
      <w:numFmt w:val="lowerRoman"/>
      <w:lvlText w:val="%6."/>
      <w:lvlJc w:val="right"/>
      <w:pPr>
        <w:ind w:left="3753" w:hanging="180"/>
      </w:pPr>
    </w:lvl>
    <w:lvl w:ilvl="6">
      <w:start w:val="1"/>
      <w:numFmt w:val="decimal"/>
      <w:lvlText w:val="%7."/>
      <w:lvlJc w:val="left"/>
      <w:pPr>
        <w:ind w:left="4473" w:hanging="360"/>
      </w:pPr>
    </w:lvl>
    <w:lvl w:ilvl="7">
      <w:start w:val="1"/>
      <w:numFmt w:val="lowerLetter"/>
      <w:lvlText w:val="%8."/>
      <w:lvlJc w:val="left"/>
      <w:pPr>
        <w:ind w:left="5193" w:hanging="360"/>
      </w:pPr>
    </w:lvl>
    <w:lvl w:ilvl="8">
      <w:start w:val="1"/>
      <w:numFmt w:val="lowerRoman"/>
      <w:lvlText w:val="%9."/>
      <w:lvlJc w:val="right"/>
      <w:pPr>
        <w:ind w:left="5913" w:hanging="180"/>
      </w:pPr>
    </w:lvl>
  </w:abstractNum>
  <w:abstractNum w:abstractNumId="15" w15:restartNumberingAfterBreak="0">
    <w:nsid w:val="33AD3E7F"/>
    <w:multiLevelType w:val="multilevel"/>
    <w:tmpl w:val="A58801A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6" w15:restartNumberingAfterBreak="0">
    <w:nsid w:val="3785360C"/>
    <w:multiLevelType w:val="multilevel"/>
    <w:tmpl w:val="3D44AE12"/>
    <w:lvl w:ilvl="0">
      <w:start w:val="1"/>
      <w:numFmt w:val="bullet"/>
      <w:pStyle w:val="Sraasalia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39437D41"/>
    <w:multiLevelType w:val="multilevel"/>
    <w:tmpl w:val="DDB2A4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9A959B7"/>
    <w:multiLevelType w:val="multilevel"/>
    <w:tmpl w:val="346456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3AF503EB"/>
    <w:multiLevelType w:val="multilevel"/>
    <w:tmpl w:val="0A024F42"/>
    <w:lvl w:ilvl="0">
      <w:start w:val="1"/>
      <w:numFmt w:val="decimal"/>
      <w:lvlText w:val="%1."/>
      <w:lvlJc w:val="left"/>
      <w:pPr>
        <w:ind w:left="432" w:hanging="432"/>
      </w:pPr>
    </w:lvl>
    <w:lvl w:ilvl="1">
      <w:start w:val="1"/>
      <w:numFmt w:val="decimal"/>
      <w:lvlText w:val="%1.%2"/>
      <w:lvlJc w:val="left"/>
      <w:pPr>
        <w:ind w:left="576" w:hanging="576"/>
      </w:pPr>
      <w:rPr>
        <w:i w:val="0"/>
        <w:iCs w:val="0"/>
      </w:rPr>
    </w:lvl>
    <w:lvl w:ilvl="2">
      <w:start w:val="1"/>
      <w:numFmt w:val="decimal"/>
      <w:lvlText w:val="%1.%2.%3"/>
      <w:lvlJc w:val="left"/>
      <w:pPr>
        <w:ind w:left="1712"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15:restartNumberingAfterBreak="0">
    <w:nsid w:val="3B2A7916"/>
    <w:multiLevelType w:val="multilevel"/>
    <w:tmpl w:val="16AC2826"/>
    <w:lvl w:ilvl="0">
      <w:start w:val="1"/>
      <w:numFmt w:val="decimal"/>
      <w:pStyle w:val="LenBUL2arial"/>
      <w:lvlText w:val="IR_%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5D12700"/>
    <w:multiLevelType w:val="multilevel"/>
    <w:tmpl w:val="E76C9F68"/>
    <w:lvl w:ilvl="0">
      <w:start w:val="1"/>
      <w:numFmt w:val="bullet"/>
      <w:lvlText w:val="●"/>
      <w:lvlJc w:val="left"/>
      <w:pPr>
        <w:ind w:left="720" w:hanging="360"/>
      </w:pPr>
      <w:rPr>
        <w:rFonts w:ascii="Noto Sans Symbols" w:eastAsia="Noto Sans Symbols" w:hAnsi="Noto Sans Symbols" w:cs="Noto Sans Symbols"/>
      </w:rPr>
    </w:lvl>
    <w:lvl w:ilvl="1">
      <w:start w:val="1"/>
      <w:numFmt w:val="bullet"/>
      <w:pStyle w:val="ToRdaliugrupes"/>
      <w:lvlText w:val="o"/>
      <w:lvlJc w:val="left"/>
      <w:pPr>
        <w:ind w:left="1440" w:hanging="360"/>
      </w:pPr>
      <w:rPr>
        <w:rFonts w:ascii="Courier New" w:eastAsia="Courier New" w:hAnsi="Courier New" w:cs="Courier New"/>
      </w:rPr>
    </w:lvl>
    <w:lvl w:ilvl="2">
      <w:start w:val="1"/>
      <w:numFmt w:val="bullet"/>
      <w:pStyle w:val="ToRdaliugrupiupapunkciai"/>
      <w:lvlText w:val="▪"/>
      <w:lvlJc w:val="left"/>
      <w:pPr>
        <w:ind w:left="2160" w:hanging="360"/>
      </w:pPr>
      <w:rPr>
        <w:rFonts w:ascii="Noto Sans Symbols" w:eastAsia="Noto Sans Symbols" w:hAnsi="Noto Sans Symbols" w:cs="Noto Sans Symbols"/>
      </w:rPr>
    </w:lvl>
    <w:lvl w:ilvl="3">
      <w:start w:val="1"/>
      <w:numFmt w:val="bullet"/>
      <w:pStyle w:val="ToRdaliupapunkciupapunkciai"/>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462D0178"/>
    <w:multiLevelType w:val="multilevel"/>
    <w:tmpl w:val="2856F7E2"/>
    <w:lvl w:ilvl="0">
      <w:start w:val="1"/>
      <w:numFmt w:val="decimal"/>
      <w:pStyle w:val="AlnostextBuleted"/>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8564114"/>
    <w:multiLevelType w:val="multilevel"/>
    <w:tmpl w:val="B1022D68"/>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24" w15:restartNumberingAfterBreak="0">
    <w:nsid w:val="4A310F01"/>
    <w:multiLevelType w:val="multilevel"/>
    <w:tmpl w:val="8B747C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4AA135A2"/>
    <w:multiLevelType w:val="hybridMultilevel"/>
    <w:tmpl w:val="8AFA416E"/>
    <w:lvl w:ilvl="0" w:tplc="04270001">
      <w:start w:val="1"/>
      <w:numFmt w:val="bullet"/>
      <w:lvlText w:val=""/>
      <w:lvlJc w:val="left"/>
      <w:pPr>
        <w:ind w:left="1004" w:hanging="360"/>
      </w:pPr>
      <w:rPr>
        <w:rFonts w:ascii="Symbol" w:hAnsi="Symbol" w:hint="default"/>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26" w15:restartNumberingAfterBreak="0">
    <w:nsid w:val="4D5F037A"/>
    <w:multiLevelType w:val="multilevel"/>
    <w:tmpl w:val="FBF481F2"/>
    <w:lvl w:ilvl="0">
      <w:start w:val="9"/>
      <w:numFmt w:val="decimal"/>
      <w:pStyle w:val="Sarasas-List"/>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rPr>
        <w:i w:val="0"/>
        <w:iCs w:val="0"/>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01462F4"/>
    <w:multiLevelType w:val="multilevel"/>
    <w:tmpl w:val="E682A7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517D679B"/>
    <w:multiLevelType w:val="multilevel"/>
    <w:tmpl w:val="EAE62002"/>
    <w:lvl w:ilvl="0">
      <w:start w:val="1"/>
      <w:numFmt w:val="bullet"/>
      <w:pStyle w:val="ListNumber"/>
      <w:lvlText w:val="●"/>
      <w:lvlJc w:val="left"/>
      <w:pPr>
        <w:ind w:left="786" w:hanging="360"/>
      </w:pPr>
      <w:rPr>
        <w:rFonts w:ascii="Noto Sans Symbols" w:eastAsia="Noto Sans Symbols" w:hAnsi="Noto Sans Symbols" w:cs="Noto Sans Symbols"/>
        <w:b w:val="0"/>
        <w:bCs w:val="0"/>
      </w:rPr>
    </w:lvl>
    <w:lvl w:ilvl="1">
      <w:start w:val="1"/>
      <w:numFmt w:val="lowerLetter"/>
      <w:pStyle w:val="ListNumber2"/>
      <w:lvlText w:val="%2."/>
      <w:lvlJc w:val="left"/>
      <w:pPr>
        <w:ind w:left="1440" w:hanging="360"/>
      </w:pPr>
    </w:lvl>
    <w:lvl w:ilvl="2">
      <w:start w:val="1"/>
      <w:numFmt w:val="lowerRoman"/>
      <w:pStyle w:val="ListNumber3"/>
      <w:lvlText w:val="%3."/>
      <w:lvlJc w:val="right"/>
      <w:pPr>
        <w:ind w:left="2160" w:hanging="180"/>
      </w:pPr>
    </w:lvl>
    <w:lvl w:ilvl="3">
      <w:start w:val="1"/>
      <w:numFmt w:val="decimal"/>
      <w:pStyle w:val="ListNumber4"/>
      <w:lvlText w:val="%4."/>
      <w:lvlJc w:val="left"/>
      <w:pPr>
        <w:ind w:left="2880" w:hanging="360"/>
      </w:pPr>
    </w:lvl>
    <w:lvl w:ilvl="4">
      <w:start w:val="1"/>
      <w:numFmt w:val="lowerLetter"/>
      <w:pStyle w:val="ListNumber5"/>
      <w:lvlText w:val="%5."/>
      <w:lvlJc w:val="left"/>
      <w:pPr>
        <w:ind w:left="3600" w:hanging="360"/>
      </w:pPr>
    </w:lvl>
    <w:lvl w:ilvl="5">
      <w:start w:val="1"/>
      <w:numFmt w:val="lowerRoman"/>
      <w:pStyle w:val="li"/>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26364F9"/>
    <w:multiLevelType w:val="multilevel"/>
    <w:tmpl w:val="D80E2F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5EDB4F13"/>
    <w:multiLevelType w:val="multilevel"/>
    <w:tmpl w:val="90766974"/>
    <w:lvl w:ilvl="0">
      <w:start w:val="1"/>
      <w:numFmt w:val="decimal"/>
      <w:pStyle w:val="2BULari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05D28F1"/>
    <w:multiLevelType w:val="multilevel"/>
    <w:tmpl w:val="D34484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6153791E"/>
    <w:multiLevelType w:val="multilevel"/>
    <w:tmpl w:val="8E7244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61B07A5C"/>
    <w:multiLevelType w:val="multilevel"/>
    <w:tmpl w:val="F0B84696"/>
    <w:lvl w:ilvl="0">
      <w:start w:val="1"/>
      <w:numFmt w:val="bullet"/>
      <w:lvlText w:val="●"/>
      <w:lvlJc w:val="left"/>
      <w:pPr>
        <w:ind w:left="720" w:hanging="360"/>
      </w:pPr>
      <w:rPr>
        <w:rFonts w:ascii="Noto Sans Symbols" w:eastAsia="Noto Sans Symbols" w:hAnsi="Noto Sans Symbols" w:cs="Noto Sans Symbols"/>
      </w:rPr>
    </w:lvl>
    <w:lvl w:ilvl="1">
      <w:start w:val="1"/>
      <w:numFmt w:val="bullet"/>
      <w:pStyle w:val="LenNUM2arial"/>
      <w:lvlText w:val="o"/>
      <w:lvlJc w:val="left"/>
      <w:pPr>
        <w:ind w:left="1440" w:hanging="360"/>
      </w:pPr>
      <w:rPr>
        <w:rFonts w:ascii="Courier New" w:eastAsia="Courier New" w:hAnsi="Courier New" w:cs="Courier New"/>
      </w:rPr>
    </w:lvl>
    <w:lvl w:ilvl="2">
      <w:start w:val="1"/>
      <w:numFmt w:val="bullet"/>
      <w:pStyle w:val="LenNUM1arial"/>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6530219A"/>
    <w:multiLevelType w:val="multilevel"/>
    <w:tmpl w:val="B524DD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65B63FC3"/>
    <w:multiLevelType w:val="multilevel"/>
    <w:tmpl w:val="B0A8BFC4"/>
    <w:lvl w:ilvl="0">
      <w:start w:val="1"/>
      <w:numFmt w:val="lowerLetter"/>
      <w:lvlText w:val="%1)"/>
      <w:lvlJc w:val="left"/>
      <w:pPr>
        <w:ind w:left="2220" w:hanging="360"/>
      </w:pPr>
    </w:lvl>
    <w:lvl w:ilvl="1">
      <w:start w:val="1"/>
      <w:numFmt w:val="lowerLetter"/>
      <w:lvlText w:val="%2."/>
      <w:lvlJc w:val="left"/>
      <w:pPr>
        <w:ind w:left="2940" w:hanging="360"/>
      </w:pPr>
    </w:lvl>
    <w:lvl w:ilvl="2">
      <w:start w:val="1"/>
      <w:numFmt w:val="lowerRoman"/>
      <w:lvlText w:val="%3."/>
      <w:lvlJc w:val="right"/>
      <w:pPr>
        <w:ind w:left="3660" w:hanging="180"/>
      </w:pPr>
    </w:lvl>
    <w:lvl w:ilvl="3">
      <w:start w:val="1"/>
      <w:numFmt w:val="decimal"/>
      <w:lvlText w:val="%4."/>
      <w:lvlJc w:val="left"/>
      <w:pPr>
        <w:ind w:left="4380" w:hanging="360"/>
      </w:pPr>
    </w:lvl>
    <w:lvl w:ilvl="4">
      <w:start w:val="1"/>
      <w:numFmt w:val="lowerLetter"/>
      <w:lvlText w:val="%5."/>
      <w:lvlJc w:val="left"/>
      <w:pPr>
        <w:ind w:left="5100" w:hanging="360"/>
      </w:pPr>
    </w:lvl>
    <w:lvl w:ilvl="5">
      <w:start w:val="1"/>
      <w:numFmt w:val="lowerRoman"/>
      <w:lvlText w:val="%6."/>
      <w:lvlJc w:val="right"/>
      <w:pPr>
        <w:ind w:left="5820" w:hanging="180"/>
      </w:pPr>
    </w:lvl>
    <w:lvl w:ilvl="6">
      <w:start w:val="1"/>
      <w:numFmt w:val="decimal"/>
      <w:lvlText w:val="%7."/>
      <w:lvlJc w:val="left"/>
      <w:pPr>
        <w:ind w:left="6540" w:hanging="360"/>
      </w:pPr>
    </w:lvl>
    <w:lvl w:ilvl="7">
      <w:start w:val="1"/>
      <w:numFmt w:val="lowerLetter"/>
      <w:lvlText w:val="%8."/>
      <w:lvlJc w:val="left"/>
      <w:pPr>
        <w:ind w:left="7260" w:hanging="360"/>
      </w:pPr>
    </w:lvl>
    <w:lvl w:ilvl="8">
      <w:start w:val="1"/>
      <w:numFmt w:val="lowerRoman"/>
      <w:lvlText w:val="%9."/>
      <w:lvlJc w:val="right"/>
      <w:pPr>
        <w:ind w:left="7980" w:hanging="180"/>
      </w:pPr>
    </w:lvl>
  </w:abstractNum>
  <w:abstractNum w:abstractNumId="36" w15:restartNumberingAfterBreak="0">
    <w:nsid w:val="66046712"/>
    <w:multiLevelType w:val="multilevel"/>
    <w:tmpl w:val="F6E0809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67C9533A"/>
    <w:multiLevelType w:val="multilevel"/>
    <w:tmpl w:val="32BA5E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6B6132AD"/>
    <w:multiLevelType w:val="multilevel"/>
    <w:tmpl w:val="9000F4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6E602FAA"/>
    <w:multiLevelType w:val="multilevel"/>
    <w:tmpl w:val="B15A6AB2"/>
    <w:lvl w:ilvl="0">
      <w:start w:val="1"/>
      <w:numFmt w:val="bullet"/>
      <w:pStyle w:val="Punktas"/>
      <w:lvlText w:val="●"/>
      <w:lvlJc w:val="left"/>
      <w:pPr>
        <w:ind w:left="720" w:hanging="360"/>
      </w:pPr>
      <w:rPr>
        <w:rFonts w:ascii="Noto Sans Symbols" w:eastAsia="Noto Sans Symbols" w:hAnsi="Noto Sans Symbols" w:cs="Noto Sans Symbols"/>
      </w:rPr>
    </w:lvl>
    <w:lvl w:ilvl="1">
      <w:start w:val="1"/>
      <w:numFmt w:val="bullet"/>
      <w:pStyle w:val="Papunktis"/>
      <w:lvlText w:val="o"/>
      <w:lvlJc w:val="left"/>
      <w:pPr>
        <w:ind w:left="1440" w:hanging="360"/>
      </w:pPr>
      <w:rPr>
        <w:rFonts w:ascii="Courier New" w:eastAsia="Courier New" w:hAnsi="Courier New" w:cs="Courier New"/>
      </w:rPr>
    </w:lvl>
    <w:lvl w:ilvl="2">
      <w:start w:val="1"/>
      <w:numFmt w:val="bullet"/>
      <w:pStyle w:val="Papunkiopapunktis"/>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6F8A503B"/>
    <w:multiLevelType w:val="multilevel"/>
    <w:tmpl w:val="593017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714D74A5"/>
    <w:multiLevelType w:val="multilevel"/>
    <w:tmpl w:val="6CFEBB9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3D503F9"/>
    <w:multiLevelType w:val="multilevel"/>
    <w:tmpl w:val="354AEA62"/>
    <w:lvl w:ilvl="0">
      <w:start w:val="1"/>
      <w:numFmt w:val="bullet"/>
      <w:pStyle w:val="LENBUL1arial"/>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75796264"/>
    <w:multiLevelType w:val="multilevel"/>
    <w:tmpl w:val="C54A45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4" w15:restartNumberingAfterBreak="0">
    <w:nsid w:val="77CE5906"/>
    <w:multiLevelType w:val="hybridMultilevel"/>
    <w:tmpl w:val="4F480C00"/>
    <w:lvl w:ilvl="0" w:tplc="04270001">
      <w:start w:val="1"/>
      <w:numFmt w:val="bullet"/>
      <w:lvlText w:val=""/>
      <w:lvlJc w:val="left"/>
      <w:pPr>
        <w:ind w:left="1080" w:hanging="360"/>
      </w:pPr>
      <w:rPr>
        <w:rFonts w:ascii="Symbol" w:hAnsi="Symbol" w:hint="default"/>
      </w:rPr>
    </w:lvl>
    <w:lvl w:ilvl="1" w:tplc="76088990">
      <w:numFmt w:val="bullet"/>
      <w:lvlText w:val="•"/>
      <w:lvlJc w:val="left"/>
      <w:pPr>
        <w:ind w:left="1800" w:hanging="360"/>
      </w:pPr>
      <w:rPr>
        <w:rFonts w:ascii="Consolas" w:eastAsia="Consolas" w:hAnsi="Consolas" w:cs="Consolas"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45" w15:restartNumberingAfterBreak="0">
    <w:nsid w:val="7C220743"/>
    <w:multiLevelType w:val="multilevel"/>
    <w:tmpl w:val="7318C8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7D4F0097"/>
    <w:multiLevelType w:val="multilevel"/>
    <w:tmpl w:val="7C3C69D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decimal"/>
      <w:lvlText w:val="%4."/>
      <w:lvlJc w:val="left"/>
      <w:pPr>
        <w:ind w:left="2520" w:hanging="360"/>
      </w:p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7" w15:restartNumberingAfterBreak="0">
    <w:nsid w:val="7FAD6386"/>
    <w:multiLevelType w:val="multilevel"/>
    <w:tmpl w:val="B010D806"/>
    <w:lvl w:ilvl="0">
      <w:start w:val="1"/>
      <w:numFmt w:val="decimal"/>
      <w:lvlText w:val="%1."/>
      <w:lvlJc w:val="left"/>
      <w:pPr>
        <w:ind w:left="360" w:hanging="360"/>
      </w:pPr>
    </w:lvl>
    <w:lvl w:ilvl="1">
      <w:start w:val="1"/>
      <w:numFmt w:val="decimal"/>
      <w:pStyle w:val="Bulletai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76929244">
    <w:abstractNumId w:val="41"/>
  </w:num>
  <w:num w:numId="2" w16cid:durableId="46497743">
    <w:abstractNumId w:val="5"/>
  </w:num>
  <w:num w:numId="3" w16cid:durableId="1396784084">
    <w:abstractNumId w:val="26"/>
  </w:num>
  <w:num w:numId="4" w16cid:durableId="189878134">
    <w:abstractNumId w:val="28"/>
  </w:num>
  <w:num w:numId="5" w16cid:durableId="1108431810">
    <w:abstractNumId w:val="19"/>
  </w:num>
  <w:num w:numId="6" w16cid:durableId="538051122">
    <w:abstractNumId w:val="47"/>
  </w:num>
  <w:num w:numId="7" w16cid:durableId="269046755">
    <w:abstractNumId w:val="1"/>
  </w:num>
  <w:num w:numId="8" w16cid:durableId="625701886">
    <w:abstractNumId w:val="30"/>
  </w:num>
  <w:num w:numId="9" w16cid:durableId="2005358745">
    <w:abstractNumId w:val="42"/>
  </w:num>
  <w:num w:numId="10" w16cid:durableId="911769070">
    <w:abstractNumId w:val="20"/>
  </w:num>
  <w:num w:numId="11" w16cid:durableId="752317742">
    <w:abstractNumId w:val="33"/>
  </w:num>
  <w:num w:numId="12" w16cid:durableId="22288873">
    <w:abstractNumId w:val="13"/>
  </w:num>
  <w:num w:numId="13" w16cid:durableId="934822945">
    <w:abstractNumId w:val="14"/>
  </w:num>
  <w:num w:numId="14" w16cid:durableId="1382511530">
    <w:abstractNumId w:val="39"/>
  </w:num>
  <w:num w:numId="15" w16cid:durableId="199561225">
    <w:abstractNumId w:val="21"/>
  </w:num>
  <w:num w:numId="16" w16cid:durableId="1974017454">
    <w:abstractNumId w:val="32"/>
  </w:num>
  <w:num w:numId="17" w16cid:durableId="413747472">
    <w:abstractNumId w:val="9"/>
  </w:num>
  <w:num w:numId="18" w16cid:durableId="1840999699">
    <w:abstractNumId w:val="15"/>
  </w:num>
  <w:num w:numId="19" w16cid:durableId="2016834618">
    <w:abstractNumId w:val="29"/>
  </w:num>
  <w:num w:numId="20" w16cid:durableId="2029329249">
    <w:abstractNumId w:val="45"/>
  </w:num>
  <w:num w:numId="21" w16cid:durableId="579217543">
    <w:abstractNumId w:val="4"/>
  </w:num>
  <w:num w:numId="22" w16cid:durableId="866530888">
    <w:abstractNumId w:val="0"/>
  </w:num>
  <w:num w:numId="23" w16cid:durableId="1179927015">
    <w:abstractNumId w:val="24"/>
  </w:num>
  <w:num w:numId="24" w16cid:durableId="653221603">
    <w:abstractNumId w:val="43"/>
  </w:num>
  <w:num w:numId="25" w16cid:durableId="853687007">
    <w:abstractNumId w:val="8"/>
  </w:num>
  <w:num w:numId="26" w16cid:durableId="1652056853">
    <w:abstractNumId w:val="3"/>
  </w:num>
  <w:num w:numId="27" w16cid:durableId="1567909487">
    <w:abstractNumId w:val="11"/>
  </w:num>
  <w:num w:numId="28" w16cid:durableId="472527026">
    <w:abstractNumId w:val="6"/>
  </w:num>
  <w:num w:numId="29" w16cid:durableId="2146580308">
    <w:abstractNumId w:val="36"/>
  </w:num>
  <w:num w:numId="30" w16cid:durableId="237641964">
    <w:abstractNumId w:val="35"/>
  </w:num>
  <w:num w:numId="31" w16cid:durableId="1665544072">
    <w:abstractNumId w:val="7"/>
  </w:num>
  <w:num w:numId="32" w16cid:durableId="1557161581">
    <w:abstractNumId w:val="16"/>
  </w:num>
  <w:num w:numId="33" w16cid:durableId="502670202">
    <w:abstractNumId w:val="22"/>
  </w:num>
  <w:num w:numId="34" w16cid:durableId="638729115">
    <w:abstractNumId w:val="12"/>
  </w:num>
  <w:num w:numId="35" w16cid:durableId="1827630128">
    <w:abstractNumId w:val="34"/>
  </w:num>
  <w:num w:numId="36" w16cid:durableId="166480987">
    <w:abstractNumId w:val="17"/>
  </w:num>
  <w:num w:numId="37" w16cid:durableId="457912472">
    <w:abstractNumId w:val="2"/>
  </w:num>
  <w:num w:numId="38" w16cid:durableId="780611962">
    <w:abstractNumId w:val="40"/>
  </w:num>
  <w:num w:numId="39" w16cid:durableId="125122061">
    <w:abstractNumId w:val="37"/>
  </w:num>
  <w:num w:numId="40" w16cid:durableId="1957176607">
    <w:abstractNumId w:val="31"/>
  </w:num>
  <w:num w:numId="41" w16cid:durableId="1764183872">
    <w:abstractNumId w:val="38"/>
  </w:num>
  <w:num w:numId="42" w16cid:durableId="840196732">
    <w:abstractNumId w:val="18"/>
  </w:num>
  <w:num w:numId="43" w16cid:durableId="2101754634">
    <w:abstractNumId w:val="46"/>
  </w:num>
  <w:num w:numId="44" w16cid:durableId="679543850">
    <w:abstractNumId w:val="27"/>
  </w:num>
  <w:num w:numId="45" w16cid:durableId="282157073">
    <w:abstractNumId w:val="23"/>
  </w:num>
  <w:num w:numId="46" w16cid:durableId="244874442">
    <w:abstractNumId w:val="44"/>
  </w:num>
  <w:num w:numId="47" w16cid:durableId="1576359262">
    <w:abstractNumId w:val="10"/>
  </w:num>
  <w:num w:numId="48" w16cid:durableId="189592276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0649"/>
    <w:rsid w:val="00032CDA"/>
    <w:rsid w:val="0013700D"/>
    <w:rsid w:val="001B6C14"/>
    <w:rsid w:val="002838FA"/>
    <w:rsid w:val="002A3A28"/>
    <w:rsid w:val="002B1773"/>
    <w:rsid w:val="002D41B2"/>
    <w:rsid w:val="00312FB9"/>
    <w:rsid w:val="00334AEB"/>
    <w:rsid w:val="00340FCD"/>
    <w:rsid w:val="00366906"/>
    <w:rsid w:val="003D5AB5"/>
    <w:rsid w:val="003F298D"/>
    <w:rsid w:val="004052D5"/>
    <w:rsid w:val="00421124"/>
    <w:rsid w:val="00446998"/>
    <w:rsid w:val="004D455E"/>
    <w:rsid w:val="00526D6A"/>
    <w:rsid w:val="005768E3"/>
    <w:rsid w:val="00584873"/>
    <w:rsid w:val="005B1EB0"/>
    <w:rsid w:val="00610FC7"/>
    <w:rsid w:val="00624662"/>
    <w:rsid w:val="006767C4"/>
    <w:rsid w:val="006C5158"/>
    <w:rsid w:val="006E244F"/>
    <w:rsid w:val="0078685E"/>
    <w:rsid w:val="007E3070"/>
    <w:rsid w:val="00810927"/>
    <w:rsid w:val="008150BF"/>
    <w:rsid w:val="00816CCF"/>
    <w:rsid w:val="008450B4"/>
    <w:rsid w:val="00850F62"/>
    <w:rsid w:val="008660F4"/>
    <w:rsid w:val="0086769C"/>
    <w:rsid w:val="00872CAC"/>
    <w:rsid w:val="00891C8E"/>
    <w:rsid w:val="008A263F"/>
    <w:rsid w:val="008E7466"/>
    <w:rsid w:val="00901DC4"/>
    <w:rsid w:val="00977B45"/>
    <w:rsid w:val="009A2E6D"/>
    <w:rsid w:val="00A6579D"/>
    <w:rsid w:val="00A97E57"/>
    <w:rsid w:val="00B25359"/>
    <w:rsid w:val="00B33C6F"/>
    <w:rsid w:val="00C12AC3"/>
    <w:rsid w:val="00C61A86"/>
    <w:rsid w:val="00CB0176"/>
    <w:rsid w:val="00CE536A"/>
    <w:rsid w:val="00D17290"/>
    <w:rsid w:val="00D213B6"/>
    <w:rsid w:val="00D309E1"/>
    <w:rsid w:val="00D40649"/>
    <w:rsid w:val="00D6336A"/>
    <w:rsid w:val="00D65625"/>
    <w:rsid w:val="00D76565"/>
    <w:rsid w:val="00E26EFC"/>
    <w:rsid w:val="00F06A6F"/>
    <w:rsid w:val="00F203D3"/>
    <w:rsid w:val="00F460AB"/>
    <w:rsid w:val="00F55D82"/>
    <w:rsid w:val="00F82A44"/>
    <w:rsid w:val="00FC0885"/>
    <w:rsid w:val="00FE308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C8E0BA"/>
  <w15:docId w15:val="{464FF40F-9E61-49ED-B4E9-FD9D67794E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1"/>
    <w:uiPriority w:val="9"/>
    <w:qFormat/>
    <w:pPr>
      <w:keepNext/>
      <w:spacing w:before="240" w:after="240"/>
      <w:ind w:left="432" w:hanging="432"/>
      <w:outlineLvl w:val="0"/>
    </w:pPr>
    <w:rPr>
      <w:b/>
      <w:bCs/>
    </w:rPr>
  </w:style>
  <w:style w:type="paragraph" w:styleId="Heading2">
    <w:name w:val="heading 2"/>
    <w:basedOn w:val="Normal"/>
    <w:next w:val="Normal"/>
    <w:link w:val="Heading2Char"/>
    <w:uiPriority w:val="9"/>
    <w:unhideWhenUsed/>
    <w:qFormat/>
    <w:pPr>
      <w:keepNext/>
      <w:spacing w:before="360"/>
      <w:ind w:left="576" w:hanging="576"/>
      <w:outlineLvl w:val="1"/>
    </w:pPr>
    <w:rPr>
      <w:b/>
      <w:bCs/>
    </w:rPr>
  </w:style>
  <w:style w:type="paragraph" w:styleId="Heading3">
    <w:name w:val="heading 3"/>
    <w:basedOn w:val="Normal"/>
    <w:next w:val="Normal"/>
    <w:link w:val="Heading3Char"/>
    <w:uiPriority w:val="9"/>
    <w:unhideWhenUsed/>
    <w:qFormat/>
    <w:pPr>
      <w:keepNext/>
      <w:keepLines/>
      <w:spacing w:before="120"/>
      <w:ind w:left="1712" w:hanging="720"/>
      <w:outlineLvl w:val="2"/>
    </w:pPr>
    <w:rPr>
      <w:b/>
      <w:bCs/>
    </w:rPr>
  </w:style>
  <w:style w:type="paragraph" w:styleId="Heading4">
    <w:name w:val="heading 4"/>
    <w:basedOn w:val="Normal"/>
    <w:next w:val="Normal"/>
    <w:link w:val="Heading4Char"/>
    <w:uiPriority w:val="9"/>
    <w:semiHidden/>
    <w:unhideWhenUsed/>
    <w:qFormat/>
    <w:pPr>
      <w:keepNext/>
      <w:keepLines/>
      <w:spacing w:before="200"/>
      <w:ind w:left="864" w:hanging="864"/>
      <w:outlineLvl w:val="3"/>
    </w:pPr>
    <w:rPr>
      <w:rFonts w:ascii="Cambria" w:eastAsia="Cambria" w:hAnsi="Cambria" w:cs="Cambria"/>
      <w:b/>
      <w:bCs/>
      <w:i/>
      <w:iCs/>
      <w:color w:val="4F81BD"/>
    </w:rPr>
  </w:style>
  <w:style w:type="paragraph" w:styleId="Heading5">
    <w:name w:val="heading 5"/>
    <w:basedOn w:val="Normal"/>
    <w:next w:val="Normal"/>
    <w:link w:val="Heading5Char"/>
    <w:uiPriority w:val="9"/>
    <w:semiHidden/>
    <w:unhideWhenUsed/>
    <w:qFormat/>
    <w:pPr>
      <w:keepNext/>
      <w:keepLines/>
      <w:spacing w:before="200"/>
      <w:ind w:left="1008" w:hanging="1008"/>
      <w:outlineLvl w:val="4"/>
    </w:pPr>
    <w:rPr>
      <w:rFonts w:ascii="Cambria" w:eastAsia="Cambria" w:hAnsi="Cambria" w:cs="Cambria"/>
      <w:color w:val="243F60"/>
    </w:rPr>
  </w:style>
  <w:style w:type="paragraph" w:styleId="Heading6">
    <w:name w:val="heading 6"/>
    <w:basedOn w:val="Normal"/>
    <w:next w:val="Normal"/>
    <w:link w:val="Heading6Char"/>
    <w:uiPriority w:val="9"/>
    <w:semiHidden/>
    <w:unhideWhenUsed/>
    <w:qFormat/>
    <w:pPr>
      <w:keepNext/>
      <w:keepLines/>
      <w:spacing w:before="200"/>
      <w:ind w:left="1152" w:hanging="1152"/>
      <w:outlineLvl w:val="5"/>
    </w:pPr>
    <w:rPr>
      <w:rFonts w:ascii="Cambria" w:eastAsia="Cambria" w:hAnsi="Cambria" w:cs="Cambria"/>
      <w:i/>
      <w:iCs/>
      <w:color w:val="243F60"/>
    </w:rPr>
  </w:style>
  <w:style w:type="paragraph" w:styleId="Heading7">
    <w:name w:val="heading 7"/>
    <w:aliases w:val="LKIIS specifikacija,PIM 7,Annex Heading 2"/>
    <w:basedOn w:val="Normal"/>
    <w:next w:val="Normal"/>
    <w:link w:val="Heading7Char"/>
    <w:uiPriority w:val="99"/>
    <w:qFormat/>
    <w:rsid w:val="000C6D12"/>
    <w:pPr>
      <w:keepNext/>
      <w:keepLines/>
      <w:numPr>
        <w:ilvl w:val="6"/>
        <w:numId w:val="5"/>
      </w:numPr>
      <w:spacing w:before="200"/>
      <w:outlineLvl w:val="6"/>
    </w:pPr>
    <w:rPr>
      <w:rFonts w:ascii="Cambria" w:hAnsi="Cambria"/>
      <w:i/>
      <w:iCs/>
      <w:color w:val="404040"/>
    </w:rPr>
  </w:style>
  <w:style w:type="paragraph" w:styleId="Heading8">
    <w:name w:val="heading 8"/>
    <w:basedOn w:val="Normal"/>
    <w:next w:val="Normal"/>
    <w:link w:val="Heading8Char"/>
    <w:uiPriority w:val="99"/>
    <w:qFormat/>
    <w:rsid w:val="000C6D12"/>
    <w:pPr>
      <w:keepNext/>
      <w:keepLines/>
      <w:numPr>
        <w:ilvl w:val="7"/>
        <w:numId w:val="5"/>
      </w:numPr>
      <w:spacing w:before="200"/>
      <w:outlineLvl w:val="7"/>
    </w:pPr>
    <w:rPr>
      <w:rFonts w:ascii="Cambria" w:hAnsi="Cambria"/>
      <w:color w:val="404040"/>
      <w:sz w:val="20"/>
      <w:szCs w:val="20"/>
    </w:rPr>
  </w:style>
  <w:style w:type="paragraph" w:styleId="Heading9">
    <w:name w:val="heading 9"/>
    <w:aliases w:val="PIM 9,Annex Heading 4"/>
    <w:basedOn w:val="Normal"/>
    <w:next w:val="Normal"/>
    <w:link w:val="Heading9Char"/>
    <w:uiPriority w:val="99"/>
    <w:qFormat/>
    <w:rsid w:val="000C6D12"/>
    <w:pPr>
      <w:keepNext/>
      <w:keepLines/>
      <w:numPr>
        <w:ilvl w:val="8"/>
        <w:numId w:val="5"/>
      </w:numPr>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before="240" w:after="240"/>
    </w:pPr>
    <w:rPr>
      <w:rFonts w:ascii="Arial" w:eastAsia="Arial" w:hAnsi="Arial" w:cs="Arial"/>
      <w:color w:val="000000"/>
      <w:sz w:val="64"/>
      <w:szCs w:val="64"/>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aliases w:val="Section Char,Heading Char,Appendix Char,stydde Char,app heading 1 Char,app heading 11 Char,app heading 12 Char,app heading 111 Char,app heading 13 Char,1 Char,1 ghost Char,g Char,ghost Char,H1 Char,Kapitel Char,Arial 14 Fett Char,H11 Char"/>
    <w:uiPriority w:val="9"/>
    <w:rsid w:val="00CD68C0"/>
    <w:rPr>
      <w:rFonts w:ascii="Cambria" w:eastAsia="Times New Roman" w:hAnsi="Cambria" w:cs="Times New Roman"/>
      <w:b/>
      <w:bCs/>
      <w:kern w:val="32"/>
      <w:sz w:val="32"/>
      <w:szCs w:val="32"/>
      <w:lang w:eastAsia="en-US"/>
    </w:rPr>
  </w:style>
  <w:style w:type="character" w:customStyle="1" w:styleId="Heading2Char">
    <w:name w:val="Heading 2 Char"/>
    <w:link w:val="Heading2"/>
    <w:uiPriority w:val="9"/>
    <w:locked/>
    <w:rsid w:val="00643A0F"/>
    <w:rPr>
      <w:rFonts w:ascii="Times New Roman" w:eastAsia="Times New Roman" w:hAnsi="Times New Roman"/>
      <w:b/>
      <w:bCs/>
      <w:iCs/>
      <w:sz w:val="24"/>
      <w:szCs w:val="24"/>
      <w:lang w:eastAsia="en-US"/>
    </w:rPr>
  </w:style>
  <w:style w:type="character" w:customStyle="1" w:styleId="Heading3Char">
    <w:name w:val="Heading 3 Char"/>
    <w:link w:val="Heading3"/>
    <w:uiPriority w:val="9"/>
    <w:locked/>
    <w:rsid w:val="00293CFA"/>
    <w:rPr>
      <w:rFonts w:ascii="Times New Roman" w:eastAsia="Times New Roman" w:hAnsi="Times New Roman"/>
      <w:b/>
      <w:bCs/>
      <w:sz w:val="24"/>
      <w:szCs w:val="24"/>
      <w:lang w:eastAsia="en-US"/>
    </w:rPr>
  </w:style>
  <w:style w:type="character" w:customStyle="1" w:styleId="Heading4Char">
    <w:name w:val="Heading 4 Char"/>
    <w:link w:val="Heading4"/>
    <w:uiPriority w:val="9"/>
    <w:locked/>
    <w:rsid w:val="000C6D12"/>
    <w:rPr>
      <w:rFonts w:ascii="Cambria" w:eastAsia="Times New Roman" w:hAnsi="Cambria"/>
      <w:b/>
      <w:bCs/>
      <w:i/>
      <w:iCs/>
      <w:color w:val="4F81BD"/>
      <w:sz w:val="24"/>
      <w:szCs w:val="24"/>
      <w:lang w:eastAsia="en-US"/>
    </w:rPr>
  </w:style>
  <w:style w:type="character" w:customStyle="1" w:styleId="Heading5Char">
    <w:name w:val="Heading 5 Char"/>
    <w:link w:val="Heading5"/>
    <w:uiPriority w:val="9"/>
    <w:locked/>
    <w:rsid w:val="000C6D12"/>
    <w:rPr>
      <w:rFonts w:ascii="Cambria" w:eastAsia="Times New Roman" w:hAnsi="Cambria"/>
      <w:color w:val="243F60"/>
      <w:sz w:val="24"/>
      <w:szCs w:val="24"/>
      <w:lang w:eastAsia="en-US"/>
    </w:rPr>
  </w:style>
  <w:style w:type="character" w:customStyle="1" w:styleId="Heading6Char">
    <w:name w:val="Heading 6 Char"/>
    <w:link w:val="Heading6"/>
    <w:uiPriority w:val="9"/>
    <w:locked/>
    <w:rsid w:val="000C6D12"/>
    <w:rPr>
      <w:rFonts w:ascii="Cambria" w:eastAsia="Times New Roman" w:hAnsi="Cambria"/>
      <w:i/>
      <w:iCs/>
      <w:color w:val="243F60"/>
      <w:sz w:val="24"/>
      <w:szCs w:val="24"/>
      <w:lang w:eastAsia="en-US"/>
    </w:rPr>
  </w:style>
  <w:style w:type="character" w:customStyle="1" w:styleId="Heading7Char">
    <w:name w:val="Heading 7 Char"/>
    <w:aliases w:val="LKIIS specifikacija Char,PIM 7 Char,Annex Heading 2 Char"/>
    <w:link w:val="Heading7"/>
    <w:uiPriority w:val="99"/>
    <w:locked/>
    <w:rsid w:val="000C6D12"/>
    <w:rPr>
      <w:rFonts w:ascii="Cambria" w:hAnsi="Cambria"/>
      <w:i/>
      <w:iCs/>
      <w:color w:val="404040"/>
    </w:rPr>
  </w:style>
  <w:style w:type="character" w:customStyle="1" w:styleId="Heading8Char">
    <w:name w:val="Heading 8 Char"/>
    <w:link w:val="Heading8"/>
    <w:uiPriority w:val="99"/>
    <w:locked/>
    <w:rsid w:val="000C6D12"/>
    <w:rPr>
      <w:rFonts w:ascii="Cambria" w:hAnsi="Cambria"/>
      <w:color w:val="404040"/>
      <w:sz w:val="20"/>
      <w:szCs w:val="20"/>
    </w:rPr>
  </w:style>
  <w:style w:type="character" w:customStyle="1" w:styleId="Heading9Char">
    <w:name w:val="Heading 9 Char"/>
    <w:aliases w:val="PIM 9 Char,Annex Heading 4 Char"/>
    <w:link w:val="Heading9"/>
    <w:uiPriority w:val="99"/>
    <w:locked/>
    <w:rsid w:val="000C6D12"/>
    <w:rPr>
      <w:rFonts w:ascii="Cambria" w:hAnsi="Cambria"/>
      <w:i/>
      <w:iCs/>
      <w:color w:val="404040"/>
      <w:sz w:val="20"/>
      <w:szCs w:val="20"/>
    </w:rPr>
  </w:style>
  <w:style w:type="character" w:customStyle="1" w:styleId="Heading1Char1">
    <w:name w:val="Heading 1 Char1"/>
    <w:link w:val="Heading1"/>
    <w:uiPriority w:val="9"/>
    <w:locked/>
    <w:rsid w:val="00524E6D"/>
    <w:rPr>
      <w:rFonts w:ascii="Times New Roman" w:eastAsia="Times New Roman" w:hAnsi="Times New Roman"/>
      <w:b/>
      <w:bCs/>
      <w:kern w:val="32"/>
      <w:sz w:val="24"/>
      <w:szCs w:val="24"/>
      <w:lang w:eastAsia="en-US"/>
    </w:rPr>
  </w:style>
  <w:style w:type="paragraph" w:styleId="TOC1">
    <w:name w:val="toc 1"/>
    <w:basedOn w:val="Normal"/>
    <w:next w:val="Normal"/>
    <w:autoRedefine/>
    <w:uiPriority w:val="39"/>
    <w:rsid w:val="00B12B8C"/>
    <w:pPr>
      <w:tabs>
        <w:tab w:val="left" w:pos="567"/>
        <w:tab w:val="left" w:pos="709"/>
        <w:tab w:val="left" w:pos="810"/>
        <w:tab w:val="left" w:pos="880"/>
        <w:tab w:val="right" w:leader="dot" w:pos="9638"/>
      </w:tabs>
      <w:ind w:right="-1"/>
      <w:jc w:val="both"/>
    </w:pPr>
    <w:rPr>
      <w:noProof/>
      <w:szCs w:val="32"/>
    </w:rPr>
  </w:style>
  <w:style w:type="paragraph" w:styleId="ListParagraph">
    <w:name w:val="List Paragraph"/>
    <w:aliases w:val="Bullet EY,Numbering,ERP-List Paragraph,List Paragraph11,List Paragraph21,List Paragraph1,Lentele,List Paragraph2,Buletai,List Paragraph Red,List Paragraph111,Table of contents numbered,List not in Table,List Paragraph22,Paragraph,lp1"/>
    <w:basedOn w:val="Normal"/>
    <w:link w:val="ListParagraphChar"/>
    <w:uiPriority w:val="34"/>
    <w:qFormat/>
    <w:rsid w:val="00323E26"/>
    <w:pPr>
      <w:ind w:left="720"/>
      <w:contextualSpacing/>
    </w:pPr>
    <w:rPr>
      <w:lang w:val="en-GB"/>
    </w:rPr>
  </w:style>
  <w:style w:type="paragraph" w:styleId="TOCHeading">
    <w:name w:val="TOC Heading"/>
    <w:basedOn w:val="Heading1"/>
    <w:next w:val="Normal"/>
    <w:uiPriority w:val="39"/>
    <w:qFormat/>
    <w:rsid w:val="00323E26"/>
    <w:pPr>
      <w:keepLines/>
      <w:spacing w:before="480" w:after="0" w:line="276" w:lineRule="auto"/>
      <w:outlineLvl w:val="9"/>
    </w:pPr>
    <w:rPr>
      <w:color w:val="365F91"/>
      <w:sz w:val="28"/>
      <w:szCs w:val="28"/>
      <w:lang w:val="en-US" w:eastAsia="ja-JP"/>
    </w:rPr>
  </w:style>
  <w:style w:type="paragraph" w:customStyle="1" w:styleId="CentrBoldm">
    <w:name w:val="CentrBoldm"/>
    <w:basedOn w:val="Normal"/>
    <w:uiPriority w:val="99"/>
    <w:rsid w:val="00C70C12"/>
    <w:pPr>
      <w:jc w:val="center"/>
    </w:pPr>
    <w:rPr>
      <w:rFonts w:ascii="TimesLT" w:hAnsi="TimesLT"/>
      <w:b/>
      <w:sz w:val="20"/>
      <w:szCs w:val="20"/>
    </w:rPr>
  </w:style>
  <w:style w:type="character" w:customStyle="1" w:styleId="BodyTextChar">
    <w:name w:val="Body Text Char"/>
    <w:aliases w:val="Char1 Char,Char Char,body text Char,contents Char,bt Char,Corps de texte Char,body tesx Char,heading_txt Char,bodytxy2... Char,bodytxy2 Char,Body Text - Level 2 Char,??2 Char,Head3NoNumber Char,?drad Char,ändrad Char,Body Text Ro Char"/>
    <w:link w:val="BodyText"/>
    <w:locked/>
    <w:rsid w:val="00C70C12"/>
    <w:rPr>
      <w:rFonts w:ascii="TimesLT" w:eastAsia="SimSun" w:hAnsi="TimesLT" w:cs="Times New Roman"/>
      <w:sz w:val="24"/>
      <w:lang w:val="en-US"/>
    </w:rPr>
  </w:style>
  <w:style w:type="paragraph" w:styleId="BodyText">
    <w:name w:val="Body Text"/>
    <w:aliases w:val="Char1,Char,body text,contents,bt,Corps de texte,body tesx,heading_txt,bodytxy2...,bodytxy2,Body Text - Level 2,??2,Head3NoNumber,?drad,ändrad,Body Text Ro,body indent,Body single,EHPT,Body Text2,Body Text11,Standard paragraph"/>
    <w:basedOn w:val="Normal"/>
    <w:link w:val="BodyTextChar"/>
    <w:qFormat/>
    <w:rsid w:val="00C70C12"/>
    <w:pPr>
      <w:snapToGrid w:val="0"/>
      <w:spacing w:line="360" w:lineRule="auto"/>
      <w:ind w:firstLine="312"/>
    </w:pPr>
    <w:rPr>
      <w:rFonts w:ascii="TimesLT" w:eastAsia="SimSun" w:hAnsi="TimesLT"/>
      <w:szCs w:val="20"/>
      <w:lang w:val="en-US"/>
    </w:rPr>
  </w:style>
  <w:style w:type="character" w:customStyle="1" w:styleId="BodyTextChar1">
    <w:name w:val="Body Text Char1"/>
    <w:aliases w:val="Char1 Char1,Char Char1,body text Char1,contents Char1,bt Char1,Corps de texte Char1,body tesx Char1,heading_txt Char1,bodytxy2... Char1,bodytxy2 Char1,Body Text - Level 2 Char1,??2 Char1,Head3NoNumber Char1,?drad Char1,ändrad Char1"/>
    <w:semiHidden/>
    <w:rsid w:val="00C70C12"/>
    <w:rPr>
      <w:rFonts w:ascii="Times New Roman" w:hAnsi="Times New Roman" w:cs="Times New Roman"/>
      <w:sz w:val="24"/>
      <w:szCs w:val="24"/>
      <w:lang w:val="en-GB" w:eastAsia="en-US"/>
    </w:rPr>
  </w:style>
  <w:style w:type="paragraph" w:styleId="Header">
    <w:name w:val="header"/>
    <w:basedOn w:val="Normal"/>
    <w:link w:val="HeaderChar"/>
    <w:uiPriority w:val="99"/>
    <w:qFormat/>
    <w:rsid w:val="000C6D12"/>
    <w:pPr>
      <w:tabs>
        <w:tab w:val="center" w:pos="4513"/>
        <w:tab w:val="right" w:pos="9026"/>
      </w:tabs>
    </w:pPr>
  </w:style>
  <w:style w:type="character" w:customStyle="1" w:styleId="HeaderChar">
    <w:name w:val="Header Char"/>
    <w:link w:val="Header"/>
    <w:uiPriority w:val="99"/>
    <w:locked/>
    <w:rsid w:val="000C6D12"/>
    <w:rPr>
      <w:rFonts w:ascii="Times New Roman" w:hAnsi="Times New Roman" w:cs="Times New Roman"/>
      <w:sz w:val="24"/>
      <w:szCs w:val="24"/>
      <w:lang w:val="en-GB" w:eastAsia="en-US"/>
    </w:rPr>
  </w:style>
  <w:style w:type="paragraph" w:styleId="Footer">
    <w:name w:val="footer"/>
    <w:basedOn w:val="Normal"/>
    <w:link w:val="FooterChar"/>
    <w:uiPriority w:val="99"/>
    <w:rsid w:val="000C6D12"/>
    <w:pPr>
      <w:tabs>
        <w:tab w:val="center" w:pos="4513"/>
        <w:tab w:val="right" w:pos="9026"/>
      </w:tabs>
    </w:pPr>
  </w:style>
  <w:style w:type="character" w:customStyle="1" w:styleId="FooterChar">
    <w:name w:val="Footer Char"/>
    <w:link w:val="Footer"/>
    <w:uiPriority w:val="99"/>
    <w:locked/>
    <w:rsid w:val="000C6D12"/>
    <w:rPr>
      <w:rFonts w:ascii="Times New Roman" w:hAnsi="Times New Roman" w:cs="Times New Roman"/>
      <w:sz w:val="24"/>
      <w:szCs w:val="24"/>
      <w:lang w:val="en-GB" w:eastAsia="en-US"/>
    </w:rPr>
  </w:style>
  <w:style w:type="paragraph" w:styleId="BodyTextIndent">
    <w:name w:val="Body Text Indent"/>
    <w:basedOn w:val="Normal"/>
    <w:link w:val="BodyTextIndentChar"/>
    <w:uiPriority w:val="99"/>
    <w:rsid w:val="000C6D12"/>
    <w:pPr>
      <w:ind w:left="283"/>
    </w:pPr>
  </w:style>
  <w:style w:type="character" w:customStyle="1" w:styleId="BodyTextIndentChar">
    <w:name w:val="Body Text Indent Char"/>
    <w:link w:val="BodyTextIndent"/>
    <w:uiPriority w:val="99"/>
    <w:locked/>
    <w:rsid w:val="000C6D12"/>
    <w:rPr>
      <w:rFonts w:ascii="Times New Roman" w:hAnsi="Times New Roman" w:cs="Times New Roman"/>
      <w:sz w:val="24"/>
      <w:szCs w:val="24"/>
    </w:rPr>
  </w:style>
  <w:style w:type="paragraph" w:customStyle="1" w:styleId="Lentelsvirsus">
    <w:name w:val="Lentelės virsus"/>
    <w:basedOn w:val="Normal"/>
    <w:uiPriority w:val="99"/>
    <w:rsid w:val="00037462"/>
    <w:pPr>
      <w:jc w:val="center"/>
    </w:pPr>
    <w:rPr>
      <w:b/>
      <w:color w:val="FFFFFF"/>
      <w:sz w:val="22"/>
      <w:szCs w:val="22"/>
    </w:rPr>
  </w:style>
  <w:style w:type="paragraph" w:customStyle="1" w:styleId="CharChar1DiagramaDiagramaCharCharDiagramaDiagramaCharCharDiagramaDiagramaDiagrama1DiagramaDiagramaDiagramaDiagramaCharCharDiagramaDiagramaDiagramaDiagramaDiagramaDiagrama1DiagramaDiagramaDiagram">
    <w:name w:val="Char Char1 Diagrama Diagrama Char Char Diagrama Diagrama Char Char Diagrama Diagrama Diagrama1 Diagrama Diagrama Diagrama Diagrama Char Char Diagrama Diagrama Diagrama Diagrama Diagrama Diagrama1 Diagrama Diagrama Diagram"/>
    <w:basedOn w:val="Normal"/>
    <w:uiPriority w:val="99"/>
    <w:rsid w:val="000C6D12"/>
    <w:pPr>
      <w:spacing w:after="160" w:line="240" w:lineRule="exact"/>
    </w:pPr>
    <w:rPr>
      <w:rFonts w:ascii="Tahoma" w:hAnsi="Tahoma"/>
      <w:sz w:val="20"/>
      <w:szCs w:val="20"/>
      <w:lang w:val="en-US"/>
    </w:rPr>
  </w:style>
  <w:style w:type="paragraph" w:customStyle="1" w:styleId="Pagrindinistekstas1">
    <w:name w:val="Pagrindinis tekstas1"/>
    <w:uiPriority w:val="99"/>
    <w:rsid w:val="000C6D12"/>
    <w:pPr>
      <w:autoSpaceDE w:val="0"/>
      <w:autoSpaceDN w:val="0"/>
      <w:adjustRightInd w:val="0"/>
      <w:ind w:firstLine="312"/>
      <w:jc w:val="both"/>
    </w:pPr>
    <w:rPr>
      <w:rFonts w:ascii="TimesLT" w:hAnsi="TimesLT"/>
      <w:lang w:val="en-US" w:eastAsia="en-US"/>
    </w:rPr>
  </w:style>
  <w:style w:type="paragraph" w:customStyle="1" w:styleId="l2">
    <w:name w:val="l2"/>
    <w:basedOn w:val="Normal"/>
    <w:link w:val="l2Char"/>
    <w:autoRedefine/>
    <w:uiPriority w:val="99"/>
    <w:rsid w:val="000C6D12"/>
    <w:pPr>
      <w:widowControl w:val="0"/>
      <w:numPr>
        <w:numId w:val="2"/>
      </w:numPr>
    </w:pPr>
    <w:rPr>
      <w:b/>
    </w:rPr>
  </w:style>
  <w:style w:type="table" w:styleId="TableGrid">
    <w:name w:val="Table Grid"/>
    <w:aliases w:val="Smart Text Table,Asseco Tabela - Siatka,Mřížka tabulky1,CV table,CV1"/>
    <w:basedOn w:val="TableNormal"/>
    <w:uiPriority w:val="39"/>
    <w:rsid w:val="000C6D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paveikslas,Paveikslo pavadinimas,Table caption,Pieš,Paveiksliukai,Didascalia Carattere2,Didascalia Carattere1 Carattere,Didascalia Carattere Carattere Carattere,Didascalia Carattere2 Carattere Carattere Carattere,Didascalia Carattere Carattere1"/>
    <w:basedOn w:val="Normal"/>
    <w:next w:val="Normal"/>
    <w:link w:val="CaptionChar"/>
    <w:uiPriority w:val="35"/>
    <w:qFormat/>
    <w:rsid w:val="00AB2DB5"/>
    <w:pPr>
      <w:jc w:val="center"/>
    </w:pPr>
    <w:rPr>
      <w:bCs/>
      <w:i/>
      <w:kern w:val="2"/>
      <w:sz w:val="20"/>
      <w:szCs w:val="20"/>
    </w:rPr>
  </w:style>
  <w:style w:type="character" w:customStyle="1" w:styleId="ListParagraphChar">
    <w:name w:val="List Paragraph Char"/>
    <w:aliases w:val="Bullet EY Char,Numbering Char,ERP-List Paragraph Char,List Paragraph11 Char,List Paragraph21 Char,List Paragraph1 Char,Lentele Char,List Paragraph2 Char,Buletai Char,List Paragraph Red Char,List Paragraph111 Char,Paragraph Char"/>
    <w:link w:val="ListParagraph"/>
    <w:uiPriority w:val="34"/>
    <w:qFormat/>
    <w:locked/>
    <w:rsid w:val="00366AF2"/>
    <w:rPr>
      <w:rFonts w:ascii="Times New Roman" w:hAnsi="Times New Roman"/>
      <w:sz w:val="24"/>
      <w:lang w:val="en-GB" w:eastAsia="en-US"/>
    </w:rPr>
  </w:style>
  <w:style w:type="character" w:customStyle="1" w:styleId="RQbulletlistChar">
    <w:name w:val="RQ bullet list Char"/>
    <w:link w:val="RQbulletlist"/>
    <w:uiPriority w:val="99"/>
    <w:locked/>
    <w:rsid w:val="00366AF2"/>
  </w:style>
  <w:style w:type="paragraph" w:customStyle="1" w:styleId="RQbulletlist">
    <w:name w:val="RQ bullet list"/>
    <w:basedOn w:val="Normal"/>
    <w:link w:val="RQbulletlistChar"/>
    <w:uiPriority w:val="99"/>
    <w:rsid w:val="00366AF2"/>
    <w:pPr>
      <w:ind w:left="720" w:hanging="360"/>
    </w:pPr>
    <w:rPr>
      <w:rFonts w:ascii="Calibri" w:hAnsi="Calibri"/>
      <w:sz w:val="20"/>
      <w:szCs w:val="20"/>
    </w:rPr>
  </w:style>
  <w:style w:type="character" w:customStyle="1" w:styleId="l2Char">
    <w:name w:val="l2 Char"/>
    <w:link w:val="l2"/>
    <w:uiPriority w:val="99"/>
    <w:locked/>
    <w:rsid w:val="00463C18"/>
    <w:rPr>
      <w:b/>
    </w:rPr>
  </w:style>
  <w:style w:type="paragraph" w:styleId="BalloonText">
    <w:name w:val="Balloon Text"/>
    <w:basedOn w:val="Normal"/>
    <w:link w:val="BalloonTextChar"/>
    <w:uiPriority w:val="99"/>
    <w:rsid w:val="00463C18"/>
    <w:rPr>
      <w:rFonts w:ascii="Tahoma" w:hAnsi="Tahoma" w:cs="Tahoma"/>
      <w:sz w:val="16"/>
      <w:szCs w:val="16"/>
    </w:rPr>
  </w:style>
  <w:style w:type="character" w:customStyle="1" w:styleId="BalloonTextChar">
    <w:name w:val="Balloon Text Char"/>
    <w:link w:val="BalloonText"/>
    <w:uiPriority w:val="99"/>
    <w:locked/>
    <w:rsid w:val="00463C18"/>
    <w:rPr>
      <w:rFonts w:ascii="Tahoma" w:hAnsi="Tahoma" w:cs="Tahoma"/>
      <w:sz w:val="16"/>
      <w:szCs w:val="16"/>
      <w:lang w:val="en-GB" w:eastAsia="en-US"/>
    </w:rPr>
  </w:style>
  <w:style w:type="paragraph" w:styleId="TOC2">
    <w:name w:val="toc 2"/>
    <w:basedOn w:val="Normal"/>
    <w:next w:val="Normal"/>
    <w:autoRedefine/>
    <w:uiPriority w:val="39"/>
    <w:rsid w:val="00B12B8C"/>
    <w:pPr>
      <w:tabs>
        <w:tab w:val="left" w:pos="426"/>
        <w:tab w:val="left" w:pos="567"/>
        <w:tab w:val="left" w:pos="709"/>
        <w:tab w:val="left" w:pos="936"/>
        <w:tab w:val="right" w:leader="dot" w:pos="9638"/>
        <w:tab w:val="right" w:leader="dot" w:pos="9962"/>
      </w:tabs>
      <w:ind w:right="4"/>
      <w:jc w:val="both"/>
    </w:pPr>
  </w:style>
  <w:style w:type="paragraph" w:styleId="TOC3">
    <w:name w:val="toc 3"/>
    <w:basedOn w:val="Normal"/>
    <w:next w:val="Normal"/>
    <w:autoRedefine/>
    <w:uiPriority w:val="39"/>
    <w:rsid w:val="00B12B8C"/>
    <w:pPr>
      <w:tabs>
        <w:tab w:val="left" w:pos="567"/>
        <w:tab w:val="left" w:pos="709"/>
        <w:tab w:val="left" w:pos="880"/>
        <w:tab w:val="right" w:leader="dot" w:pos="9638"/>
      </w:tabs>
      <w:jc w:val="both"/>
      <w:outlineLvl w:val="0"/>
    </w:pPr>
  </w:style>
  <w:style w:type="character" w:styleId="Hyperlink">
    <w:name w:val="Hyperlink"/>
    <w:aliases w:val="Alna"/>
    <w:uiPriority w:val="99"/>
    <w:rsid w:val="00EA05B7"/>
    <w:rPr>
      <w:rFonts w:cs="Times New Roman"/>
      <w:color w:val="0000FF"/>
      <w:u w:val="single"/>
    </w:rPr>
  </w:style>
  <w:style w:type="character" w:customStyle="1" w:styleId="CaptionChar">
    <w:name w:val="Caption Char"/>
    <w:aliases w:val="paveikslas Char,Paveikslo pavadinimas Char,Table caption Char,Pieš Char,Paveiksliukai Char,Didascalia Carattere2 Char,Didascalia Carattere1 Carattere Char,Didascalia Carattere Carattere Carattere Char,Didascalia Carattere Carattere1 Char"/>
    <w:link w:val="Caption"/>
    <w:uiPriority w:val="35"/>
    <w:qFormat/>
    <w:locked/>
    <w:rsid w:val="00AB2DB5"/>
    <w:rPr>
      <w:rFonts w:ascii="Times New Roman" w:eastAsia="Times New Roman" w:hAnsi="Times New Roman"/>
      <w:i/>
      <w:kern w:val="2"/>
      <w:lang w:eastAsia="en-US"/>
    </w:rPr>
  </w:style>
  <w:style w:type="paragraph" w:customStyle="1" w:styleId="Lentelsturinys">
    <w:name w:val="Lentelės turinys"/>
    <w:basedOn w:val="Normal"/>
    <w:link w:val="LentelsturinysChar"/>
    <w:uiPriority w:val="99"/>
    <w:rsid w:val="00037462"/>
    <w:rPr>
      <w:sz w:val="22"/>
      <w:szCs w:val="22"/>
    </w:rPr>
  </w:style>
  <w:style w:type="character" w:customStyle="1" w:styleId="LentelsturinysChar">
    <w:name w:val="Lentelės turinys Char"/>
    <w:link w:val="Lentelsturinys"/>
    <w:uiPriority w:val="99"/>
    <w:locked/>
    <w:rsid w:val="00037462"/>
    <w:rPr>
      <w:rFonts w:ascii="Times New Roman" w:hAnsi="Times New Roman" w:cs="Times New Roman"/>
      <w:sz w:val="22"/>
      <w:szCs w:val="22"/>
      <w:lang w:eastAsia="en-US"/>
    </w:rPr>
  </w:style>
  <w:style w:type="paragraph" w:customStyle="1" w:styleId="Sarasas-List">
    <w:name w:val="Sarasas - List"/>
    <w:basedOn w:val="Normal"/>
    <w:uiPriority w:val="99"/>
    <w:rsid w:val="00565891"/>
    <w:pPr>
      <w:numPr>
        <w:numId w:val="3"/>
      </w:numPr>
    </w:pPr>
    <w:rPr>
      <w:sz w:val="22"/>
    </w:rPr>
  </w:style>
  <w:style w:type="paragraph" w:customStyle="1" w:styleId="Tabletext">
    <w:name w:val="Tabletext"/>
    <w:basedOn w:val="Normal"/>
    <w:uiPriority w:val="99"/>
    <w:rsid w:val="00EA1C89"/>
    <w:pPr>
      <w:keepLines/>
      <w:widowControl w:val="0"/>
      <w:spacing w:line="240" w:lineRule="atLeast"/>
    </w:pPr>
    <w:rPr>
      <w:szCs w:val="20"/>
      <w:lang w:val="en-US"/>
    </w:rPr>
  </w:style>
  <w:style w:type="paragraph" w:styleId="ListNumber">
    <w:name w:val="List Number"/>
    <w:basedOn w:val="Normal"/>
    <w:uiPriority w:val="13"/>
    <w:qFormat/>
    <w:rsid w:val="0039028F"/>
    <w:pPr>
      <w:numPr>
        <w:numId w:val="4"/>
      </w:numPr>
      <w:spacing w:after="40"/>
    </w:pPr>
  </w:style>
  <w:style w:type="paragraph" w:styleId="ListNumber2">
    <w:name w:val="List Number 2"/>
    <w:basedOn w:val="Normal"/>
    <w:uiPriority w:val="13"/>
    <w:qFormat/>
    <w:rsid w:val="0039028F"/>
    <w:pPr>
      <w:numPr>
        <w:ilvl w:val="1"/>
        <w:numId w:val="4"/>
      </w:numPr>
    </w:pPr>
  </w:style>
  <w:style w:type="paragraph" w:styleId="ListNumber3">
    <w:name w:val="List Number 3"/>
    <w:basedOn w:val="Normal"/>
    <w:uiPriority w:val="13"/>
    <w:qFormat/>
    <w:rsid w:val="0039028F"/>
    <w:pPr>
      <w:numPr>
        <w:ilvl w:val="2"/>
        <w:numId w:val="4"/>
      </w:numPr>
    </w:pPr>
  </w:style>
  <w:style w:type="paragraph" w:styleId="ListNumber4">
    <w:name w:val="List Number 4"/>
    <w:basedOn w:val="Normal"/>
    <w:uiPriority w:val="13"/>
    <w:rsid w:val="0039028F"/>
    <w:pPr>
      <w:numPr>
        <w:ilvl w:val="3"/>
        <w:numId w:val="4"/>
      </w:numPr>
    </w:pPr>
  </w:style>
  <w:style w:type="paragraph" w:styleId="ListNumber5">
    <w:name w:val="List Number 5"/>
    <w:basedOn w:val="Normal"/>
    <w:uiPriority w:val="13"/>
    <w:rsid w:val="0039028F"/>
    <w:pPr>
      <w:numPr>
        <w:ilvl w:val="4"/>
        <w:numId w:val="4"/>
      </w:numPr>
    </w:pPr>
  </w:style>
  <w:style w:type="paragraph" w:customStyle="1" w:styleId="li">
    <w:name w:val="li"/>
    <w:basedOn w:val="Normal"/>
    <w:uiPriority w:val="99"/>
    <w:rsid w:val="0039028F"/>
    <w:pPr>
      <w:numPr>
        <w:ilvl w:val="5"/>
        <w:numId w:val="4"/>
      </w:numPr>
    </w:pPr>
  </w:style>
  <w:style w:type="paragraph" w:customStyle="1" w:styleId="Style1">
    <w:name w:val="Style1"/>
    <w:basedOn w:val="Normal"/>
    <w:link w:val="Style1Char"/>
    <w:uiPriority w:val="99"/>
    <w:qFormat/>
    <w:rsid w:val="001F52EC"/>
    <w:pPr>
      <w:tabs>
        <w:tab w:val="left" w:pos="993"/>
      </w:tabs>
      <w:ind w:firstLine="720"/>
      <w:jc w:val="both"/>
    </w:pPr>
    <w:rPr>
      <w:szCs w:val="20"/>
    </w:rPr>
  </w:style>
  <w:style w:type="paragraph" w:customStyle="1" w:styleId="Style2">
    <w:name w:val="Style2"/>
    <w:basedOn w:val="Style1"/>
    <w:uiPriority w:val="99"/>
    <w:rsid w:val="00496543"/>
    <w:pPr>
      <w:numPr>
        <w:ilvl w:val="1"/>
      </w:numPr>
      <w:ind w:left="273" w:firstLine="720"/>
    </w:pPr>
    <w:rPr>
      <w:rFonts w:eastAsia="SimSun"/>
      <w:color w:val="000000"/>
      <w:lang w:eastAsia="zh-CN"/>
    </w:rPr>
  </w:style>
  <w:style w:type="paragraph" w:customStyle="1" w:styleId="Tekstas">
    <w:name w:val="Tekstas"/>
    <w:basedOn w:val="Normal"/>
    <w:rsid w:val="00981F9B"/>
    <w:pPr>
      <w:ind w:firstLine="567"/>
      <w:jc w:val="both"/>
    </w:pPr>
  </w:style>
  <w:style w:type="character" w:styleId="CommentReference">
    <w:name w:val="annotation reference"/>
    <w:uiPriority w:val="99"/>
    <w:qFormat/>
    <w:rsid w:val="0009101C"/>
    <w:rPr>
      <w:rFonts w:cs="Times New Roman"/>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Char Char, Char3"/>
    <w:basedOn w:val="Normal"/>
    <w:link w:val="CommentTextChar"/>
    <w:uiPriority w:val="99"/>
    <w:qFormat/>
    <w:rsid w:val="0009101C"/>
    <w:rPr>
      <w:sz w:val="20"/>
      <w:szCs w:val="20"/>
    </w:rPr>
  </w:style>
  <w:style w:type="character" w:customStyle="1" w:styleId="CommentTextChar">
    <w:name w:val="Comment Text Char"/>
    <w:aliases w:val="Diagrama Char,Diagrama Diagrama Diagrama Diagrama Char,Diagrama Diagrama Diagrama Char,Diagrama Diagrama Char Char Char,Diagrama Diagrama Char Char1, Diagrama Diagrama Diagrama Char, Diagrama Char, Diagrama Diagrama Char, Char3 Char"/>
    <w:link w:val="CommentText"/>
    <w:uiPriority w:val="99"/>
    <w:qFormat/>
    <w:locked/>
    <w:rsid w:val="0009101C"/>
    <w:rPr>
      <w:rFonts w:ascii="Times New Roman" w:hAnsi="Times New Roman" w:cs="Times New Roman"/>
      <w:lang w:eastAsia="en-US"/>
    </w:rPr>
  </w:style>
  <w:style w:type="character" w:styleId="PlaceholderText">
    <w:name w:val="Placeholder Text"/>
    <w:uiPriority w:val="99"/>
    <w:semiHidden/>
    <w:rsid w:val="00A00DD6"/>
    <w:rPr>
      <w:rFonts w:cs="Times New Roman"/>
      <w:color w:val="808080"/>
    </w:rPr>
  </w:style>
  <w:style w:type="paragraph" w:styleId="CommentSubject">
    <w:name w:val="annotation subject"/>
    <w:basedOn w:val="CommentText"/>
    <w:next w:val="CommentText"/>
    <w:link w:val="CommentSubjectChar"/>
    <w:uiPriority w:val="99"/>
    <w:semiHidden/>
    <w:rsid w:val="00753BAA"/>
    <w:rPr>
      <w:rFonts w:eastAsia="Calibri"/>
      <w:b/>
      <w:bCs/>
      <w:lang w:val="en-GB"/>
    </w:rPr>
  </w:style>
  <w:style w:type="character" w:customStyle="1" w:styleId="CommentSubjectChar">
    <w:name w:val="Comment Subject Char"/>
    <w:link w:val="CommentSubject"/>
    <w:uiPriority w:val="99"/>
    <w:semiHidden/>
    <w:locked/>
    <w:rsid w:val="00753BAA"/>
    <w:rPr>
      <w:rFonts w:ascii="Times New Roman" w:hAnsi="Times New Roman" w:cs="Times New Roman"/>
      <w:b/>
      <w:bCs/>
      <w:lang w:val="en-GB" w:eastAsia="en-US"/>
    </w:rPr>
  </w:style>
  <w:style w:type="character" w:customStyle="1" w:styleId="apple-converted-space">
    <w:name w:val="apple-converted-space"/>
    <w:rsid w:val="008A44A2"/>
    <w:rPr>
      <w:rFonts w:cs="Times New Roman"/>
    </w:rPr>
  </w:style>
  <w:style w:type="paragraph" w:customStyle="1" w:styleId="Default">
    <w:name w:val="Default"/>
    <w:rsid w:val="007175E0"/>
    <w:pPr>
      <w:autoSpaceDE w:val="0"/>
      <w:autoSpaceDN w:val="0"/>
      <w:adjustRightInd w:val="0"/>
    </w:pPr>
    <w:rPr>
      <w:color w:val="000000"/>
    </w:rPr>
  </w:style>
  <w:style w:type="paragraph" w:customStyle="1" w:styleId="bodybody">
    <w:name w:val="body body"/>
    <w:basedOn w:val="Normal"/>
    <w:link w:val="bodybodyChar"/>
    <w:uiPriority w:val="99"/>
    <w:rsid w:val="000C5170"/>
    <w:pPr>
      <w:widowControl w:val="0"/>
      <w:shd w:val="clear" w:color="auto" w:fill="FFFFFF"/>
      <w:autoSpaceDE w:val="0"/>
      <w:autoSpaceDN w:val="0"/>
      <w:adjustRightInd w:val="0"/>
      <w:ind w:firstLine="720"/>
    </w:pPr>
    <w:rPr>
      <w:color w:val="000000"/>
    </w:rPr>
  </w:style>
  <w:style w:type="paragraph" w:customStyle="1" w:styleId="Sraopastraipa2">
    <w:name w:val="Sąrašo pastraipa2"/>
    <w:basedOn w:val="Normal"/>
    <w:qFormat/>
    <w:rsid w:val="00A07909"/>
    <w:pPr>
      <w:ind w:left="720"/>
      <w:contextualSpacing/>
    </w:pPr>
  </w:style>
  <w:style w:type="paragraph" w:styleId="Quote">
    <w:name w:val="Quote"/>
    <w:aliases w:val="Lenteles pav."/>
    <w:basedOn w:val="Lentelsvirsus"/>
    <w:next w:val="Normal"/>
    <w:link w:val="QuoteChar"/>
    <w:uiPriority w:val="99"/>
    <w:qFormat/>
    <w:rsid w:val="007E7946"/>
    <w:pPr>
      <w:jc w:val="left"/>
    </w:pPr>
    <w:rPr>
      <w:b w:val="0"/>
      <w:i/>
      <w:color w:val="auto"/>
    </w:rPr>
  </w:style>
  <w:style w:type="character" w:customStyle="1" w:styleId="QuoteChar">
    <w:name w:val="Quote Char"/>
    <w:aliases w:val="Lenteles pav. Char"/>
    <w:link w:val="Quote"/>
    <w:uiPriority w:val="99"/>
    <w:locked/>
    <w:rsid w:val="007E7946"/>
    <w:rPr>
      <w:rFonts w:ascii="Times New Roman" w:hAnsi="Times New Roman" w:cs="Times New Roman"/>
      <w:i/>
      <w:sz w:val="22"/>
      <w:szCs w:val="22"/>
      <w:lang w:eastAsia="en-US"/>
    </w:rPr>
  </w:style>
  <w:style w:type="paragraph" w:styleId="Revision">
    <w:name w:val="Revision"/>
    <w:hidden/>
    <w:uiPriority w:val="99"/>
    <w:semiHidden/>
    <w:rsid w:val="00430425"/>
    <w:rPr>
      <w:lang w:eastAsia="en-US"/>
    </w:rPr>
  </w:style>
  <w:style w:type="character" w:customStyle="1" w:styleId="bodybodyChar">
    <w:name w:val="body body Char"/>
    <w:link w:val="bodybody"/>
    <w:uiPriority w:val="99"/>
    <w:locked/>
    <w:rsid w:val="00D56F72"/>
    <w:rPr>
      <w:rFonts w:ascii="Times New Roman" w:hAnsi="Times New Roman"/>
      <w:color w:val="000000"/>
      <w:sz w:val="24"/>
      <w:shd w:val="clear" w:color="auto" w:fill="FFFFFF"/>
    </w:rPr>
  </w:style>
  <w:style w:type="paragraph" w:customStyle="1" w:styleId="Bulletai2">
    <w:name w:val="Bulletai 2"/>
    <w:basedOn w:val="ListParagraph"/>
    <w:link w:val="Bulletai2Char"/>
    <w:uiPriority w:val="99"/>
    <w:rsid w:val="00FD710C"/>
    <w:pPr>
      <w:numPr>
        <w:ilvl w:val="1"/>
        <w:numId w:val="6"/>
      </w:numPr>
      <w:spacing w:after="240"/>
      <w:ind w:left="1366" w:hanging="357"/>
      <w:jc w:val="both"/>
    </w:pPr>
    <w:rPr>
      <w:rFonts w:ascii="Arial Narrow" w:eastAsia="MS Mincho" w:hAnsi="Arial Narrow"/>
      <w:sz w:val="22"/>
      <w:szCs w:val="22"/>
      <w:lang w:val="lt-LT"/>
    </w:rPr>
  </w:style>
  <w:style w:type="character" w:customStyle="1" w:styleId="Bulletai2Char">
    <w:name w:val="Bulletai 2 Char"/>
    <w:link w:val="Bulletai2"/>
    <w:uiPriority w:val="99"/>
    <w:locked/>
    <w:rsid w:val="00FD710C"/>
    <w:rPr>
      <w:rFonts w:ascii="Arial Narrow" w:eastAsia="MS Mincho" w:hAnsi="Arial Narrow"/>
      <w:sz w:val="22"/>
      <w:szCs w:val="22"/>
      <w:lang w:val="lt-LT"/>
    </w:rPr>
  </w:style>
  <w:style w:type="paragraph" w:customStyle="1" w:styleId="BodyText1">
    <w:name w:val="Body Text1"/>
    <w:uiPriority w:val="99"/>
    <w:rsid w:val="00ED5BD0"/>
    <w:pPr>
      <w:snapToGrid w:val="0"/>
      <w:ind w:firstLine="312"/>
      <w:jc w:val="both"/>
    </w:pPr>
    <w:rPr>
      <w:rFonts w:ascii="TimesLT" w:hAnsi="TimesLT"/>
      <w:lang w:val="en-US" w:eastAsia="en-US"/>
    </w:rPr>
  </w:style>
  <w:style w:type="paragraph" w:customStyle="1" w:styleId="Sraopastraipa1">
    <w:name w:val="Sąrašo pastraipa1"/>
    <w:basedOn w:val="Normal"/>
    <w:uiPriority w:val="99"/>
    <w:rsid w:val="00ED5BD0"/>
    <w:pPr>
      <w:ind w:left="720"/>
      <w:contextualSpacing/>
    </w:pPr>
  </w:style>
  <w:style w:type="paragraph" w:styleId="HTMLPreformatted">
    <w:name w:val="HTML Preformatted"/>
    <w:basedOn w:val="Normal"/>
    <w:link w:val="HTMLPreformattedChar"/>
    <w:uiPriority w:val="99"/>
    <w:rsid w:val="007C41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60"/>
    </w:pPr>
    <w:rPr>
      <w:rFonts w:ascii="Courier New" w:hAnsi="Courier New" w:cs="Courier New"/>
      <w:sz w:val="20"/>
      <w:szCs w:val="20"/>
    </w:rPr>
  </w:style>
  <w:style w:type="character" w:customStyle="1" w:styleId="HTMLPreformattedChar">
    <w:name w:val="HTML Preformatted Char"/>
    <w:link w:val="HTMLPreformatted"/>
    <w:uiPriority w:val="99"/>
    <w:locked/>
    <w:rsid w:val="007C4141"/>
    <w:rPr>
      <w:rFonts w:ascii="Courier New" w:hAnsi="Courier New" w:cs="Courier New"/>
    </w:rPr>
  </w:style>
  <w:style w:type="table" w:customStyle="1" w:styleId="TableGrid1">
    <w:name w:val="Table Grid1"/>
    <w:uiPriority w:val="59"/>
    <w:rsid w:val="009C1543"/>
    <w:rPr>
      <w:kern w:val="2"/>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BULarial">
    <w:name w:val="1BUL_arial"/>
    <w:basedOn w:val="Normal"/>
    <w:link w:val="1BULarialChar"/>
    <w:uiPriority w:val="99"/>
    <w:rsid w:val="00C868FD"/>
    <w:pPr>
      <w:numPr>
        <w:numId w:val="7"/>
      </w:numPr>
      <w:spacing w:line="276" w:lineRule="auto"/>
      <w:ind w:left="426" w:hanging="284"/>
      <w:contextualSpacing/>
      <w:jc w:val="both"/>
    </w:pPr>
    <w:rPr>
      <w:rFonts w:ascii="Arial" w:hAnsi="Arial" w:cs="Arial"/>
      <w:color w:val="103C5E"/>
      <w:sz w:val="20"/>
      <w:szCs w:val="18"/>
    </w:rPr>
  </w:style>
  <w:style w:type="character" w:customStyle="1" w:styleId="1BULarialChar">
    <w:name w:val="1BUL_arial Char"/>
    <w:link w:val="1BULarial"/>
    <w:uiPriority w:val="99"/>
    <w:locked/>
    <w:rsid w:val="00C868FD"/>
    <w:rPr>
      <w:rFonts w:ascii="Arial" w:hAnsi="Arial" w:cs="Arial"/>
      <w:color w:val="103C5E"/>
      <w:sz w:val="20"/>
      <w:szCs w:val="18"/>
    </w:rPr>
  </w:style>
  <w:style w:type="paragraph" w:customStyle="1" w:styleId="2BULarial">
    <w:name w:val="2BUL_arial"/>
    <w:basedOn w:val="Normal"/>
    <w:link w:val="2BULarialChar"/>
    <w:uiPriority w:val="99"/>
    <w:rsid w:val="00C868FD"/>
    <w:pPr>
      <w:numPr>
        <w:numId w:val="8"/>
      </w:numPr>
      <w:tabs>
        <w:tab w:val="left" w:pos="851"/>
      </w:tabs>
      <w:spacing w:line="276" w:lineRule="auto"/>
      <w:ind w:left="993" w:hanging="426"/>
      <w:contextualSpacing/>
      <w:jc w:val="both"/>
    </w:pPr>
    <w:rPr>
      <w:rFonts w:ascii="Arial" w:hAnsi="Arial" w:cs="Arial"/>
      <w:color w:val="103C5E"/>
      <w:sz w:val="20"/>
      <w:szCs w:val="18"/>
      <w:lang w:val="en-US"/>
    </w:rPr>
  </w:style>
  <w:style w:type="character" w:customStyle="1" w:styleId="2BULarialChar">
    <w:name w:val="2BUL_arial Char"/>
    <w:link w:val="2BULarial"/>
    <w:uiPriority w:val="99"/>
    <w:locked/>
    <w:rsid w:val="00C868FD"/>
    <w:rPr>
      <w:rFonts w:ascii="Arial" w:hAnsi="Arial" w:cs="Arial"/>
      <w:color w:val="103C5E"/>
      <w:sz w:val="20"/>
      <w:szCs w:val="18"/>
      <w:lang w:val="en-US"/>
    </w:rPr>
  </w:style>
  <w:style w:type="paragraph" w:customStyle="1" w:styleId="Lentekstasarial">
    <w:name w:val="Len_tekstas_arial"/>
    <w:basedOn w:val="Normal"/>
    <w:link w:val="LentekstasarialChar"/>
    <w:uiPriority w:val="99"/>
    <w:qFormat/>
    <w:rsid w:val="00C868FD"/>
    <w:pPr>
      <w:spacing w:before="120" w:after="120" w:line="276" w:lineRule="auto"/>
      <w:jc w:val="both"/>
    </w:pPr>
    <w:rPr>
      <w:rFonts w:ascii="Arial" w:hAnsi="Arial" w:cs="Arial"/>
      <w:color w:val="103C5E"/>
      <w:sz w:val="18"/>
      <w:szCs w:val="18"/>
      <w:lang w:val="en-US"/>
    </w:rPr>
  </w:style>
  <w:style w:type="character" w:customStyle="1" w:styleId="LentekstasarialChar">
    <w:name w:val="Len_tekstas_arial Char"/>
    <w:link w:val="Lentekstasarial"/>
    <w:uiPriority w:val="99"/>
    <w:locked/>
    <w:rsid w:val="00C868FD"/>
    <w:rPr>
      <w:rFonts w:ascii="Arial" w:hAnsi="Arial" w:cs="Arial"/>
      <w:color w:val="103C5E"/>
      <w:sz w:val="18"/>
      <w:szCs w:val="18"/>
      <w:lang w:val="en-US" w:eastAsia="en-US"/>
    </w:rPr>
  </w:style>
  <w:style w:type="paragraph" w:customStyle="1" w:styleId="LENBUL1arial">
    <w:name w:val="LEN_BUL1_arial"/>
    <w:basedOn w:val="Lentekstasarial"/>
    <w:link w:val="LENBUL1arialChar"/>
    <w:qFormat/>
    <w:rsid w:val="00C868FD"/>
    <w:pPr>
      <w:numPr>
        <w:numId w:val="9"/>
      </w:numPr>
      <w:tabs>
        <w:tab w:val="left" w:pos="241"/>
        <w:tab w:val="left" w:pos="479"/>
      </w:tabs>
      <w:contextualSpacing/>
    </w:pPr>
  </w:style>
  <w:style w:type="character" w:customStyle="1" w:styleId="LENBUL1arialChar">
    <w:name w:val="LEN_BUL1_arial Char"/>
    <w:link w:val="LENBUL1arial"/>
    <w:locked/>
    <w:rsid w:val="00C868FD"/>
    <w:rPr>
      <w:rFonts w:ascii="Arial" w:hAnsi="Arial" w:cs="Arial"/>
      <w:color w:val="103C5E"/>
      <w:sz w:val="18"/>
      <w:szCs w:val="18"/>
      <w:lang w:val="en-US"/>
    </w:rPr>
  </w:style>
  <w:style w:type="paragraph" w:customStyle="1" w:styleId="LenBUL2arial">
    <w:name w:val="Len_BUL2_arial"/>
    <w:basedOn w:val="LENBUL1arial"/>
    <w:uiPriority w:val="99"/>
    <w:rsid w:val="00C868FD"/>
    <w:pPr>
      <w:numPr>
        <w:numId w:val="10"/>
      </w:numPr>
      <w:tabs>
        <w:tab w:val="clear" w:pos="479"/>
        <w:tab w:val="left" w:pos="459"/>
      </w:tabs>
      <w:ind w:left="454" w:hanging="215"/>
    </w:pPr>
  </w:style>
  <w:style w:type="paragraph" w:customStyle="1" w:styleId="Lenheadarial">
    <w:name w:val="Len_head_arial"/>
    <w:basedOn w:val="Normal"/>
    <w:link w:val="LenheadarialChar"/>
    <w:qFormat/>
    <w:rsid w:val="00C868FD"/>
    <w:pPr>
      <w:spacing w:before="120" w:after="120" w:line="276" w:lineRule="auto"/>
    </w:pPr>
    <w:rPr>
      <w:rFonts w:ascii="Arial" w:hAnsi="Arial" w:cs="Arial"/>
      <w:color w:val="FFFFFF"/>
      <w:sz w:val="18"/>
      <w:szCs w:val="20"/>
      <w:lang w:val="en-US"/>
    </w:rPr>
  </w:style>
  <w:style w:type="character" w:customStyle="1" w:styleId="LenheadarialChar">
    <w:name w:val="Len_head_arial Char"/>
    <w:link w:val="Lenheadarial"/>
    <w:locked/>
    <w:rsid w:val="00C868FD"/>
    <w:rPr>
      <w:rFonts w:ascii="Arial" w:hAnsi="Arial" w:cs="Arial"/>
      <w:color w:val="FFFFFF"/>
      <w:sz w:val="18"/>
      <w:lang w:val="en-US" w:eastAsia="en-US"/>
    </w:rPr>
  </w:style>
  <w:style w:type="paragraph" w:customStyle="1" w:styleId="LenNUM1arial">
    <w:name w:val="Len_NUM1_arial"/>
    <w:basedOn w:val="Normal"/>
    <w:link w:val="LenNUM1arialChar"/>
    <w:uiPriority w:val="99"/>
    <w:rsid w:val="00C868FD"/>
    <w:pPr>
      <w:numPr>
        <w:ilvl w:val="2"/>
        <w:numId w:val="11"/>
      </w:numPr>
      <w:spacing w:before="100" w:beforeAutospacing="1" w:after="100" w:afterAutospacing="1" w:line="276" w:lineRule="auto"/>
      <w:ind w:left="360"/>
      <w:contextualSpacing/>
      <w:jc w:val="both"/>
    </w:pPr>
    <w:rPr>
      <w:rFonts w:ascii="Arial" w:hAnsi="Arial" w:cs="Arial"/>
      <w:color w:val="103C5E"/>
      <w:sz w:val="18"/>
      <w:szCs w:val="18"/>
    </w:rPr>
  </w:style>
  <w:style w:type="character" w:customStyle="1" w:styleId="LenNUM1arialChar">
    <w:name w:val="Len_NUM1_arial Char"/>
    <w:link w:val="LenNUM1arial"/>
    <w:uiPriority w:val="99"/>
    <w:locked/>
    <w:rsid w:val="00C868FD"/>
    <w:rPr>
      <w:rFonts w:ascii="Arial" w:hAnsi="Arial" w:cs="Arial"/>
      <w:color w:val="103C5E"/>
      <w:sz w:val="18"/>
      <w:szCs w:val="18"/>
    </w:rPr>
  </w:style>
  <w:style w:type="paragraph" w:customStyle="1" w:styleId="LenNUM2arial">
    <w:name w:val="Len_NUM2_arial"/>
    <w:basedOn w:val="Normal"/>
    <w:uiPriority w:val="99"/>
    <w:rsid w:val="00C868FD"/>
    <w:pPr>
      <w:numPr>
        <w:ilvl w:val="1"/>
        <w:numId w:val="11"/>
      </w:numPr>
      <w:spacing w:before="120" w:line="276" w:lineRule="auto"/>
      <w:ind w:left="0" w:firstLine="255"/>
      <w:contextualSpacing/>
      <w:jc w:val="both"/>
    </w:pPr>
    <w:rPr>
      <w:rFonts w:ascii="Arial" w:hAnsi="Arial" w:cs="Arial"/>
      <w:color w:val="103C5E"/>
      <w:sz w:val="18"/>
      <w:szCs w:val="18"/>
    </w:rPr>
  </w:style>
  <w:style w:type="paragraph" w:customStyle="1" w:styleId="Lenpavadarial">
    <w:name w:val="Len_pavad_arial"/>
    <w:basedOn w:val="Normal"/>
    <w:link w:val="LenpavadarialChar"/>
    <w:qFormat/>
    <w:rsid w:val="00C868FD"/>
    <w:pPr>
      <w:keepNext/>
      <w:spacing w:line="276" w:lineRule="auto"/>
    </w:pPr>
    <w:rPr>
      <w:rFonts w:ascii="Arial" w:hAnsi="Arial" w:cs="Arial"/>
      <w:color w:val="103C5E"/>
      <w:sz w:val="20"/>
      <w:szCs w:val="20"/>
      <w:lang w:val="en-US"/>
    </w:rPr>
  </w:style>
  <w:style w:type="character" w:customStyle="1" w:styleId="LenpavadarialChar">
    <w:name w:val="Len_pavad_arial Char"/>
    <w:link w:val="Lenpavadarial"/>
    <w:locked/>
    <w:rsid w:val="00C868FD"/>
    <w:rPr>
      <w:rFonts w:ascii="Arial" w:hAnsi="Arial" w:cs="Arial"/>
      <w:color w:val="103C5E"/>
      <w:lang w:val="en-US"/>
    </w:rPr>
  </w:style>
  <w:style w:type="paragraph" w:customStyle="1" w:styleId="Tekstasarial">
    <w:name w:val="Tekstas_arial"/>
    <w:basedOn w:val="Normal"/>
    <w:link w:val="TekstasarialChar"/>
    <w:uiPriority w:val="99"/>
    <w:rsid w:val="00C868FD"/>
    <w:pPr>
      <w:spacing w:before="120" w:after="120" w:line="276" w:lineRule="auto"/>
      <w:jc w:val="both"/>
    </w:pPr>
    <w:rPr>
      <w:rFonts w:ascii="Arial" w:hAnsi="Arial" w:cs="Arial"/>
      <w:color w:val="103C5E"/>
      <w:sz w:val="20"/>
      <w:szCs w:val="20"/>
    </w:rPr>
  </w:style>
  <w:style w:type="character" w:customStyle="1" w:styleId="TekstasarialChar">
    <w:name w:val="Tekstas_arial Char"/>
    <w:link w:val="Tekstasarial"/>
    <w:uiPriority w:val="99"/>
    <w:locked/>
    <w:rsid w:val="00C868FD"/>
    <w:rPr>
      <w:rFonts w:ascii="Arial" w:hAnsi="Arial" w:cs="Arial"/>
      <w:color w:val="103C5E"/>
      <w:lang w:eastAsia="en-US"/>
    </w:rPr>
  </w:style>
  <w:style w:type="paragraph" w:customStyle="1" w:styleId="Pavpavadarial">
    <w:name w:val="Pav_pavad_arial"/>
    <w:basedOn w:val="Normal"/>
    <w:next w:val="Tekstasarial"/>
    <w:link w:val="PavpavadarialChar"/>
    <w:uiPriority w:val="99"/>
    <w:rsid w:val="002E7596"/>
    <w:pPr>
      <w:spacing w:before="120" w:after="240"/>
      <w:jc w:val="center"/>
    </w:pPr>
    <w:rPr>
      <w:rFonts w:ascii="Arial" w:hAnsi="Arial" w:cs="Arial"/>
      <w:noProof/>
      <w:color w:val="103C5E"/>
      <w:sz w:val="20"/>
      <w:szCs w:val="20"/>
      <w:lang w:val="en-US"/>
    </w:rPr>
  </w:style>
  <w:style w:type="character" w:customStyle="1" w:styleId="PavpavadarialChar">
    <w:name w:val="Pav_pavad_arial Char"/>
    <w:link w:val="Pavpavadarial"/>
    <w:uiPriority w:val="99"/>
    <w:locked/>
    <w:rsid w:val="002E7596"/>
    <w:rPr>
      <w:rFonts w:ascii="Arial" w:hAnsi="Arial" w:cs="Arial"/>
      <w:noProof/>
      <w:color w:val="103C5E"/>
      <w:lang w:val="en-US"/>
    </w:rPr>
  </w:style>
  <w:style w:type="character" w:styleId="Emphasis">
    <w:name w:val="Emphasis"/>
    <w:uiPriority w:val="20"/>
    <w:qFormat/>
    <w:rsid w:val="002E7596"/>
    <w:rPr>
      <w:rFonts w:cs="Times New Roman"/>
      <w:i/>
      <w:color w:val="44697D"/>
    </w:rPr>
  </w:style>
  <w:style w:type="paragraph" w:customStyle="1" w:styleId="Heading20">
    <w:name w:val="Heading2"/>
    <w:basedOn w:val="Heading2"/>
    <w:uiPriority w:val="99"/>
    <w:rsid w:val="002E7596"/>
    <w:pPr>
      <w:keepLines/>
      <w:spacing w:before="200" w:line="276" w:lineRule="auto"/>
      <w:ind w:left="720" w:hanging="720"/>
    </w:pPr>
    <w:rPr>
      <w:rFonts w:ascii="Arial" w:eastAsia="Calibri" w:hAnsi="Arial" w:cs="Arial"/>
      <w:b w:val="0"/>
      <w:color w:val="103C5E"/>
      <w:sz w:val="28"/>
      <w:szCs w:val="32"/>
    </w:rPr>
  </w:style>
  <w:style w:type="table" w:customStyle="1" w:styleId="GridTable1Light1">
    <w:name w:val="Grid Table 1 Light1"/>
    <w:uiPriority w:val="99"/>
    <w:rsid w:val="00102689"/>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style>
  <w:style w:type="paragraph" w:customStyle="1" w:styleId="ListBullet1">
    <w:name w:val="List Bullet 1"/>
    <w:basedOn w:val="Normal"/>
    <w:uiPriority w:val="99"/>
    <w:rsid w:val="00565891"/>
    <w:pPr>
      <w:numPr>
        <w:numId w:val="12"/>
      </w:numPr>
      <w:spacing w:before="120"/>
      <w:jc w:val="both"/>
    </w:pPr>
    <w:rPr>
      <w:rFonts w:eastAsia="Arial Unicode MS" w:cs="Arial"/>
      <w:b/>
      <w:color w:val="44697D"/>
      <w:sz w:val="20"/>
      <w:szCs w:val="20"/>
    </w:rPr>
  </w:style>
  <w:style w:type="paragraph" w:styleId="ListBullet4">
    <w:name w:val="List Bullet 4"/>
    <w:basedOn w:val="Normal"/>
    <w:uiPriority w:val="99"/>
    <w:semiHidden/>
    <w:rsid w:val="00565891"/>
    <w:pPr>
      <w:numPr>
        <w:ilvl w:val="3"/>
        <w:numId w:val="13"/>
      </w:numPr>
      <w:spacing w:after="240" w:line="240" w:lineRule="atLeast"/>
      <w:contextualSpacing/>
    </w:pPr>
    <w:rPr>
      <w:rFonts w:ascii="Georgia" w:hAnsi="Georgia"/>
      <w:sz w:val="20"/>
      <w:szCs w:val="20"/>
      <w:lang w:val="en-GB"/>
    </w:rPr>
  </w:style>
  <w:style w:type="paragraph" w:styleId="ListBullet5">
    <w:name w:val="List Bullet 5"/>
    <w:basedOn w:val="Normal"/>
    <w:uiPriority w:val="99"/>
    <w:semiHidden/>
    <w:rsid w:val="00565891"/>
    <w:pPr>
      <w:numPr>
        <w:ilvl w:val="4"/>
        <w:numId w:val="13"/>
      </w:numPr>
      <w:spacing w:after="240" w:line="240" w:lineRule="atLeast"/>
      <w:contextualSpacing/>
    </w:pPr>
    <w:rPr>
      <w:rFonts w:ascii="Georgia" w:hAnsi="Georgia"/>
      <w:sz w:val="20"/>
      <w:szCs w:val="20"/>
      <w:lang w:val="en-GB"/>
    </w:rPr>
  </w:style>
  <w:style w:type="paragraph" w:customStyle="1" w:styleId="Punktas">
    <w:name w:val="Punktas"/>
    <w:basedOn w:val="BodyTextIndent"/>
    <w:uiPriority w:val="99"/>
    <w:rsid w:val="00565891"/>
    <w:pPr>
      <w:numPr>
        <w:numId w:val="14"/>
      </w:numPr>
      <w:tabs>
        <w:tab w:val="num" w:pos="360"/>
      </w:tabs>
      <w:spacing w:before="60" w:after="60"/>
      <w:ind w:left="283" w:firstLine="0"/>
      <w:jc w:val="both"/>
    </w:pPr>
    <w:rPr>
      <w:rFonts w:eastAsia="MS Mincho"/>
      <w:b/>
      <w:color w:val="44697D"/>
      <w:sz w:val="28"/>
      <w:lang w:eastAsia="en-US"/>
    </w:rPr>
  </w:style>
  <w:style w:type="paragraph" w:customStyle="1" w:styleId="Papunktis">
    <w:name w:val="Papunktis"/>
    <w:basedOn w:val="BodyTextIndent"/>
    <w:uiPriority w:val="99"/>
    <w:rsid w:val="00565891"/>
    <w:pPr>
      <w:numPr>
        <w:ilvl w:val="1"/>
        <w:numId w:val="14"/>
      </w:numPr>
      <w:tabs>
        <w:tab w:val="num" w:pos="360"/>
      </w:tabs>
      <w:ind w:firstLine="0"/>
      <w:jc w:val="both"/>
    </w:pPr>
    <w:rPr>
      <w:rFonts w:eastAsia="MS Mincho"/>
      <w:b/>
      <w:color w:val="44697D"/>
      <w:sz w:val="28"/>
      <w:lang w:eastAsia="en-US"/>
    </w:rPr>
  </w:style>
  <w:style w:type="paragraph" w:customStyle="1" w:styleId="Papunkiopapunktis">
    <w:name w:val="Papunkčio papunktis"/>
    <w:basedOn w:val="Normal"/>
    <w:uiPriority w:val="99"/>
    <w:rsid w:val="00565891"/>
    <w:pPr>
      <w:numPr>
        <w:ilvl w:val="2"/>
        <w:numId w:val="14"/>
      </w:numPr>
      <w:jc w:val="both"/>
    </w:pPr>
    <w:rPr>
      <w:rFonts w:eastAsia="MS Mincho"/>
      <w:b/>
      <w:color w:val="44697D"/>
      <w:sz w:val="28"/>
    </w:rPr>
  </w:style>
  <w:style w:type="paragraph" w:customStyle="1" w:styleId="ToRdaliugrupes">
    <w:name w:val="ToR_daliu_grupes"/>
    <w:basedOn w:val="BodyText"/>
    <w:uiPriority w:val="99"/>
    <w:rsid w:val="00565891"/>
    <w:pPr>
      <w:numPr>
        <w:ilvl w:val="1"/>
        <w:numId w:val="15"/>
      </w:numPr>
      <w:snapToGrid/>
      <w:spacing w:before="60" w:line="240" w:lineRule="auto"/>
      <w:ind w:left="0"/>
      <w:jc w:val="both"/>
    </w:pPr>
    <w:rPr>
      <w:rFonts w:ascii="Times New Roman" w:eastAsia="Times New Roman" w:hAnsi="Times New Roman"/>
      <w:color w:val="44697D"/>
      <w:sz w:val="28"/>
      <w:lang w:val="lt-LT"/>
    </w:rPr>
  </w:style>
  <w:style w:type="paragraph" w:customStyle="1" w:styleId="ToRdaliugrupiupapunkciai">
    <w:name w:val="ToR_daliu_grupiu_papunkciai"/>
    <w:basedOn w:val="ToRdaliugrupes"/>
    <w:uiPriority w:val="99"/>
    <w:rsid w:val="00565891"/>
    <w:pPr>
      <w:numPr>
        <w:ilvl w:val="2"/>
      </w:numPr>
    </w:pPr>
    <w:rPr>
      <w:b/>
    </w:rPr>
  </w:style>
  <w:style w:type="paragraph" w:customStyle="1" w:styleId="ToRdaliupapunkciupapunkciai">
    <w:name w:val="ToR_daliu_papunkciu_papunkciai"/>
    <w:basedOn w:val="ToRdaliugrupiupapunkciai"/>
    <w:uiPriority w:val="99"/>
    <w:rsid w:val="00565891"/>
    <w:pPr>
      <w:numPr>
        <w:ilvl w:val="3"/>
      </w:numPr>
    </w:pPr>
  </w:style>
  <w:style w:type="table" w:customStyle="1" w:styleId="GridTable1Light11">
    <w:name w:val="Grid Table 1 Light11"/>
    <w:uiPriority w:val="99"/>
    <w:rsid w:val="001D7DFF"/>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style>
  <w:style w:type="character" w:customStyle="1" w:styleId="UnresolvedMention1">
    <w:name w:val="Unresolved Mention1"/>
    <w:uiPriority w:val="99"/>
    <w:semiHidden/>
    <w:rsid w:val="00AE5612"/>
    <w:rPr>
      <w:rFonts w:cs="Times New Roman"/>
      <w:color w:val="808080"/>
      <w:shd w:val="clear" w:color="auto" w:fill="E6E6E6"/>
    </w:rPr>
  </w:style>
  <w:style w:type="character" w:customStyle="1" w:styleId="UnresolvedMention2">
    <w:name w:val="Unresolved Mention2"/>
    <w:uiPriority w:val="99"/>
    <w:semiHidden/>
    <w:rsid w:val="004B4AAF"/>
    <w:rPr>
      <w:rFonts w:cs="Times New Roman"/>
      <w:color w:val="808080"/>
      <w:shd w:val="clear" w:color="auto" w:fill="E6E6E6"/>
    </w:rPr>
  </w:style>
  <w:style w:type="paragraph" w:customStyle="1" w:styleId="1NUMarial">
    <w:name w:val="1NUM_arial"/>
    <w:basedOn w:val="Normal"/>
    <w:link w:val="1NUMarialChar"/>
    <w:uiPriority w:val="99"/>
    <w:rsid w:val="00D55D64"/>
    <w:pPr>
      <w:spacing w:line="276" w:lineRule="auto"/>
      <w:contextualSpacing/>
      <w:jc w:val="both"/>
    </w:pPr>
    <w:rPr>
      <w:rFonts w:ascii="Arial" w:hAnsi="Arial" w:cs="Arial"/>
      <w:color w:val="103C5E"/>
      <w:sz w:val="20"/>
      <w:szCs w:val="20"/>
    </w:rPr>
  </w:style>
  <w:style w:type="character" w:customStyle="1" w:styleId="1NUMarialChar">
    <w:name w:val="1NUM_arial Char"/>
    <w:link w:val="1NUMarial"/>
    <w:uiPriority w:val="99"/>
    <w:locked/>
    <w:rsid w:val="00D55D64"/>
    <w:rPr>
      <w:rFonts w:ascii="Arial" w:hAnsi="Arial" w:cs="Arial"/>
      <w:color w:val="103C5E"/>
    </w:rPr>
  </w:style>
  <w:style w:type="character" w:styleId="FollowedHyperlink">
    <w:name w:val="FollowedHyperlink"/>
    <w:uiPriority w:val="99"/>
    <w:semiHidden/>
    <w:rsid w:val="00AC3702"/>
    <w:rPr>
      <w:rFonts w:cs="Times New Roman"/>
      <w:color w:val="800080"/>
      <w:u w:val="single"/>
    </w:rPr>
  </w:style>
  <w:style w:type="character" w:customStyle="1" w:styleId="UnresolvedMention3">
    <w:name w:val="Unresolved Mention3"/>
    <w:uiPriority w:val="99"/>
    <w:semiHidden/>
    <w:rsid w:val="00DE5314"/>
    <w:rPr>
      <w:rFonts w:cs="Times New Roman"/>
      <w:color w:val="605E5C"/>
      <w:shd w:val="clear" w:color="auto" w:fill="E1DFDD"/>
    </w:rPr>
  </w:style>
  <w:style w:type="character" w:customStyle="1" w:styleId="UnresolvedMention4">
    <w:name w:val="Unresolved Mention4"/>
    <w:uiPriority w:val="99"/>
    <w:semiHidden/>
    <w:rsid w:val="00FF25B7"/>
    <w:rPr>
      <w:rFonts w:cs="Times New Roman"/>
      <w:color w:val="605E5C"/>
      <w:shd w:val="clear" w:color="auto" w:fill="E1DFDD"/>
    </w:rPr>
  </w:style>
  <w:style w:type="table" w:customStyle="1" w:styleId="TableGrid2">
    <w:name w:val="Table Grid2"/>
    <w:uiPriority w:val="39"/>
    <w:rsid w:val="00BF232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
    <w:name w:val="Table"/>
    <w:basedOn w:val="Normal"/>
    <w:link w:val="TableChar"/>
    <w:rsid w:val="00F87ECD"/>
    <w:pPr>
      <w:spacing w:before="40" w:after="40"/>
    </w:pPr>
    <w:rPr>
      <w:rFonts w:ascii="Arial" w:eastAsia="Arial Unicode MS" w:hAnsi="Arial" w:cs="Arial"/>
      <w:sz w:val="20"/>
      <w:szCs w:val="20"/>
    </w:rPr>
  </w:style>
  <w:style w:type="character" w:customStyle="1" w:styleId="TableChar">
    <w:name w:val="Table Char"/>
    <w:link w:val="Table"/>
    <w:rsid w:val="00F87ECD"/>
    <w:rPr>
      <w:rFonts w:ascii="Arial" w:eastAsia="Arial Unicode MS" w:hAnsi="Arial" w:cs="Arial"/>
      <w:lang w:eastAsia="en-US"/>
    </w:rPr>
  </w:style>
  <w:style w:type="paragraph" w:customStyle="1" w:styleId="Normaltext">
    <w:name w:val="Normal text"/>
    <w:basedOn w:val="Normal"/>
    <w:link w:val="NormaltextChar"/>
    <w:qFormat/>
    <w:rsid w:val="00855FF4"/>
    <w:pPr>
      <w:jc w:val="both"/>
    </w:pPr>
    <w:rPr>
      <w:lang w:eastAsia="x-none"/>
    </w:rPr>
  </w:style>
  <w:style w:type="character" w:customStyle="1" w:styleId="NormaltextChar">
    <w:name w:val="Normal text Char"/>
    <w:link w:val="Normaltext"/>
    <w:rsid w:val="00855FF4"/>
    <w:rPr>
      <w:rFonts w:ascii="Times New Roman" w:hAnsi="Times New Roman"/>
      <w:sz w:val="24"/>
      <w:szCs w:val="24"/>
      <w:lang w:eastAsia="x-none"/>
    </w:rPr>
  </w:style>
  <w:style w:type="character" w:styleId="Strong">
    <w:name w:val="Strong"/>
    <w:basedOn w:val="DefaultParagraphFont"/>
    <w:uiPriority w:val="22"/>
    <w:qFormat/>
    <w:locked/>
    <w:rsid w:val="00855FF4"/>
    <w:rPr>
      <w:b/>
      <w:bCs/>
    </w:rPr>
  </w:style>
  <w:style w:type="table" w:styleId="GridTable4-Accent3">
    <w:name w:val="Grid Table 4 Accent 3"/>
    <w:basedOn w:val="TableNormal"/>
    <w:uiPriority w:val="49"/>
    <w:rsid w:val="00CD768F"/>
    <w:rPr>
      <w:rFonts w:asciiTheme="minorHAnsi" w:eastAsiaTheme="minorHAnsi" w:hAnsiTheme="minorHAnsi" w:cstheme="minorBidi"/>
      <w:sz w:val="22"/>
      <w:szCs w:val="22"/>
      <w:lang w:eastAsia="en-US"/>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styleId="BodyText3">
    <w:name w:val="Body Text 3"/>
    <w:basedOn w:val="Normal"/>
    <w:link w:val="BodyText3Char"/>
    <w:uiPriority w:val="99"/>
    <w:unhideWhenUsed/>
    <w:rsid w:val="00E64773"/>
    <w:pPr>
      <w:spacing w:after="120"/>
    </w:pPr>
    <w:rPr>
      <w:sz w:val="16"/>
      <w:szCs w:val="16"/>
    </w:rPr>
  </w:style>
  <w:style w:type="character" w:customStyle="1" w:styleId="BodyText3Char">
    <w:name w:val="Body Text 3 Char"/>
    <w:basedOn w:val="DefaultParagraphFont"/>
    <w:link w:val="BodyText3"/>
    <w:uiPriority w:val="99"/>
    <w:rsid w:val="00E64773"/>
    <w:rPr>
      <w:rFonts w:ascii="Times New Roman" w:hAnsi="Times New Roman"/>
      <w:sz w:val="16"/>
      <w:szCs w:val="16"/>
      <w:lang w:eastAsia="en-US"/>
    </w:rPr>
  </w:style>
  <w:style w:type="table" w:styleId="GridTable4-Accent2">
    <w:name w:val="Grid Table 4 Accent 2"/>
    <w:basedOn w:val="TableNormal"/>
    <w:uiPriority w:val="49"/>
    <w:rsid w:val="00E64773"/>
    <w:pPr>
      <w:spacing w:before="100"/>
    </w:pPr>
    <w:rPr>
      <w:rFonts w:asciiTheme="minorHAnsi" w:eastAsiaTheme="minorEastAsia" w:hAnsiTheme="minorHAnsi" w:cstheme="minorBidi"/>
      <w:lang w:eastAsia="en-US"/>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styleId="NoSpacing">
    <w:name w:val="No Spacing"/>
    <w:link w:val="NoSpacingChar"/>
    <w:uiPriority w:val="1"/>
    <w:qFormat/>
    <w:rsid w:val="00836094"/>
    <w:rPr>
      <w:lang w:eastAsia="en-US"/>
    </w:rPr>
  </w:style>
  <w:style w:type="character" w:customStyle="1" w:styleId="UnresolvedMention5">
    <w:name w:val="Unresolved Mention5"/>
    <w:basedOn w:val="DefaultParagraphFont"/>
    <w:uiPriority w:val="99"/>
    <w:semiHidden/>
    <w:unhideWhenUsed/>
    <w:rsid w:val="002578F3"/>
    <w:rPr>
      <w:color w:val="605E5C"/>
      <w:shd w:val="clear" w:color="auto" w:fill="E1DFDD"/>
    </w:rPr>
  </w:style>
  <w:style w:type="table" w:styleId="GridTable3-Accent3">
    <w:name w:val="Grid Table 3 Accent 3"/>
    <w:basedOn w:val="TableNormal"/>
    <w:uiPriority w:val="48"/>
    <w:rsid w:val="00FA4393"/>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ListTable3-Accent2">
    <w:name w:val="List Table 3 Accent 2"/>
    <w:basedOn w:val="TableNormal"/>
    <w:uiPriority w:val="48"/>
    <w:rsid w:val="00C570A6"/>
    <w:pPr>
      <w:spacing w:before="100"/>
    </w:pPr>
    <w:rPr>
      <w:rFonts w:asciiTheme="minorHAnsi" w:eastAsiaTheme="minorEastAsia" w:hAnsiTheme="minorHAnsi" w:cstheme="minorBidi"/>
      <w:lang w:eastAsia="en-US"/>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paragraph" w:customStyle="1" w:styleId="Sraasalias">
    <w:name w:val="Sąrašas_žalias"/>
    <w:basedOn w:val="ListParagraph"/>
    <w:qFormat/>
    <w:rsid w:val="009102BD"/>
    <w:pPr>
      <w:numPr>
        <w:numId w:val="32"/>
      </w:numPr>
      <w:spacing w:after="120"/>
      <w:ind w:left="993" w:hanging="357"/>
      <w:jc w:val="both"/>
    </w:pPr>
    <w:rPr>
      <w:szCs w:val="20"/>
      <w:lang w:val="lt-LT"/>
    </w:rPr>
  </w:style>
  <w:style w:type="paragraph" w:customStyle="1" w:styleId="Alnostext">
    <w:name w:val="Alnos text"/>
    <w:basedOn w:val="Normal"/>
    <w:link w:val="AlnostextChar"/>
    <w:rsid w:val="009102BD"/>
    <w:pPr>
      <w:spacing w:before="120" w:after="120"/>
      <w:jc w:val="both"/>
    </w:pPr>
    <w:rPr>
      <w:rFonts w:ascii="Arial" w:hAnsi="Arial"/>
      <w:sz w:val="20"/>
    </w:rPr>
  </w:style>
  <w:style w:type="paragraph" w:customStyle="1" w:styleId="AlnostextBuleted">
    <w:name w:val="Alnos text Buleted"/>
    <w:basedOn w:val="Alnostext"/>
    <w:link w:val="AlnostextBuletedChar"/>
    <w:rsid w:val="009102BD"/>
    <w:pPr>
      <w:numPr>
        <w:numId w:val="33"/>
      </w:numPr>
      <w:spacing w:after="0"/>
      <w:contextualSpacing/>
    </w:pPr>
  </w:style>
  <w:style w:type="character" w:customStyle="1" w:styleId="AlnostextChar">
    <w:name w:val="Alnos text Char"/>
    <w:link w:val="Alnostext"/>
    <w:rsid w:val="009102BD"/>
    <w:rPr>
      <w:rFonts w:ascii="Arial" w:eastAsia="Times New Roman" w:hAnsi="Arial"/>
      <w:szCs w:val="24"/>
      <w:lang w:eastAsia="en-US"/>
    </w:rPr>
  </w:style>
  <w:style w:type="character" w:customStyle="1" w:styleId="AlnostextBuletedChar">
    <w:name w:val="Alnos text Buleted Char"/>
    <w:basedOn w:val="AlnostextChar"/>
    <w:link w:val="AlnostextBuleted"/>
    <w:rsid w:val="009102BD"/>
    <w:rPr>
      <w:rFonts w:ascii="Arial" w:eastAsia="Times New Roman" w:hAnsi="Arial"/>
      <w:sz w:val="20"/>
      <w:szCs w:val="24"/>
      <w:lang w:eastAsia="en-US"/>
    </w:rPr>
  </w:style>
  <w:style w:type="paragraph" w:customStyle="1" w:styleId="Char7DiagramaDiagramaCharDiagramaDiagramaCharDiagramaDiagrama">
    <w:name w:val="Char7 Diagrama Diagrama Char Diagrama Diagrama Char Diagrama Diagrama"/>
    <w:basedOn w:val="Normal"/>
    <w:rsid w:val="002E2998"/>
    <w:pPr>
      <w:spacing w:after="160" w:line="240" w:lineRule="exact"/>
      <w:jc w:val="both"/>
    </w:pPr>
    <w:rPr>
      <w:rFonts w:ascii="Tahoma" w:hAnsi="Tahoma"/>
      <w:sz w:val="20"/>
      <w:szCs w:val="20"/>
    </w:rPr>
  </w:style>
  <w:style w:type="paragraph" w:customStyle="1" w:styleId="Tablebody">
    <w:name w:val="Table_body"/>
    <w:basedOn w:val="Normal"/>
    <w:link w:val="TablebodyChar"/>
    <w:rsid w:val="002E2998"/>
    <w:pPr>
      <w:spacing w:before="120" w:after="120"/>
      <w:contextualSpacing/>
      <w:jc w:val="both"/>
    </w:pPr>
    <w:rPr>
      <w:szCs w:val="20"/>
    </w:rPr>
  </w:style>
  <w:style w:type="character" w:styleId="LineNumber">
    <w:name w:val="line number"/>
    <w:rsid w:val="002E2998"/>
    <w:rPr>
      <w:rFonts w:cs="Times New Roman"/>
    </w:rPr>
  </w:style>
  <w:style w:type="character" w:customStyle="1" w:styleId="TablebodyChar">
    <w:name w:val="Table_body Char"/>
    <w:link w:val="Tablebody"/>
    <w:locked/>
    <w:rsid w:val="002E2998"/>
    <w:rPr>
      <w:rFonts w:ascii="Times New Roman" w:eastAsia="Times New Roman" w:hAnsi="Times New Roman"/>
      <w:sz w:val="24"/>
    </w:rPr>
  </w:style>
  <w:style w:type="paragraph" w:customStyle="1" w:styleId="tartip">
    <w:name w:val="tartip"/>
    <w:basedOn w:val="Normal"/>
    <w:rsid w:val="002E2998"/>
    <w:pPr>
      <w:spacing w:before="100" w:beforeAutospacing="1" w:after="100" w:afterAutospacing="1"/>
    </w:pPr>
  </w:style>
  <w:style w:type="paragraph" w:customStyle="1" w:styleId="tin">
    <w:name w:val="tin"/>
    <w:basedOn w:val="Normal"/>
    <w:rsid w:val="002E2998"/>
    <w:pPr>
      <w:spacing w:before="100" w:beforeAutospacing="1" w:after="100" w:afterAutospacing="1"/>
    </w:pPr>
  </w:style>
  <w:style w:type="character" w:customStyle="1" w:styleId="bzdidziosiospetitu">
    <w:name w:val="bz didziosios petitu"/>
    <w:rsid w:val="002E2998"/>
    <w:rPr>
      <w:rFonts w:ascii="Palemonas" w:hAnsi="Palemonas"/>
      <w:smallCaps/>
      <w:color w:val="000000"/>
      <w:sz w:val="20"/>
    </w:rPr>
  </w:style>
  <w:style w:type="character" w:customStyle="1" w:styleId="bzkursyvas">
    <w:name w:val="bz kursyvas"/>
    <w:rsid w:val="002E2998"/>
    <w:rPr>
      <w:rFonts w:ascii="Palemonas" w:hAnsi="Palemonas"/>
      <w:i/>
      <w:color w:val="000000"/>
      <w:sz w:val="24"/>
    </w:rPr>
  </w:style>
  <w:style w:type="character" w:customStyle="1" w:styleId="bzpaprastas">
    <w:name w:val="bz paprastas"/>
    <w:rsid w:val="002E2998"/>
    <w:rPr>
      <w:rFonts w:ascii="Palemonas" w:hAnsi="Palemonas"/>
      <w:color w:val="000000"/>
      <w:sz w:val="24"/>
    </w:rPr>
  </w:style>
  <w:style w:type="character" w:customStyle="1" w:styleId="bzpetitas">
    <w:name w:val="bz petitas"/>
    <w:rsid w:val="002E2998"/>
    <w:rPr>
      <w:rFonts w:ascii="Palemonas" w:hAnsi="Palemonas"/>
      <w:color w:val="000000"/>
      <w:sz w:val="20"/>
    </w:rPr>
  </w:style>
  <w:style w:type="character" w:customStyle="1" w:styleId="bzpusjuodis">
    <w:name w:val="bz pusjuodis"/>
    <w:rsid w:val="002E2998"/>
    <w:rPr>
      <w:rFonts w:ascii="Palemonas" w:hAnsi="Palemonas"/>
      <w:b/>
      <w:color w:val="000000"/>
      <w:sz w:val="24"/>
    </w:rPr>
  </w:style>
  <w:style w:type="paragraph" w:customStyle="1" w:styleId="Char7DiagramaDiagramaCharDiagramaDiagramaCharDiagramaDiagrama3">
    <w:name w:val="Char7 Diagrama Diagrama Char Diagrama Diagrama Char Diagrama Diagrama3"/>
    <w:basedOn w:val="Normal"/>
    <w:rsid w:val="002E2998"/>
    <w:pPr>
      <w:spacing w:after="160" w:line="240" w:lineRule="exact"/>
      <w:jc w:val="both"/>
    </w:pPr>
    <w:rPr>
      <w:rFonts w:ascii="Tahoma" w:hAnsi="Tahoma"/>
      <w:sz w:val="20"/>
      <w:szCs w:val="20"/>
    </w:rPr>
  </w:style>
  <w:style w:type="paragraph" w:customStyle="1" w:styleId="Char7DiagramaDiagramaCharDiagramaDiagramaCharDiagramaDiagrama2">
    <w:name w:val="Char7 Diagrama Diagrama Char Diagrama Diagrama Char Diagrama Diagrama2"/>
    <w:basedOn w:val="Normal"/>
    <w:rsid w:val="002E2998"/>
    <w:pPr>
      <w:spacing w:after="160" w:line="240" w:lineRule="exact"/>
      <w:jc w:val="both"/>
    </w:pPr>
    <w:rPr>
      <w:rFonts w:ascii="Tahoma" w:hAnsi="Tahoma"/>
      <w:sz w:val="20"/>
      <w:szCs w:val="20"/>
    </w:rPr>
  </w:style>
  <w:style w:type="paragraph" w:styleId="TOC4">
    <w:name w:val="toc 4"/>
    <w:basedOn w:val="Normal"/>
    <w:next w:val="Normal"/>
    <w:autoRedefine/>
    <w:uiPriority w:val="39"/>
    <w:unhideWhenUsed/>
    <w:locked/>
    <w:rsid w:val="002E2998"/>
    <w:pPr>
      <w:spacing w:after="100"/>
      <w:ind w:left="660"/>
      <w:jc w:val="both"/>
    </w:pPr>
    <w:rPr>
      <w:rFonts w:ascii="Calibri" w:hAnsi="Calibri"/>
      <w:sz w:val="22"/>
      <w:szCs w:val="22"/>
    </w:rPr>
  </w:style>
  <w:style w:type="paragraph" w:styleId="TOC5">
    <w:name w:val="toc 5"/>
    <w:basedOn w:val="Normal"/>
    <w:next w:val="Normal"/>
    <w:autoRedefine/>
    <w:uiPriority w:val="39"/>
    <w:unhideWhenUsed/>
    <w:locked/>
    <w:rsid w:val="002E2998"/>
    <w:pPr>
      <w:spacing w:after="100"/>
      <w:ind w:left="880"/>
      <w:jc w:val="both"/>
    </w:pPr>
    <w:rPr>
      <w:rFonts w:ascii="Calibri" w:hAnsi="Calibri"/>
      <w:sz w:val="22"/>
      <w:szCs w:val="22"/>
    </w:rPr>
  </w:style>
  <w:style w:type="paragraph" w:styleId="TOC6">
    <w:name w:val="toc 6"/>
    <w:basedOn w:val="Normal"/>
    <w:next w:val="Normal"/>
    <w:autoRedefine/>
    <w:uiPriority w:val="39"/>
    <w:unhideWhenUsed/>
    <w:locked/>
    <w:rsid w:val="002E2998"/>
    <w:pPr>
      <w:spacing w:after="100"/>
      <w:ind w:left="1100"/>
      <w:jc w:val="both"/>
    </w:pPr>
    <w:rPr>
      <w:rFonts w:ascii="Calibri" w:hAnsi="Calibri"/>
      <w:sz w:val="22"/>
      <w:szCs w:val="22"/>
    </w:rPr>
  </w:style>
  <w:style w:type="paragraph" w:styleId="TOC7">
    <w:name w:val="toc 7"/>
    <w:basedOn w:val="Normal"/>
    <w:next w:val="Normal"/>
    <w:autoRedefine/>
    <w:uiPriority w:val="39"/>
    <w:unhideWhenUsed/>
    <w:locked/>
    <w:rsid w:val="002E2998"/>
    <w:pPr>
      <w:spacing w:after="100"/>
      <w:ind w:left="1320"/>
      <w:jc w:val="both"/>
    </w:pPr>
    <w:rPr>
      <w:rFonts w:ascii="Calibri" w:hAnsi="Calibri"/>
      <w:sz w:val="22"/>
      <w:szCs w:val="22"/>
    </w:rPr>
  </w:style>
  <w:style w:type="paragraph" w:styleId="TOC8">
    <w:name w:val="toc 8"/>
    <w:basedOn w:val="Normal"/>
    <w:next w:val="Normal"/>
    <w:autoRedefine/>
    <w:uiPriority w:val="39"/>
    <w:unhideWhenUsed/>
    <w:locked/>
    <w:rsid w:val="002E2998"/>
    <w:pPr>
      <w:spacing w:after="100"/>
      <w:ind w:left="1540"/>
      <w:jc w:val="both"/>
    </w:pPr>
    <w:rPr>
      <w:rFonts w:ascii="Calibri" w:hAnsi="Calibri"/>
      <w:sz w:val="22"/>
      <w:szCs w:val="22"/>
    </w:rPr>
  </w:style>
  <w:style w:type="paragraph" w:styleId="TOC9">
    <w:name w:val="toc 9"/>
    <w:basedOn w:val="Normal"/>
    <w:next w:val="Normal"/>
    <w:autoRedefine/>
    <w:uiPriority w:val="39"/>
    <w:unhideWhenUsed/>
    <w:locked/>
    <w:rsid w:val="002E2998"/>
    <w:pPr>
      <w:spacing w:after="100"/>
      <w:ind w:left="1760"/>
      <w:jc w:val="both"/>
    </w:pPr>
    <w:rPr>
      <w:rFonts w:ascii="Calibri" w:hAnsi="Calibri"/>
      <w:sz w:val="22"/>
      <w:szCs w:val="22"/>
    </w:rPr>
  </w:style>
  <w:style w:type="paragraph" w:customStyle="1" w:styleId="Char7DiagramaDiagramaCharDiagramaDiagramaCharDiagramaDiagrama1">
    <w:name w:val="Char7 Diagrama Diagrama Char Diagrama Diagrama Char Diagrama Diagrama1"/>
    <w:basedOn w:val="Normal"/>
    <w:rsid w:val="002E2998"/>
    <w:pPr>
      <w:spacing w:after="160" w:line="240" w:lineRule="exact"/>
      <w:jc w:val="both"/>
    </w:pPr>
    <w:rPr>
      <w:rFonts w:ascii="Tahoma" w:hAnsi="Tahoma"/>
      <w:sz w:val="20"/>
      <w:szCs w:val="20"/>
    </w:rPr>
  </w:style>
  <w:style w:type="paragraph" w:customStyle="1" w:styleId="Tablenumber">
    <w:name w:val="Table number"/>
    <w:basedOn w:val="ListParagraph"/>
    <w:link w:val="TablenumberChar"/>
    <w:qFormat/>
    <w:rsid w:val="002E2998"/>
    <w:pPr>
      <w:ind w:left="0"/>
      <w:jc w:val="both"/>
    </w:pPr>
    <w:rPr>
      <w:rFonts w:eastAsia="Calibri"/>
      <w:sz w:val="22"/>
      <w:lang w:val="lt-LT"/>
    </w:rPr>
  </w:style>
  <w:style w:type="paragraph" w:customStyle="1" w:styleId="1pavnumeravimaspaveikslas">
    <w:name w:val="1 pav. numeravimas paveikslas"/>
    <w:basedOn w:val="ListParagraph"/>
    <w:link w:val="1pavnumeravimaspaveikslasChar"/>
    <w:qFormat/>
    <w:rsid w:val="002E2998"/>
    <w:pPr>
      <w:ind w:left="567"/>
      <w:jc w:val="center"/>
    </w:pPr>
    <w:rPr>
      <w:rFonts w:eastAsia="Calibri"/>
      <w:b/>
      <w:bCs/>
      <w:sz w:val="22"/>
      <w:szCs w:val="22"/>
      <w:lang w:val="lt-LT"/>
    </w:rPr>
  </w:style>
  <w:style w:type="character" w:customStyle="1" w:styleId="TablenumberChar">
    <w:name w:val="Table number Char"/>
    <w:link w:val="Tablenumber"/>
    <w:rsid w:val="002E2998"/>
    <w:rPr>
      <w:rFonts w:ascii="Times New Roman" w:hAnsi="Times New Roman"/>
      <w:sz w:val="22"/>
      <w:szCs w:val="24"/>
      <w:lang w:eastAsia="en-US"/>
    </w:rPr>
  </w:style>
  <w:style w:type="character" w:customStyle="1" w:styleId="1pavnumeravimaspaveikslasChar">
    <w:name w:val="1 pav. numeravimas paveikslas Char"/>
    <w:basedOn w:val="DefaultParagraphFont"/>
    <w:link w:val="1pavnumeravimaspaveikslas"/>
    <w:rsid w:val="002E2998"/>
    <w:rPr>
      <w:rFonts w:ascii="Times New Roman" w:hAnsi="Times New Roman"/>
      <w:b/>
      <w:bCs/>
      <w:sz w:val="22"/>
      <w:szCs w:val="22"/>
      <w:lang w:eastAsia="en-US"/>
    </w:rPr>
  </w:style>
  <w:style w:type="paragraph" w:customStyle="1" w:styleId="Tabletext0">
    <w:name w:val="Table text"/>
    <w:basedOn w:val="Normal"/>
    <w:link w:val="TabletextChar"/>
    <w:qFormat/>
    <w:rsid w:val="002E2998"/>
    <w:pPr>
      <w:jc w:val="both"/>
    </w:pPr>
    <w:rPr>
      <w:sz w:val="22"/>
    </w:rPr>
  </w:style>
  <w:style w:type="character" w:customStyle="1" w:styleId="TabletextChar">
    <w:name w:val="Table text Char"/>
    <w:link w:val="Tabletext0"/>
    <w:qFormat/>
    <w:rsid w:val="002E2998"/>
    <w:rPr>
      <w:rFonts w:ascii="Times New Roman" w:hAnsi="Times New Roman"/>
      <w:sz w:val="22"/>
      <w:szCs w:val="24"/>
      <w:lang w:eastAsia="en-US"/>
    </w:rPr>
  </w:style>
  <w:style w:type="paragraph" w:customStyle="1" w:styleId="Hyperlink1">
    <w:name w:val="Hyperlink1"/>
    <w:basedOn w:val="Normal"/>
    <w:rsid w:val="002E2998"/>
    <w:pPr>
      <w:suppressAutoHyphens/>
      <w:autoSpaceDE w:val="0"/>
      <w:autoSpaceDN w:val="0"/>
      <w:adjustRightInd w:val="0"/>
      <w:spacing w:line="298" w:lineRule="auto"/>
      <w:ind w:firstLine="312"/>
      <w:jc w:val="both"/>
      <w:textAlignment w:val="center"/>
    </w:pPr>
    <w:rPr>
      <w:color w:val="000000"/>
      <w:sz w:val="20"/>
      <w:szCs w:val="20"/>
      <w:lang w:val="en-GB"/>
    </w:rPr>
  </w:style>
  <w:style w:type="paragraph" w:customStyle="1" w:styleId="Tableheader">
    <w:name w:val="Table header"/>
    <w:basedOn w:val="Normal"/>
    <w:link w:val="TableheaderChar"/>
    <w:qFormat/>
    <w:rsid w:val="002E2998"/>
    <w:pPr>
      <w:spacing w:before="120" w:after="120"/>
      <w:jc w:val="both"/>
    </w:pPr>
    <w:rPr>
      <w:rFonts w:ascii="Arial" w:eastAsia="MS Mincho" w:hAnsi="Arial" w:cs="Arial Narrow"/>
      <w:b/>
      <w:color w:val="FFFFFF"/>
      <w:sz w:val="20"/>
      <w:szCs w:val="22"/>
    </w:rPr>
  </w:style>
  <w:style w:type="character" w:customStyle="1" w:styleId="TableheaderChar">
    <w:name w:val="Table header Char"/>
    <w:link w:val="Tableheader"/>
    <w:qFormat/>
    <w:rsid w:val="002E2998"/>
    <w:rPr>
      <w:rFonts w:ascii="Arial" w:eastAsia="MS Mincho" w:hAnsi="Arial" w:cs="Arial Narrow"/>
      <w:b/>
      <w:color w:val="FFFFFF"/>
      <w:szCs w:val="22"/>
      <w:lang w:eastAsia="en-US"/>
    </w:rPr>
  </w:style>
  <w:style w:type="paragraph" w:customStyle="1" w:styleId="Normalpries">
    <w:name w:val="Normal pries"/>
    <w:basedOn w:val="Normaltext"/>
    <w:link w:val="NormalpriesChar"/>
    <w:rsid w:val="002E2998"/>
    <w:pPr>
      <w:spacing w:after="240"/>
      <w:ind w:firstLine="567"/>
    </w:pPr>
    <w:rPr>
      <w:lang w:eastAsia="en-US"/>
    </w:rPr>
  </w:style>
  <w:style w:type="paragraph" w:customStyle="1" w:styleId="Normalpo">
    <w:name w:val="Normal po"/>
    <w:basedOn w:val="Normaltext"/>
    <w:link w:val="NormalpoChar"/>
    <w:qFormat/>
    <w:rsid w:val="002E2998"/>
    <w:pPr>
      <w:spacing w:before="240"/>
      <w:ind w:firstLine="567"/>
    </w:pPr>
    <w:rPr>
      <w:lang w:eastAsia="en-US"/>
    </w:rPr>
  </w:style>
  <w:style w:type="character" w:customStyle="1" w:styleId="NormalpriesChar">
    <w:name w:val="Normal pries Char"/>
    <w:link w:val="Normalpries"/>
    <w:rsid w:val="002E2998"/>
    <w:rPr>
      <w:rFonts w:ascii="Times New Roman" w:hAnsi="Times New Roman"/>
      <w:sz w:val="24"/>
      <w:szCs w:val="24"/>
      <w:lang w:eastAsia="en-US"/>
    </w:rPr>
  </w:style>
  <w:style w:type="character" w:customStyle="1" w:styleId="NormalpoChar">
    <w:name w:val="Normal po Char"/>
    <w:link w:val="Normalpo"/>
    <w:rsid w:val="002E2998"/>
    <w:rPr>
      <w:rFonts w:ascii="Times New Roman" w:hAnsi="Times New Roman"/>
      <w:sz w:val="24"/>
      <w:szCs w:val="24"/>
      <w:lang w:eastAsia="en-US"/>
    </w:rPr>
  </w:style>
  <w:style w:type="paragraph" w:customStyle="1" w:styleId="Paveikslas">
    <w:name w:val="Paveikslas"/>
    <w:basedOn w:val="Normal"/>
    <w:link w:val="PaveikslasChar"/>
    <w:qFormat/>
    <w:rsid w:val="002E2998"/>
    <w:pPr>
      <w:spacing w:after="120"/>
      <w:jc w:val="center"/>
    </w:pPr>
    <w:rPr>
      <w:b/>
      <w:bCs/>
      <w:sz w:val="22"/>
      <w:szCs w:val="22"/>
    </w:rPr>
  </w:style>
  <w:style w:type="character" w:customStyle="1" w:styleId="PaveikslasChar">
    <w:name w:val="Paveikslas Char"/>
    <w:link w:val="Paveikslas"/>
    <w:rsid w:val="002E2998"/>
    <w:rPr>
      <w:rFonts w:ascii="Times New Roman" w:hAnsi="Times New Roman"/>
      <w:b/>
      <w:bCs/>
      <w:sz w:val="22"/>
      <w:szCs w:val="22"/>
      <w:lang w:eastAsia="en-US"/>
    </w:rPr>
  </w:style>
  <w:style w:type="paragraph" w:customStyle="1" w:styleId="lentele">
    <w:name w:val="lentele"/>
    <w:basedOn w:val="Normal"/>
    <w:link w:val="lenteleChar"/>
    <w:qFormat/>
    <w:rsid w:val="002E2998"/>
    <w:pPr>
      <w:spacing w:before="240" w:line="276" w:lineRule="auto"/>
    </w:pPr>
    <w:rPr>
      <w:rFonts w:ascii="Arial" w:eastAsia="MS Mincho" w:hAnsi="Arial"/>
      <w:b/>
      <w:color w:val="4F5660"/>
      <w:sz w:val="18"/>
    </w:rPr>
  </w:style>
  <w:style w:type="character" w:customStyle="1" w:styleId="lenteleChar">
    <w:name w:val="lentele Char"/>
    <w:link w:val="lentele"/>
    <w:rsid w:val="002E2998"/>
    <w:rPr>
      <w:rFonts w:ascii="Arial" w:eastAsia="MS Mincho" w:hAnsi="Arial"/>
      <w:b/>
      <w:color w:val="4F5660"/>
      <w:sz w:val="18"/>
      <w:szCs w:val="24"/>
      <w:lang w:eastAsia="en-US"/>
    </w:rPr>
  </w:style>
  <w:style w:type="paragraph" w:customStyle="1" w:styleId="123">
    <w:name w:val="123"/>
    <w:basedOn w:val="Heading3"/>
    <w:rsid w:val="002E2998"/>
    <w:pPr>
      <w:numPr>
        <w:numId w:val="34"/>
      </w:numPr>
      <w:spacing w:before="240" w:after="200" w:line="276" w:lineRule="auto"/>
      <w:ind w:left="1077" w:hanging="357"/>
      <w:jc w:val="both"/>
    </w:pPr>
    <w:rPr>
      <w:rFonts w:ascii="Arial" w:hAnsi="Arial"/>
      <w:b w:val="0"/>
      <w:color w:val="4F5660"/>
      <w:sz w:val="32"/>
      <w:szCs w:val="22"/>
    </w:rPr>
  </w:style>
  <w:style w:type="paragraph" w:customStyle="1" w:styleId="Tablenumbered">
    <w:name w:val="Table numbered"/>
    <w:basedOn w:val="Tabletext0"/>
    <w:link w:val="TablenumberedChar"/>
    <w:qFormat/>
    <w:rsid w:val="002E2998"/>
    <w:pPr>
      <w:tabs>
        <w:tab w:val="num" w:pos="720"/>
      </w:tabs>
      <w:spacing w:before="60" w:after="60" w:line="276" w:lineRule="auto"/>
      <w:ind w:left="720" w:hanging="720"/>
    </w:pPr>
    <w:rPr>
      <w:rFonts w:ascii="Arial" w:eastAsia="MS Mincho" w:hAnsi="Arial" w:cs="Arial Narrow"/>
      <w:color w:val="4F5660"/>
      <w:sz w:val="18"/>
      <w:szCs w:val="22"/>
      <w:lang w:eastAsia="ja-JP"/>
    </w:rPr>
  </w:style>
  <w:style w:type="character" w:customStyle="1" w:styleId="TablenumberedChar">
    <w:name w:val="Table numbered Char"/>
    <w:link w:val="Tablenumbered"/>
    <w:rsid w:val="002E2998"/>
    <w:rPr>
      <w:rFonts w:ascii="Arial" w:eastAsia="MS Mincho" w:hAnsi="Arial" w:cs="Arial Narrow"/>
      <w:color w:val="4F5660"/>
      <w:sz w:val="18"/>
      <w:szCs w:val="22"/>
      <w:lang w:eastAsia="ja-JP"/>
    </w:rPr>
  </w:style>
  <w:style w:type="paragraph" w:customStyle="1" w:styleId="Paveikslelis">
    <w:name w:val="Paveikslelis"/>
    <w:basedOn w:val="Caption"/>
    <w:link w:val="PaveikslelisChar"/>
    <w:qFormat/>
    <w:rsid w:val="002E2998"/>
    <w:pPr>
      <w:spacing w:after="240" w:line="276" w:lineRule="auto"/>
    </w:pPr>
    <w:rPr>
      <w:rFonts w:ascii="Arial" w:hAnsi="Arial"/>
      <w:b/>
      <w:i w:val="0"/>
      <w:color w:val="4F5660"/>
      <w:kern w:val="0"/>
      <w:sz w:val="18"/>
      <w:szCs w:val="24"/>
    </w:rPr>
  </w:style>
  <w:style w:type="character" w:customStyle="1" w:styleId="PaveikslelisChar">
    <w:name w:val="Paveikslelis Char"/>
    <w:link w:val="Paveikslelis"/>
    <w:rsid w:val="002E2998"/>
    <w:rPr>
      <w:rFonts w:ascii="Arial" w:hAnsi="Arial"/>
      <w:b/>
      <w:bCs/>
      <w:color w:val="4F5660"/>
      <w:sz w:val="18"/>
      <w:szCs w:val="24"/>
      <w:lang w:eastAsia="en-US"/>
    </w:rPr>
  </w:style>
  <w:style w:type="paragraph" w:customStyle="1" w:styleId="SraasBullet">
    <w:name w:val="Sąrašas Bullet"/>
    <w:basedOn w:val="Normal"/>
    <w:link w:val="SraasBulletDiagrama"/>
    <w:rsid w:val="002E2998"/>
    <w:pPr>
      <w:tabs>
        <w:tab w:val="num" w:pos="720"/>
      </w:tabs>
      <w:spacing w:line="276" w:lineRule="auto"/>
      <w:ind w:left="1080" w:hanging="720"/>
      <w:jc w:val="both"/>
    </w:pPr>
    <w:rPr>
      <w:rFonts w:ascii="Verdana" w:hAnsi="Verdana"/>
      <w:color w:val="4F5660"/>
      <w:sz w:val="20"/>
    </w:rPr>
  </w:style>
  <w:style w:type="character" w:customStyle="1" w:styleId="SraasBulletDiagrama">
    <w:name w:val="Sąrašas Bullet Diagrama"/>
    <w:link w:val="SraasBullet"/>
    <w:rsid w:val="002E2998"/>
    <w:rPr>
      <w:rFonts w:ascii="Verdana" w:hAnsi="Verdana"/>
      <w:color w:val="4F5660"/>
      <w:sz w:val="20"/>
    </w:rPr>
  </w:style>
  <w:style w:type="character" w:styleId="IntenseEmphasis">
    <w:name w:val="Intense Emphasis"/>
    <w:uiPriority w:val="21"/>
    <w:qFormat/>
    <w:rsid w:val="002E2998"/>
    <w:rPr>
      <w:b/>
      <w:bCs/>
      <w:i/>
      <w:iCs/>
      <w:color w:val="4F81BD"/>
    </w:rPr>
  </w:style>
  <w:style w:type="paragraph" w:customStyle="1" w:styleId="Bullets">
    <w:name w:val="Bullets"/>
    <w:basedOn w:val="ListParagraph"/>
    <w:link w:val="BulletsChar"/>
    <w:qFormat/>
    <w:rsid w:val="002E2998"/>
    <w:pPr>
      <w:tabs>
        <w:tab w:val="num" w:pos="720"/>
      </w:tabs>
      <w:spacing w:after="200" w:line="276" w:lineRule="auto"/>
      <w:ind w:left="924" w:hanging="357"/>
      <w:jc w:val="both"/>
    </w:pPr>
    <w:rPr>
      <w:rFonts w:ascii="Arial" w:eastAsia="Calibri" w:hAnsi="Arial"/>
      <w:color w:val="4F5660"/>
      <w:sz w:val="20"/>
      <w:szCs w:val="22"/>
      <w:lang w:val="lt-LT"/>
    </w:rPr>
  </w:style>
  <w:style w:type="character" w:customStyle="1" w:styleId="BulletsChar">
    <w:name w:val="Bullets Char"/>
    <w:link w:val="Bullets"/>
    <w:rsid w:val="002E2998"/>
    <w:rPr>
      <w:rFonts w:ascii="Arial" w:eastAsia="Calibri" w:hAnsi="Arial"/>
      <w:color w:val="4F5660"/>
      <w:sz w:val="20"/>
      <w:szCs w:val="22"/>
      <w:lang w:val="lt-LT"/>
    </w:rPr>
  </w:style>
  <w:style w:type="character" w:customStyle="1" w:styleId="Style1Char">
    <w:name w:val="Style1 Char"/>
    <w:link w:val="Style1"/>
    <w:uiPriority w:val="99"/>
    <w:rsid w:val="002E2998"/>
    <w:rPr>
      <w:rFonts w:ascii="Times New Roman" w:eastAsia="Times New Roman" w:hAnsi="Times New Roman"/>
      <w:sz w:val="24"/>
      <w:lang w:eastAsia="en-US"/>
    </w:rPr>
  </w:style>
  <w:style w:type="paragraph" w:customStyle="1" w:styleId="Lentelsvidus">
    <w:name w:val="_Lentelės vidus"/>
    <w:basedOn w:val="Normal"/>
    <w:qFormat/>
    <w:rsid w:val="002E2998"/>
    <w:pPr>
      <w:spacing w:before="60" w:after="60" w:line="276" w:lineRule="auto"/>
    </w:pPr>
    <w:rPr>
      <w:sz w:val="22"/>
      <w:szCs w:val="22"/>
    </w:rPr>
  </w:style>
  <w:style w:type="paragraph" w:customStyle="1" w:styleId="Numeracija">
    <w:name w:val="_Numeracija"/>
    <w:basedOn w:val="Normal"/>
    <w:link w:val="NumeracijaChar"/>
    <w:uiPriority w:val="99"/>
    <w:qFormat/>
    <w:rsid w:val="002E2998"/>
    <w:pPr>
      <w:tabs>
        <w:tab w:val="num" w:pos="720"/>
      </w:tabs>
      <w:spacing w:before="60" w:after="60" w:line="276" w:lineRule="auto"/>
      <w:ind w:left="1494" w:hanging="720"/>
      <w:jc w:val="both"/>
    </w:pPr>
    <w:rPr>
      <w:color w:val="000000"/>
      <w:sz w:val="22"/>
      <w:szCs w:val="22"/>
    </w:rPr>
  </w:style>
  <w:style w:type="character" w:customStyle="1" w:styleId="NumeracijaChar">
    <w:name w:val="_Numeracija Char"/>
    <w:link w:val="Numeracija"/>
    <w:uiPriority w:val="99"/>
    <w:rsid w:val="002E2998"/>
    <w:rPr>
      <w:color w:val="000000"/>
      <w:sz w:val="22"/>
      <w:szCs w:val="22"/>
    </w:rPr>
  </w:style>
  <w:style w:type="paragraph" w:styleId="PlainText">
    <w:name w:val="Plain Text"/>
    <w:basedOn w:val="Normal"/>
    <w:link w:val="PlainTextChar"/>
    <w:uiPriority w:val="99"/>
    <w:semiHidden/>
    <w:unhideWhenUsed/>
    <w:rsid w:val="002E2998"/>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2E2998"/>
    <w:rPr>
      <w:rFonts w:eastAsiaTheme="minorHAnsi" w:cstheme="minorBidi"/>
      <w:sz w:val="22"/>
      <w:szCs w:val="21"/>
      <w:lang w:eastAsia="en-US"/>
    </w:rPr>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Normal"/>
    <w:link w:val="FootnoteTextChar"/>
    <w:autoRedefine/>
    <w:uiPriority w:val="99"/>
    <w:qFormat/>
    <w:rsid w:val="002E2998"/>
    <w:pPr>
      <w:jc w:val="both"/>
    </w:pPr>
    <w:rPr>
      <w:rFonts w:ascii="Tahoma" w:hAnsi="Tahoma" w:cs="Tahoma"/>
      <w:sz w:val="16"/>
      <w:szCs w:val="20"/>
    </w:rPr>
  </w:style>
  <w:style w:type="character" w:customStyle="1" w:styleId="FootnoteTextChar">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uiPriority w:val="99"/>
    <w:rsid w:val="002E2998"/>
    <w:rPr>
      <w:rFonts w:ascii="Tahoma" w:eastAsia="Times New Roman" w:hAnsi="Tahoma" w:cs="Tahoma"/>
      <w:sz w:val="16"/>
      <w:lang w:eastAsia="en-US"/>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link w:val="SUPERSCharCharCharCharCharCharCharChar"/>
    <w:uiPriority w:val="99"/>
    <w:qFormat/>
    <w:rsid w:val="002E2998"/>
    <w:rPr>
      <w:vertAlign w:val="superscript"/>
    </w:rPr>
  </w:style>
  <w:style w:type="paragraph" w:customStyle="1" w:styleId="ERP-TableText">
    <w:name w:val="ERP-Table Text"/>
    <w:basedOn w:val="Normal"/>
    <w:qFormat/>
    <w:rsid w:val="002E2998"/>
    <w:pPr>
      <w:keepNext/>
    </w:pPr>
    <w:rPr>
      <w:sz w:val="20"/>
    </w:rPr>
  </w:style>
  <w:style w:type="paragraph" w:customStyle="1" w:styleId="Pagrindinistekstas">
    <w:name w:val="_Pagrindinis tekstas"/>
    <w:basedOn w:val="Normal"/>
    <w:link w:val="PagrindinistekstasChar"/>
    <w:qFormat/>
    <w:rsid w:val="002E2998"/>
    <w:pPr>
      <w:jc w:val="both"/>
    </w:pPr>
    <w:rPr>
      <w:sz w:val="22"/>
      <w:szCs w:val="22"/>
    </w:rPr>
  </w:style>
  <w:style w:type="character" w:customStyle="1" w:styleId="PagrindinistekstasChar">
    <w:name w:val="_Pagrindinis tekstas Char"/>
    <w:basedOn w:val="DefaultParagraphFont"/>
    <w:link w:val="Pagrindinistekstas"/>
    <w:rsid w:val="002E2998"/>
    <w:rPr>
      <w:rFonts w:ascii="Times New Roman" w:eastAsia="Times New Roman" w:hAnsi="Times New Roman"/>
      <w:sz w:val="22"/>
      <w:szCs w:val="22"/>
    </w:rPr>
  </w:style>
  <w:style w:type="paragraph" w:styleId="NormalWeb">
    <w:name w:val="Normal (Web)"/>
    <w:basedOn w:val="Normal"/>
    <w:uiPriority w:val="99"/>
    <w:unhideWhenUsed/>
    <w:rsid w:val="002E2998"/>
  </w:style>
  <w:style w:type="paragraph" w:customStyle="1" w:styleId="4lygis">
    <w:name w:val="_4 lygis"/>
    <w:basedOn w:val="Normal"/>
    <w:link w:val="4lygisChar"/>
    <w:qFormat/>
    <w:rsid w:val="002E2998"/>
    <w:pPr>
      <w:keepNext/>
      <w:tabs>
        <w:tab w:val="left" w:pos="851"/>
      </w:tabs>
      <w:spacing w:before="120" w:after="120" w:line="276" w:lineRule="auto"/>
      <w:ind w:left="1985" w:hanging="992"/>
      <w:jc w:val="both"/>
      <w:outlineLvl w:val="1"/>
    </w:pPr>
    <w:rPr>
      <w:rFonts w:eastAsia="SimSun"/>
      <w:kern w:val="12"/>
      <w:sz w:val="22"/>
      <w:szCs w:val="22"/>
    </w:rPr>
  </w:style>
  <w:style w:type="paragraph" w:customStyle="1" w:styleId="Paveikslunumeracija">
    <w:name w:val="_Paveikslu numeracija"/>
    <w:basedOn w:val="Caption"/>
    <w:link w:val="PaveikslunumeracijaChar"/>
    <w:qFormat/>
    <w:rsid w:val="002E2998"/>
    <w:pPr>
      <w:spacing w:before="120" w:after="60"/>
    </w:pPr>
    <w:rPr>
      <w:i w:val="0"/>
      <w:kern w:val="0"/>
    </w:rPr>
  </w:style>
  <w:style w:type="character" w:customStyle="1" w:styleId="4lygisChar">
    <w:name w:val="_4 lygis Char"/>
    <w:basedOn w:val="DefaultParagraphFont"/>
    <w:link w:val="4lygis"/>
    <w:rsid w:val="002E2998"/>
    <w:rPr>
      <w:rFonts w:ascii="Times New Roman" w:eastAsia="SimSun" w:hAnsi="Times New Roman"/>
      <w:kern w:val="12"/>
      <w:sz w:val="22"/>
      <w:szCs w:val="22"/>
      <w:lang w:eastAsia="en-US"/>
    </w:rPr>
  </w:style>
  <w:style w:type="character" w:customStyle="1" w:styleId="PaveikslunumeracijaChar">
    <w:name w:val="_Paveikslu numeracija Char"/>
    <w:basedOn w:val="DefaultParagraphFont"/>
    <w:link w:val="Paveikslunumeracija"/>
    <w:rsid w:val="002E2998"/>
    <w:rPr>
      <w:rFonts w:ascii="Times New Roman" w:eastAsia="Times New Roman" w:hAnsi="Times New Roman"/>
      <w:bCs/>
    </w:rPr>
  </w:style>
  <w:style w:type="paragraph" w:customStyle="1" w:styleId="Lentelespavadinimas">
    <w:name w:val="_Lenteles pavadinimas"/>
    <w:basedOn w:val="Caption"/>
    <w:link w:val="LentelespavadinimasChar"/>
    <w:qFormat/>
    <w:rsid w:val="002E2998"/>
    <w:pPr>
      <w:keepNext/>
      <w:spacing w:before="120" w:after="60"/>
      <w:jc w:val="both"/>
    </w:pPr>
    <w:rPr>
      <w:i w:val="0"/>
      <w:kern w:val="0"/>
    </w:rPr>
  </w:style>
  <w:style w:type="character" w:customStyle="1" w:styleId="LentelespavadinimasChar">
    <w:name w:val="_Lenteles pavadinimas Char"/>
    <w:basedOn w:val="DefaultParagraphFont"/>
    <w:link w:val="Lentelespavadinimas"/>
    <w:rsid w:val="002E2998"/>
    <w:rPr>
      <w:rFonts w:ascii="Times New Roman" w:eastAsia="Times New Roman" w:hAnsi="Times New Roman"/>
      <w:bCs/>
    </w:rPr>
  </w:style>
  <w:style w:type="paragraph" w:customStyle="1" w:styleId="Bulletai">
    <w:name w:val="_Bulletai"/>
    <w:basedOn w:val="Numeracija"/>
    <w:qFormat/>
    <w:rsid w:val="002E2998"/>
    <w:pPr>
      <w:tabs>
        <w:tab w:val="num" w:pos="360"/>
      </w:tabs>
      <w:spacing w:before="0" w:after="0" w:line="240" w:lineRule="auto"/>
      <w:ind w:left="502" w:hanging="432"/>
    </w:pPr>
  </w:style>
  <w:style w:type="paragraph" w:customStyle="1" w:styleId="3lygis">
    <w:name w:val="_3 lygis"/>
    <w:basedOn w:val="Normal"/>
    <w:link w:val="3lygisChar"/>
    <w:rsid w:val="002E2998"/>
    <w:pPr>
      <w:keepNext/>
      <w:tabs>
        <w:tab w:val="left" w:pos="709"/>
      </w:tabs>
      <w:spacing w:before="120" w:after="120" w:line="276" w:lineRule="auto"/>
      <w:ind w:firstLine="851"/>
      <w:jc w:val="both"/>
      <w:outlineLvl w:val="1"/>
    </w:pPr>
    <w:rPr>
      <w:rFonts w:eastAsia="SimSun"/>
      <w:b/>
      <w:kern w:val="12"/>
      <w:sz w:val="22"/>
      <w:szCs w:val="22"/>
    </w:rPr>
  </w:style>
  <w:style w:type="character" w:customStyle="1" w:styleId="3lygisChar">
    <w:name w:val="_3 lygis Char"/>
    <w:basedOn w:val="DefaultParagraphFont"/>
    <w:link w:val="3lygis"/>
    <w:rsid w:val="002E2998"/>
    <w:rPr>
      <w:rFonts w:ascii="Times New Roman" w:eastAsia="SimSun" w:hAnsi="Times New Roman"/>
      <w:b/>
      <w:kern w:val="12"/>
      <w:sz w:val="22"/>
      <w:szCs w:val="22"/>
      <w:lang w:eastAsia="en-US"/>
    </w:rPr>
  </w:style>
  <w:style w:type="paragraph" w:customStyle="1" w:styleId="Lentelsheaderis">
    <w:name w:val="_Lentelės headeris"/>
    <w:basedOn w:val="Normal"/>
    <w:link w:val="LentelsheaderisChar"/>
    <w:qFormat/>
    <w:rsid w:val="002E2998"/>
    <w:pPr>
      <w:spacing w:before="60" w:after="60"/>
      <w:jc w:val="center"/>
    </w:pPr>
    <w:rPr>
      <w:rFonts w:eastAsiaTheme="minorHAnsi"/>
      <w:b/>
      <w:sz w:val="22"/>
      <w:szCs w:val="22"/>
      <w:lang w:val="en-US"/>
    </w:rPr>
  </w:style>
  <w:style w:type="character" w:customStyle="1" w:styleId="LentelsheaderisChar">
    <w:name w:val="_Lentelės headeris Char"/>
    <w:basedOn w:val="DefaultParagraphFont"/>
    <w:link w:val="Lentelsheaderis"/>
    <w:rsid w:val="002E2998"/>
    <w:rPr>
      <w:rFonts w:ascii="Times New Roman" w:eastAsiaTheme="minorHAnsi" w:hAnsi="Times New Roman"/>
      <w:b/>
      <w:sz w:val="22"/>
      <w:szCs w:val="22"/>
      <w:lang w:val="en-US" w:eastAsia="en-US"/>
    </w:rPr>
  </w:style>
  <w:style w:type="table" w:customStyle="1" w:styleId="AteaTBL1">
    <w:name w:val="Atea TBL1"/>
    <w:basedOn w:val="TableNormal"/>
    <w:uiPriority w:val="99"/>
    <w:rsid w:val="002E2998"/>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color w:val="auto"/>
        <w:sz w:val="22"/>
        <w:szCs w:val="22"/>
      </w:rPr>
      <w:tblPr/>
      <w:tcPr>
        <w:tcBorders>
          <w:top w:val="single" w:sz="8" w:space="0" w:color="auto"/>
        </w:tcBorders>
        <w:shd w:val="clear" w:color="auto" w:fill="FFFFCC"/>
      </w:tcPr>
    </w:tblStylePr>
  </w:style>
  <w:style w:type="paragraph" w:customStyle="1" w:styleId="361">
    <w:name w:val="3.6.1"/>
    <w:basedOn w:val="Heading3"/>
    <w:rsid w:val="002E2998"/>
    <w:pPr>
      <w:tabs>
        <w:tab w:val="num" w:pos="720"/>
      </w:tabs>
      <w:spacing w:before="240" w:after="200" w:line="276" w:lineRule="auto"/>
      <w:ind w:left="720"/>
      <w:jc w:val="both"/>
    </w:pPr>
    <w:rPr>
      <w:rFonts w:ascii="Arial" w:hAnsi="Arial"/>
      <w:b w:val="0"/>
      <w:color w:val="4F5660"/>
      <w:sz w:val="32"/>
      <w:szCs w:val="22"/>
    </w:rPr>
  </w:style>
  <w:style w:type="character" w:customStyle="1" w:styleId="InternetLink">
    <w:name w:val="Internet Link"/>
    <w:rsid w:val="002E2998"/>
    <w:rPr>
      <w:color w:val="0000FF"/>
      <w:u w:val="single"/>
      <w:lang w:val="en-US" w:eastAsia="en-US" w:bidi="en-US"/>
    </w:rPr>
  </w:style>
  <w:style w:type="paragraph" w:customStyle="1" w:styleId="521">
    <w:name w:val="5.2.1"/>
    <w:basedOn w:val="Heading3"/>
    <w:rsid w:val="002E2998"/>
    <w:pPr>
      <w:tabs>
        <w:tab w:val="num" w:pos="720"/>
      </w:tabs>
      <w:spacing w:before="240" w:after="200" w:line="276" w:lineRule="auto"/>
      <w:ind w:left="714" w:hanging="357"/>
      <w:jc w:val="both"/>
    </w:pPr>
    <w:rPr>
      <w:rFonts w:ascii="Arial" w:hAnsi="Arial"/>
      <w:b w:val="0"/>
      <w:color w:val="4F5660"/>
      <w:sz w:val="32"/>
      <w:szCs w:val="22"/>
    </w:rPr>
  </w:style>
  <w:style w:type="paragraph" w:customStyle="1" w:styleId="Textbody">
    <w:name w:val="Text body"/>
    <w:basedOn w:val="Normal"/>
    <w:rsid w:val="002E2998"/>
    <w:pPr>
      <w:widowControl w:val="0"/>
      <w:suppressAutoHyphens/>
      <w:autoSpaceDN w:val="0"/>
      <w:spacing w:after="120"/>
      <w:textAlignment w:val="baseline"/>
    </w:pPr>
    <w:rPr>
      <w:rFonts w:eastAsia="Lucida Sans Unicode" w:cs="Tahoma"/>
      <w:kern w:val="3"/>
    </w:rPr>
  </w:style>
  <w:style w:type="paragraph" w:customStyle="1" w:styleId="Bodytekstas">
    <w:name w:val="Body tekstas"/>
    <w:basedOn w:val="Normal"/>
    <w:rsid w:val="002E2998"/>
    <w:pPr>
      <w:keepLines/>
      <w:spacing w:after="120"/>
      <w:ind w:firstLine="567"/>
      <w:jc w:val="both"/>
    </w:pPr>
  </w:style>
  <w:style w:type="paragraph" w:customStyle="1" w:styleId="Text-Idented">
    <w:name w:val="Text-Ident'ed"/>
    <w:basedOn w:val="Normal"/>
    <w:rsid w:val="002E2998"/>
    <w:pPr>
      <w:widowControl w:val="0"/>
      <w:suppressAutoHyphens/>
      <w:autoSpaceDN w:val="0"/>
      <w:spacing w:after="120"/>
      <w:ind w:firstLine="283"/>
      <w:jc w:val="both"/>
      <w:textAlignment w:val="baseline"/>
    </w:pPr>
    <w:rPr>
      <w:noProof/>
      <w:kern w:val="3"/>
      <w:lang w:val="en-US"/>
    </w:rPr>
  </w:style>
  <w:style w:type="character" w:customStyle="1" w:styleId="KomentarotekstasDiagrama">
    <w:name w:val="Komentaro tekstas Diagrama"/>
    <w:aliases w:val="Diagrama Diagrama"/>
    <w:basedOn w:val="DefaultParagraphFont"/>
    <w:uiPriority w:val="99"/>
    <w:locked/>
    <w:rsid w:val="002E2998"/>
  </w:style>
  <w:style w:type="character" w:customStyle="1" w:styleId="normaltextrun">
    <w:name w:val="normaltextrun"/>
    <w:basedOn w:val="DefaultParagraphFont"/>
    <w:rsid w:val="002E2998"/>
  </w:style>
  <w:style w:type="character" w:customStyle="1" w:styleId="eop">
    <w:name w:val="eop"/>
    <w:basedOn w:val="DefaultParagraphFont"/>
    <w:rsid w:val="002E2998"/>
  </w:style>
  <w:style w:type="character" w:customStyle="1" w:styleId="fontstyle01">
    <w:name w:val="fontstyle01"/>
    <w:basedOn w:val="DefaultParagraphFont"/>
    <w:rsid w:val="002E2998"/>
    <w:rPr>
      <w:rFonts w:ascii="TimesNewRomanPSMT" w:hAnsi="TimesNewRomanPSMT" w:hint="default"/>
      <w:b w:val="0"/>
      <w:bCs w:val="0"/>
      <w:i w:val="0"/>
      <w:iCs w:val="0"/>
      <w:color w:val="000000"/>
      <w:sz w:val="24"/>
      <w:szCs w:val="24"/>
    </w:rPr>
  </w:style>
  <w:style w:type="paragraph" w:customStyle="1" w:styleId="paragraph">
    <w:name w:val="paragraph"/>
    <w:basedOn w:val="Normal"/>
    <w:rsid w:val="002E2998"/>
    <w:pPr>
      <w:spacing w:before="100" w:beforeAutospacing="1" w:after="100" w:afterAutospacing="1"/>
    </w:pPr>
    <w:rPr>
      <w:lang w:val="en-US"/>
    </w:rPr>
  </w:style>
  <w:style w:type="character" w:customStyle="1" w:styleId="spellingerror">
    <w:name w:val="spellingerror"/>
    <w:basedOn w:val="DefaultParagraphFont"/>
    <w:rsid w:val="002E2998"/>
  </w:style>
  <w:style w:type="character" w:customStyle="1" w:styleId="superscript">
    <w:name w:val="superscript"/>
    <w:basedOn w:val="DefaultParagraphFont"/>
    <w:rsid w:val="002E2998"/>
  </w:style>
  <w:style w:type="table" w:customStyle="1" w:styleId="lentel">
    <w:name w:val="lentelė"/>
    <w:basedOn w:val="TableNormal"/>
    <w:uiPriority w:val="99"/>
    <w:rsid w:val="002E2998"/>
    <w:rPr>
      <w:color w:val="000000" w:themeColor="text1"/>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rPr>
        <w:b/>
      </w:rPr>
      <w:tblPr/>
      <w:tcPr>
        <w:shd w:val="clear" w:color="auto" w:fill="BFBFBF" w:themeFill="background1" w:themeFillShade="BF"/>
      </w:tcPr>
    </w:tblStylePr>
  </w:style>
  <w:style w:type="paragraph" w:customStyle="1" w:styleId="211">
    <w:name w:val="2.1.1"/>
    <w:basedOn w:val="Heading3"/>
    <w:rsid w:val="002E2998"/>
    <w:pPr>
      <w:tabs>
        <w:tab w:val="num" w:pos="720"/>
      </w:tabs>
      <w:spacing w:before="240" w:after="200" w:line="276" w:lineRule="auto"/>
      <w:ind w:left="720"/>
      <w:jc w:val="both"/>
    </w:pPr>
    <w:rPr>
      <w:rFonts w:ascii="Arial" w:hAnsi="Arial"/>
      <w:b w:val="0"/>
      <w:color w:val="4F5660"/>
      <w:sz w:val="32"/>
      <w:szCs w:val="22"/>
    </w:rPr>
  </w:style>
  <w:style w:type="paragraph" w:customStyle="1" w:styleId="SUPERSCharCharCharCharCharCharCharChar">
    <w:name w:val="SUPERS Char Char Char Char Char Char Char Char"/>
    <w:aliases w:val="SUPERS Tegn Char Char Char Char Char Char Char Char Char,Footnote Reference Number Tegn Char Char Char Char Char Char Char Char Char"/>
    <w:basedOn w:val="Normal"/>
    <w:link w:val="FootnoteReference"/>
    <w:uiPriority w:val="99"/>
    <w:rsid w:val="002E2998"/>
    <w:pPr>
      <w:spacing w:before="60" w:after="160" w:line="240" w:lineRule="exact"/>
      <w:jc w:val="both"/>
    </w:pPr>
    <w:rPr>
      <w:rFonts w:ascii="Calibri" w:hAnsi="Calibri"/>
      <w:sz w:val="20"/>
      <w:szCs w:val="20"/>
      <w:vertAlign w:val="superscript"/>
    </w:rPr>
  </w:style>
  <w:style w:type="numbering" w:customStyle="1" w:styleId="PwCListNumbers1">
    <w:name w:val="PwC List Numbers 1"/>
    <w:uiPriority w:val="99"/>
    <w:rsid w:val="002E2998"/>
  </w:style>
  <w:style w:type="paragraph" w:customStyle="1" w:styleId="Lentelsh2">
    <w:name w:val="Lentelės h2"/>
    <w:basedOn w:val="Normal"/>
    <w:link w:val="Lentelsh2Char"/>
    <w:qFormat/>
    <w:rsid w:val="002E2998"/>
    <w:pPr>
      <w:spacing w:before="120" w:after="120"/>
      <w:ind w:left="170" w:right="170"/>
      <w:jc w:val="both"/>
    </w:pPr>
    <w:rPr>
      <w:rFonts w:ascii="Arial" w:eastAsiaTheme="minorEastAsia" w:hAnsi="Arial" w:cs="Arial"/>
      <w:color w:val="282D35"/>
      <w:sz w:val="20"/>
      <w:szCs w:val="18"/>
    </w:rPr>
  </w:style>
  <w:style w:type="character" w:customStyle="1" w:styleId="Lentelsh2Char">
    <w:name w:val="Lentelės h2 Char"/>
    <w:basedOn w:val="DefaultParagraphFont"/>
    <w:link w:val="Lentelsh2"/>
    <w:rsid w:val="002E2998"/>
    <w:rPr>
      <w:rFonts w:ascii="Arial" w:eastAsiaTheme="minorEastAsia" w:hAnsi="Arial" w:cs="Arial"/>
      <w:color w:val="282D35"/>
      <w:szCs w:val="18"/>
    </w:rPr>
  </w:style>
  <w:style w:type="paragraph" w:customStyle="1" w:styleId="Lentelsh1">
    <w:name w:val="Lentelės h1"/>
    <w:basedOn w:val="Normal"/>
    <w:link w:val="Lentelsh1Char"/>
    <w:qFormat/>
    <w:rsid w:val="002E2998"/>
    <w:pPr>
      <w:spacing w:before="240" w:after="240"/>
      <w:ind w:left="170" w:right="170"/>
    </w:pPr>
    <w:rPr>
      <w:rFonts w:ascii="Arial" w:eastAsia="MS Mincho" w:hAnsi="Arial" w:cs="Arial Narrow"/>
      <w:color w:val="000000" w:themeColor="text1"/>
      <w:sz w:val="20"/>
      <w:szCs w:val="18"/>
      <w:lang w:eastAsia="ja-JP"/>
    </w:rPr>
  </w:style>
  <w:style w:type="character" w:customStyle="1" w:styleId="Lentelsh1Char">
    <w:name w:val="Lentelės h1 Char"/>
    <w:basedOn w:val="DefaultParagraphFont"/>
    <w:link w:val="Lentelsh1"/>
    <w:rsid w:val="002E2998"/>
    <w:rPr>
      <w:rFonts w:ascii="Arial" w:eastAsia="MS Mincho" w:hAnsi="Arial" w:cs="Arial Narrow"/>
      <w:color w:val="000000" w:themeColor="text1"/>
      <w:szCs w:val="18"/>
      <w:lang w:eastAsia="ja-JP"/>
    </w:rPr>
  </w:style>
  <w:style w:type="table" w:customStyle="1" w:styleId="Mkatabulky11">
    <w:name w:val="Mřížka tabulky11"/>
    <w:basedOn w:val="TableNormal"/>
    <w:next w:val="TableGrid"/>
    <w:uiPriority w:val="39"/>
    <w:rsid w:val="002E2998"/>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basedOn w:val="DefaultParagraphFont"/>
    <w:link w:val="NoSpacing"/>
    <w:uiPriority w:val="1"/>
    <w:rsid w:val="002E2998"/>
    <w:rPr>
      <w:rFonts w:ascii="Times New Roman" w:hAnsi="Times New Roman"/>
      <w:sz w:val="24"/>
      <w:szCs w:val="24"/>
      <w:lang w:eastAsia="en-US"/>
    </w:rPr>
  </w:style>
  <w:style w:type="character" w:customStyle="1" w:styleId="TitleChar">
    <w:name w:val="Title Char"/>
    <w:basedOn w:val="DefaultParagraphFont"/>
    <w:link w:val="Title"/>
    <w:uiPriority w:val="10"/>
    <w:rsid w:val="002E2998"/>
    <w:rPr>
      <w:rFonts w:ascii="Arial" w:eastAsiaTheme="minorEastAsia" w:hAnsi="Arial" w:cs="Arial"/>
      <w:color w:val="000000" w:themeColor="text1"/>
      <w:sz w:val="64"/>
      <w:szCs w:val="64"/>
      <w:lang w:eastAsia="ja-JP"/>
    </w:rPr>
  </w:style>
  <w:style w:type="character" w:customStyle="1" w:styleId="SubtitleChar">
    <w:name w:val="Subtitle Char"/>
    <w:basedOn w:val="DefaultParagraphFont"/>
    <w:link w:val="Subtitle"/>
    <w:uiPriority w:val="11"/>
    <w:rsid w:val="002E2998"/>
    <w:rPr>
      <w:rFonts w:ascii="Arial" w:eastAsiaTheme="minorEastAsia" w:hAnsi="Arial" w:cs="Arial"/>
      <w:color w:val="000000" w:themeColor="text1"/>
      <w:sz w:val="40"/>
      <w:szCs w:val="40"/>
      <w:lang w:eastAsia="ja-JP"/>
    </w:rPr>
  </w:style>
  <w:style w:type="character" w:styleId="SubtleEmphasis">
    <w:name w:val="Subtle Emphasis"/>
    <w:basedOn w:val="Emphasis"/>
    <w:uiPriority w:val="19"/>
    <w:qFormat/>
    <w:rsid w:val="002E2998"/>
    <w:rPr>
      <w:rFonts w:cs="Times New Roman"/>
      <w:b w:val="0"/>
      <w:i/>
      <w:iCs/>
      <w:color w:val="1F497D" w:themeColor="text2"/>
    </w:rPr>
  </w:style>
  <w:style w:type="paragraph" w:customStyle="1" w:styleId="Figurecaption">
    <w:name w:val="Figure caption"/>
    <w:basedOn w:val="Caption"/>
    <w:link w:val="FigurecaptionChar"/>
    <w:qFormat/>
    <w:rsid w:val="002E2998"/>
    <w:pPr>
      <w:tabs>
        <w:tab w:val="left" w:pos="8059"/>
      </w:tabs>
      <w:spacing w:before="120" w:after="240"/>
      <w:ind w:left="720"/>
    </w:pPr>
    <w:rPr>
      <w:rFonts w:ascii="Arial" w:eastAsiaTheme="minorEastAsia" w:hAnsi="Arial" w:cs="Arial"/>
      <w:bCs w:val="0"/>
      <w:i w:val="0"/>
      <w:color w:val="000000" w:themeColor="text1"/>
      <w:kern w:val="0"/>
      <w:szCs w:val="18"/>
      <w:lang w:eastAsia="ja-JP"/>
    </w:rPr>
  </w:style>
  <w:style w:type="character" w:customStyle="1" w:styleId="FigurecaptionChar">
    <w:name w:val="Figure caption Char"/>
    <w:basedOn w:val="DefaultParagraphFont"/>
    <w:link w:val="Figurecaption"/>
    <w:rsid w:val="002E2998"/>
    <w:rPr>
      <w:rFonts w:ascii="Arial" w:eastAsiaTheme="minorEastAsia" w:hAnsi="Arial" w:cs="Arial"/>
      <w:color w:val="000000" w:themeColor="text1"/>
      <w:szCs w:val="18"/>
      <w:lang w:eastAsia="ja-JP"/>
    </w:rPr>
  </w:style>
  <w:style w:type="paragraph" w:customStyle="1" w:styleId="Iskyrimas">
    <w:name w:val="Išskyrimas"/>
    <w:basedOn w:val="Normal"/>
    <w:link w:val="IskyrimasChar"/>
    <w:qFormat/>
    <w:rsid w:val="002E2998"/>
    <w:pPr>
      <w:spacing w:before="240" w:after="240" w:line="336" w:lineRule="auto"/>
      <w:ind w:left="288" w:right="288"/>
    </w:pPr>
    <w:rPr>
      <w:rFonts w:ascii="Arial" w:eastAsiaTheme="minorEastAsia" w:hAnsi="Arial" w:cs="Arial"/>
      <w:color w:val="000000" w:themeColor="text1"/>
      <w:sz w:val="22"/>
      <w:szCs w:val="22"/>
      <w:lang w:eastAsia="ja-JP"/>
    </w:rPr>
  </w:style>
  <w:style w:type="character" w:customStyle="1" w:styleId="IskyrimasChar">
    <w:name w:val="Išskyrimas Char"/>
    <w:basedOn w:val="DefaultParagraphFont"/>
    <w:link w:val="Iskyrimas"/>
    <w:rsid w:val="002E2998"/>
    <w:rPr>
      <w:rFonts w:ascii="Arial" w:eastAsiaTheme="minorEastAsia" w:hAnsi="Arial" w:cs="Arial"/>
      <w:color w:val="000000" w:themeColor="text1"/>
      <w:sz w:val="22"/>
      <w:szCs w:val="22"/>
      <w:lang w:eastAsia="ja-JP"/>
    </w:rPr>
  </w:style>
  <w:style w:type="paragraph" w:styleId="TableofFigures">
    <w:name w:val="table of figures"/>
    <w:basedOn w:val="Normal"/>
    <w:next w:val="Normal"/>
    <w:uiPriority w:val="99"/>
    <w:unhideWhenUsed/>
    <w:rsid w:val="002E2998"/>
    <w:pPr>
      <w:spacing w:before="200" w:line="312" w:lineRule="auto"/>
      <w:jc w:val="both"/>
    </w:pPr>
    <w:rPr>
      <w:rFonts w:ascii="Arial" w:eastAsiaTheme="minorEastAsia" w:hAnsi="Arial" w:cs="Arial"/>
      <w:color w:val="282D35"/>
      <w:sz w:val="20"/>
      <w:szCs w:val="18"/>
      <w:lang w:eastAsia="ja-JP"/>
    </w:rPr>
  </w:style>
  <w:style w:type="table" w:customStyle="1" w:styleId="IO2020">
    <w:name w:val="IO 2020"/>
    <w:basedOn w:val="TableGrid10"/>
    <w:uiPriority w:val="99"/>
    <w:rsid w:val="002E2998"/>
    <w:pPr>
      <w:spacing w:before="120" w:after="120"/>
      <w:ind w:left="173" w:right="173"/>
    </w:pPr>
    <w:rPr>
      <w:color w:val="282D35"/>
      <w:sz w:val="20"/>
      <w:szCs w:val="20"/>
      <w:lang w:val="lt-LT" w:bidi="km-KH"/>
    </w:rPr>
    <w:tblPr>
      <w:tblStyleRowBandSize w:val="1"/>
      <w:tblBorders>
        <w:top w:val="none" w:sz="0" w:space="0" w:color="auto"/>
        <w:left w:val="none" w:sz="0" w:space="0" w:color="auto"/>
        <w:bottom w:val="single" w:sz="4" w:space="0" w:color="1F497D" w:themeColor="text2"/>
        <w:right w:val="none" w:sz="0" w:space="0" w:color="auto"/>
        <w:insideH w:val="single" w:sz="4" w:space="0" w:color="1F497D" w:themeColor="text2"/>
        <w:insideV w:val="none" w:sz="0" w:space="0" w:color="auto"/>
      </w:tblBorders>
    </w:tblPr>
    <w:tcPr>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000000" w:themeColor="text1"/>
        <w:sz w:val="20"/>
      </w:rPr>
      <w:tblPr/>
      <w:tcPr>
        <w:tcBorders>
          <w:top w:val="nil"/>
          <w:left w:val="nil"/>
          <w:bottom w:val="single" w:sz="12" w:space="0" w:color="000000" w:themeColor="text1"/>
          <w:right w:val="nil"/>
          <w:insideH w:val="nil"/>
          <w:insideV w:val="nil"/>
          <w:tl2br w:val="nil"/>
          <w:tr2bl w:val="nil"/>
        </w:tcBorders>
        <w:shd w:val="clear" w:color="auto" w:fill="4F81BD"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PlainTable3">
    <w:name w:val="Plain Table 3"/>
    <w:basedOn w:val="TableNormal"/>
    <w:uiPriority w:val="43"/>
    <w:rsid w:val="002E2998"/>
    <w:rPr>
      <w:rFonts w:asciiTheme="minorHAnsi" w:eastAsiaTheme="minorHAnsi" w:hAnsiTheme="minorHAnsi" w:cstheme="minorBidi"/>
      <w:sz w:val="22"/>
      <w:szCs w:val="22"/>
      <w:lang w:val="en-US"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0">
    <w:name w:val="Table Grid 1"/>
    <w:basedOn w:val="TableNormal"/>
    <w:uiPriority w:val="99"/>
    <w:semiHidden/>
    <w:unhideWhenUsed/>
    <w:rsid w:val="002E2998"/>
    <w:pPr>
      <w:spacing w:before="200" w:after="200" w:line="312" w:lineRule="auto"/>
      <w:jc w:val="both"/>
    </w:pPr>
    <w:rPr>
      <w:rFonts w:asciiTheme="minorHAnsi" w:eastAsiaTheme="minorHAnsi" w:hAnsiTheme="minorHAnsi" w:cstheme="minorBidi"/>
      <w:sz w:val="22"/>
      <w:szCs w:val="22"/>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IO20202">
    <w:name w:val="IO 2020 (2)"/>
    <w:basedOn w:val="TableNormal"/>
    <w:uiPriority w:val="99"/>
    <w:rsid w:val="002E2998"/>
    <w:pPr>
      <w:spacing w:before="120" w:after="120"/>
      <w:ind w:left="173" w:right="173"/>
      <w:jc w:val="both"/>
    </w:pPr>
    <w:rPr>
      <w:rFonts w:ascii="Arial" w:eastAsiaTheme="minorHAnsi" w:hAnsi="Arial" w:cstheme="minorBidi"/>
      <w:color w:val="282D35"/>
      <w:sz w:val="22"/>
      <w:szCs w:val="22"/>
      <w:lang w:val="en-US" w:eastAsia="en-US"/>
    </w:rPr>
    <w:tblPr>
      <w:tblBorders>
        <w:bottom w:val="single" w:sz="4" w:space="0" w:color="1F497D" w:themeColor="text2"/>
        <w:insideH w:val="single" w:sz="4" w:space="0" w:color="1F497D" w:themeColor="text2"/>
        <w:insideV w:val="single" w:sz="4" w:space="0" w:color="1F497D" w:themeColor="text2"/>
      </w:tblBorders>
    </w:tblPr>
    <w:tcPr>
      <w:vAlign w:val="center"/>
    </w:tcPr>
    <w:tblStylePr w:type="firstRow">
      <w:pPr>
        <w:wordWrap/>
        <w:spacing w:beforeLines="0" w:before="240" w:beforeAutospacing="0" w:afterLines="0" w:after="120" w:afterAutospacing="0" w:line="240" w:lineRule="auto"/>
        <w:ind w:leftChars="0" w:left="173" w:rightChars="0" w:right="173" w:firstLineChars="0" w:firstLine="0"/>
        <w:jc w:val="left"/>
        <w:outlineLvl w:val="9"/>
      </w:pPr>
      <w:rPr>
        <w:rFonts w:ascii="Arial" w:hAnsi="Arial"/>
        <w:color w:val="000000" w:themeColor="text1"/>
        <w:sz w:val="20"/>
      </w:rPr>
      <w:tblPr/>
      <w:tcPr>
        <w:tcBorders>
          <w:top w:val="nil"/>
          <w:left w:val="nil"/>
          <w:bottom w:val="single" w:sz="12" w:space="0" w:color="000000" w:themeColor="text1"/>
          <w:right w:val="nil"/>
          <w:insideH w:val="nil"/>
          <w:insideV w:val="single" w:sz="4" w:space="0" w:color="1F497D" w:themeColor="text2"/>
          <w:tl2br w:val="nil"/>
          <w:tr2bl w:val="nil"/>
        </w:tcBorders>
        <w:shd w:val="clear" w:color="auto" w:fill="4F81BD" w:themeFill="accent1"/>
      </w:tcPr>
    </w:tblStylePr>
    <w:tblStylePr w:type="firstCol">
      <w:pPr>
        <w:wordWrap/>
        <w:spacing w:beforeLines="0" w:before="120" w:beforeAutospacing="0" w:afterLines="0" w:after="120" w:afterAutospacing="0" w:line="240" w:lineRule="auto"/>
        <w:ind w:leftChars="0" w:left="173" w:rightChars="0" w:right="173" w:firstLineChars="0" w:firstLine="0"/>
        <w:jc w:val="left"/>
        <w:outlineLvl w:val="9"/>
      </w:pPr>
      <w:rPr>
        <w:rFonts w:ascii="Arial" w:hAnsi="Arial"/>
        <w:color w:val="282D35"/>
        <w:sz w:val="20"/>
      </w:rPr>
    </w:tblStylePr>
  </w:style>
  <w:style w:type="table" w:customStyle="1" w:styleId="IO2020iskyrimas">
    <w:name w:val="IO 2020 (išskyrimas)"/>
    <w:basedOn w:val="TableNormal"/>
    <w:uiPriority w:val="99"/>
    <w:rsid w:val="002E2998"/>
    <w:pPr>
      <w:spacing w:before="240" w:after="240" w:line="312" w:lineRule="auto"/>
      <w:ind w:left="288" w:right="288"/>
    </w:pPr>
    <w:rPr>
      <w:rFonts w:ascii="Arial" w:eastAsiaTheme="minorHAnsi" w:hAnsi="Arial" w:cstheme="minorBidi"/>
      <w:color w:val="000000" w:themeColor="text1"/>
      <w:sz w:val="22"/>
      <w:szCs w:val="22"/>
      <w:lang w:val="en-US" w:eastAsia="en-US"/>
    </w:rPr>
    <w:tblPr>
      <w:tblBorders>
        <w:left w:val="single" w:sz="24" w:space="0" w:color="000000" w:themeColor="text1"/>
      </w:tblBorders>
    </w:tblPr>
    <w:tcPr>
      <w:shd w:val="clear" w:color="auto" w:fill="4F81BD" w:themeFill="accent1"/>
      <w:vAlign w:val="center"/>
    </w:tcPr>
    <w:tblStylePr w:type="firstRow">
      <w:rPr>
        <w:rFonts w:ascii="Arial" w:hAnsi="Arial"/>
        <w:sz w:val="22"/>
      </w:rPr>
    </w:tblStylePr>
  </w:style>
  <w:style w:type="paragraph" w:customStyle="1" w:styleId="NormalLT">
    <w:name w:val="Normal_LT"/>
    <w:basedOn w:val="Normal"/>
    <w:link w:val="NormalLTChar"/>
    <w:qFormat/>
    <w:rsid w:val="002E2998"/>
    <w:pPr>
      <w:spacing w:after="200" w:line="360" w:lineRule="auto"/>
      <w:ind w:firstLine="964"/>
      <w:jc w:val="both"/>
    </w:pPr>
    <w:rPr>
      <w:rFonts w:eastAsiaTheme="minorHAnsi" w:cstheme="minorBidi"/>
      <w:sz w:val="22"/>
      <w:szCs w:val="22"/>
    </w:rPr>
  </w:style>
  <w:style w:type="character" w:customStyle="1" w:styleId="NormalLTChar">
    <w:name w:val="Normal_LT Char"/>
    <w:basedOn w:val="DefaultParagraphFont"/>
    <w:link w:val="NormalLT"/>
    <w:rsid w:val="002E2998"/>
    <w:rPr>
      <w:rFonts w:ascii="Times New Roman" w:eastAsiaTheme="minorHAnsi" w:hAnsi="Times New Roman" w:cstheme="minorBidi"/>
      <w:sz w:val="22"/>
      <w:szCs w:val="22"/>
      <w:lang w:eastAsia="en-US"/>
    </w:rPr>
  </w:style>
  <w:style w:type="character" w:customStyle="1" w:styleId="acopre">
    <w:name w:val="acopre"/>
    <w:basedOn w:val="DefaultParagraphFont"/>
    <w:rsid w:val="002E2998"/>
  </w:style>
  <w:style w:type="paragraph" w:customStyle="1" w:styleId="Tablebullets">
    <w:name w:val="Table bullets"/>
    <w:basedOn w:val="Normal"/>
    <w:link w:val="TablebulletsChar"/>
    <w:qFormat/>
    <w:rsid w:val="002E2998"/>
    <w:pPr>
      <w:spacing w:line="276" w:lineRule="auto"/>
      <w:ind w:left="720" w:hanging="360"/>
      <w:contextualSpacing/>
      <w:jc w:val="both"/>
    </w:pPr>
    <w:rPr>
      <w:rFonts w:ascii="Arial" w:hAnsi="Arial"/>
      <w:color w:val="4F5660"/>
      <w:sz w:val="18"/>
      <w:szCs w:val="18"/>
    </w:rPr>
  </w:style>
  <w:style w:type="character" w:customStyle="1" w:styleId="TablebulletsChar">
    <w:name w:val="Table bullets Char"/>
    <w:basedOn w:val="DefaultParagraphFont"/>
    <w:link w:val="Tablebullets"/>
    <w:rsid w:val="002E2998"/>
    <w:rPr>
      <w:rFonts w:ascii="Arial" w:hAnsi="Arial"/>
      <w:color w:val="4F5660"/>
      <w:sz w:val="18"/>
      <w:szCs w:val="18"/>
    </w:rPr>
  </w:style>
  <w:style w:type="character" w:customStyle="1" w:styleId="PuslapioinaostekstasDiagrama1">
    <w:name w:val="Puslapio išnašos tekstas Diagrama1"/>
    <w:aliases w:val=" Car Diagrama,Footnote Diagrama1,Car Diagrama, Char Diagrama,Footnote Text Blue Diagrama,Footnote text Diagrama1,fn Diagrama1,Footnote Text Char Char Diagrama1,Footnote Text Char Char Char Char Char Char Diagrama1"/>
    <w:basedOn w:val="DefaultParagraphFont"/>
    <w:rsid w:val="002E2998"/>
    <w:rPr>
      <w:rFonts w:ascii="Calibri" w:eastAsia="Times New Roman" w:hAnsi="Calibri" w:cs="Times New Roman"/>
      <w:color w:val="4F5660"/>
      <w:sz w:val="20"/>
      <w:szCs w:val="20"/>
      <w:lang w:eastAsia="lt-LT"/>
    </w:rPr>
  </w:style>
  <w:style w:type="paragraph" w:styleId="ListContinue5">
    <w:name w:val="List Continue 5"/>
    <w:basedOn w:val="Normal"/>
    <w:uiPriority w:val="14"/>
    <w:semiHidden/>
    <w:unhideWhenUsed/>
    <w:rsid w:val="002E2998"/>
    <w:pPr>
      <w:spacing w:after="120" w:line="240" w:lineRule="atLeast"/>
      <w:ind w:left="2835"/>
      <w:contextualSpacing/>
    </w:pPr>
    <w:rPr>
      <w:rFonts w:ascii="Georgia" w:eastAsia="Arial" w:hAnsi="Georgia"/>
      <w:sz w:val="20"/>
      <w:szCs w:val="20"/>
      <w:lang w:val="en-GB"/>
    </w:rPr>
  </w:style>
  <w:style w:type="paragraph" w:customStyle="1" w:styleId="Numbered">
    <w:name w:val="Numbered"/>
    <w:basedOn w:val="Normal"/>
    <w:rsid w:val="002E2998"/>
    <w:pPr>
      <w:tabs>
        <w:tab w:val="num" w:pos="720"/>
      </w:tabs>
      <w:spacing w:after="200" w:line="276" w:lineRule="auto"/>
      <w:ind w:left="924" w:hanging="357"/>
      <w:contextualSpacing/>
      <w:jc w:val="both"/>
    </w:pPr>
    <w:rPr>
      <w:rFonts w:ascii="Arial" w:hAnsi="Arial"/>
      <w:color w:val="4F5660"/>
      <w:sz w:val="20"/>
      <w:szCs w:val="22"/>
    </w:rPr>
  </w:style>
  <w:style w:type="character" w:customStyle="1" w:styleId="Heading2Char1">
    <w:name w:val="Heading 2 Char1"/>
    <w:aliases w:val="H2 Char1,Headline 2 Char1,h2 Char1,2 Char1,headi Char1,heading2 Char1,h21 Char1,h22 Char1,21 Char1,l2 Char1,kopregel 2 Char1,HD2 Char1,Heading 2 Hidden Char1,Proposal Char1,Level 2 Heading Char1,Numbered indent 2 Char1,ni2 Char1"/>
    <w:semiHidden/>
    <w:rsid w:val="002E2998"/>
    <w:rPr>
      <w:rFonts w:ascii="Arial" w:eastAsia="Times New Roman" w:hAnsi="Arial" w:cs="Times New Roman"/>
      <w:color w:val="8FB4D1"/>
      <w:sz w:val="26"/>
      <w:szCs w:val="26"/>
      <w:lang w:val="lt-LT" w:eastAsia="ja-JP"/>
    </w:rPr>
  </w:style>
  <w:style w:type="character" w:customStyle="1" w:styleId="Heading3Char1">
    <w:name w:val="Heading 3 Char1"/>
    <w:aliases w:val="H3 Char1,Heading 3 (nevda) Char1,Section Header3 Char1,Sub-Clause Paragraph Char1,Diagrama14 Char1,Sub-Clause Paragraph Diagrama Char1,Section Header3 Diagrama Char1,Antraštė 31 Char1"/>
    <w:semiHidden/>
    <w:rsid w:val="002E2998"/>
    <w:rPr>
      <w:rFonts w:ascii="Arial" w:eastAsia="Times New Roman" w:hAnsi="Arial" w:cs="Times New Roman"/>
      <w:color w:val="447BA6"/>
      <w:sz w:val="24"/>
      <w:szCs w:val="24"/>
      <w:lang w:val="lt-LT" w:eastAsia="ja-JP"/>
    </w:rPr>
  </w:style>
  <w:style w:type="character" w:customStyle="1" w:styleId="Heading4Char1">
    <w:name w:val="Heading 4 Char1"/>
    <w:aliases w:val="H4 Char1,Heading 4 (nevda) Char1,Sub-Clause Sub-paragraph Char1,Heading 4 Char Char Char Char Char1"/>
    <w:semiHidden/>
    <w:rsid w:val="002E2998"/>
    <w:rPr>
      <w:rFonts w:ascii="Arial" w:eastAsia="Times New Roman" w:hAnsi="Arial" w:cs="Times New Roman"/>
      <w:i/>
      <w:iCs/>
      <w:color w:val="8FB4D1"/>
      <w:szCs w:val="18"/>
      <w:lang w:val="lt-LT" w:eastAsia="ja-JP"/>
    </w:rPr>
  </w:style>
  <w:style w:type="character" w:customStyle="1" w:styleId="Heading5Char1">
    <w:name w:val="Heading 5 Char1"/>
    <w:aliases w:val="H5 Char1"/>
    <w:semiHidden/>
    <w:rsid w:val="002E2998"/>
    <w:rPr>
      <w:rFonts w:ascii="Arial" w:eastAsia="Times New Roman" w:hAnsi="Arial" w:cs="Times New Roman"/>
      <w:color w:val="8FB4D1"/>
      <w:szCs w:val="18"/>
      <w:lang w:val="lt-LT" w:eastAsia="ja-JP"/>
    </w:rPr>
  </w:style>
  <w:style w:type="paragraph" w:customStyle="1" w:styleId="msonormal0">
    <w:name w:val="msonormal"/>
    <w:basedOn w:val="Normal"/>
    <w:uiPriority w:val="99"/>
    <w:semiHidden/>
    <w:rsid w:val="002E2998"/>
    <w:pPr>
      <w:spacing w:before="100" w:beforeAutospacing="1" w:after="100" w:afterAutospacing="1"/>
    </w:pPr>
    <w:rPr>
      <w:lang w:val="en-US"/>
    </w:rPr>
  </w:style>
  <w:style w:type="character" w:customStyle="1" w:styleId="CommentTextChar1">
    <w:name w:val="Comment Text Char1"/>
    <w:aliases w:val="Diagrama Diagrama Diagrama Char1,Diagrama Char1"/>
    <w:semiHidden/>
    <w:rsid w:val="002E2998"/>
    <w:rPr>
      <w:rFonts w:eastAsia="Times New Roman" w:cs="Arial"/>
      <w:color w:val="282D35"/>
      <w:lang w:val="lt-LT" w:eastAsia="ja-JP"/>
    </w:rPr>
  </w:style>
  <w:style w:type="paragraph" w:styleId="EndnoteText">
    <w:name w:val="endnote text"/>
    <w:basedOn w:val="Normal"/>
    <w:link w:val="EndnoteTextChar"/>
    <w:uiPriority w:val="99"/>
    <w:semiHidden/>
    <w:unhideWhenUsed/>
    <w:rsid w:val="002E2998"/>
    <w:pPr>
      <w:jc w:val="both"/>
    </w:pPr>
    <w:rPr>
      <w:rFonts w:ascii="Arial" w:eastAsiaTheme="minorEastAsia" w:hAnsi="Arial" w:cs="Arial"/>
      <w:color w:val="282D35"/>
      <w:sz w:val="20"/>
      <w:szCs w:val="20"/>
      <w:lang w:eastAsia="ja-JP"/>
    </w:rPr>
  </w:style>
  <w:style w:type="character" w:customStyle="1" w:styleId="EndnoteTextChar">
    <w:name w:val="Endnote Text Char"/>
    <w:basedOn w:val="DefaultParagraphFont"/>
    <w:link w:val="EndnoteText"/>
    <w:uiPriority w:val="99"/>
    <w:semiHidden/>
    <w:rsid w:val="002E2998"/>
    <w:rPr>
      <w:rFonts w:ascii="Arial" w:eastAsiaTheme="minorEastAsia" w:hAnsi="Arial" w:cs="Arial"/>
      <w:color w:val="282D35"/>
      <w:lang w:eastAsia="ja-JP"/>
    </w:rPr>
  </w:style>
  <w:style w:type="character" w:styleId="EndnoteReference">
    <w:name w:val="endnote reference"/>
    <w:basedOn w:val="DefaultParagraphFont"/>
    <w:uiPriority w:val="99"/>
    <w:semiHidden/>
    <w:unhideWhenUsed/>
    <w:rsid w:val="002E2998"/>
    <w:rPr>
      <w:vertAlign w:val="superscript"/>
    </w:rPr>
  </w:style>
  <w:style w:type="paragraph" w:customStyle="1" w:styleId="PUNKTAS0">
    <w:name w:val="PUNKTAS"/>
    <w:basedOn w:val="Normal"/>
    <w:link w:val="PUNKTASChar"/>
    <w:qFormat/>
    <w:rsid w:val="002E2998"/>
    <w:pPr>
      <w:tabs>
        <w:tab w:val="num" w:pos="720"/>
      </w:tabs>
      <w:ind w:left="720" w:hanging="720"/>
      <w:jc w:val="both"/>
    </w:pPr>
  </w:style>
  <w:style w:type="character" w:customStyle="1" w:styleId="PUNKTASChar">
    <w:name w:val="PUNKTAS Char"/>
    <w:basedOn w:val="DefaultParagraphFont"/>
    <w:link w:val="PUNKTAS0"/>
    <w:rsid w:val="002E2998"/>
  </w:style>
  <w:style w:type="table" w:customStyle="1" w:styleId="TableGrid113">
    <w:name w:val="Table Grid113"/>
    <w:basedOn w:val="TableNormal"/>
    <w:next w:val="TableGrid"/>
    <w:uiPriority w:val="39"/>
    <w:rsid w:val="002E2998"/>
    <w:rPr>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astasis1">
    <w:name w:val="Įprastasis1"/>
    <w:rsid w:val="002E2998"/>
    <w:pPr>
      <w:suppressAutoHyphens/>
      <w:autoSpaceDN w:val="0"/>
      <w:textAlignment w:val="baseline"/>
    </w:pPr>
    <w:rPr>
      <w:rFonts w:cs="Calibri"/>
      <w:sz w:val="22"/>
      <w:szCs w:val="22"/>
      <w:lang w:eastAsia="en-US"/>
    </w:rPr>
  </w:style>
  <w:style w:type="character" w:customStyle="1" w:styleId="Numatytasispastraiposriftas1">
    <w:name w:val="Numatytasis pastraipos šriftas1"/>
    <w:rsid w:val="002E2998"/>
  </w:style>
  <w:style w:type="numbering" w:customStyle="1" w:styleId="TableBullet1">
    <w:name w:val="Table Bullet1"/>
    <w:rsid w:val="002E2998"/>
  </w:style>
  <w:style w:type="paragraph" w:styleId="z-TopofForm">
    <w:name w:val="HTML Top of Form"/>
    <w:basedOn w:val="Normal"/>
    <w:next w:val="Normal"/>
    <w:link w:val="z-TopofFormChar"/>
    <w:hidden/>
    <w:uiPriority w:val="99"/>
    <w:semiHidden/>
    <w:unhideWhenUsed/>
    <w:rsid w:val="002E2998"/>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2E2998"/>
    <w:rPr>
      <w:rFonts w:ascii="Arial" w:hAnsi="Arial" w:cs="Arial"/>
      <w:vanish/>
      <w:sz w:val="16"/>
      <w:szCs w:val="16"/>
      <w:lang w:eastAsia="en-US"/>
    </w:rPr>
  </w:style>
  <w:style w:type="paragraph" w:styleId="z-BottomofForm">
    <w:name w:val="HTML Bottom of Form"/>
    <w:basedOn w:val="Normal"/>
    <w:next w:val="Normal"/>
    <w:link w:val="z-BottomofFormChar"/>
    <w:hidden/>
    <w:uiPriority w:val="99"/>
    <w:semiHidden/>
    <w:unhideWhenUsed/>
    <w:rsid w:val="002E2998"/>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2E2998"/>
    <w:rPr>
      <w:rFonts w:ascii="Arial" w:hAnsi="Arial" w:cs="Arial"/>
      <w:vanish/>
      <w:sz w:val="16"/>
      <w:szCs w:val="16"/>
      <w:lang w:eastAsia="en-US"/>
    </w:rPr>
  </w:style>
  <w:style w:type="paragraph" w:customStyle="1" w:styleId="tajtip">
    <w:name w:val="tajtip"/>
    <w:basedOn w:val="Normal"/>
    <w:rsid w:val="002E2998"/>
    <w:pPr>
      <w:spacing w:before="100" w:beforeAutospacing="1" w:after="100" w:afterAutospacing="1"/>
    </w:pPr>
  </w:style>
  <w:style w:type="paragraph" w:customStyle="1" w:styleId="heading31">
    <w:name w:val="heading 31"/>
    <w:basedOn w:val="Heading2"/>
    <w:qFormat/>
    <w:rsid w:val="002E2998"/>
    <w:pPr>
      <w:keepLines/>
      <w:spacing w:before="240" w:after="120"/>
      <w:ind w:left="1224" w:hanging="504"/>
      <w:jc w:val="center"/>
      <w:outlineLvl w:val="2"/>
    </w:pPr>
    <w:rPr>
      <w:i/>
    </w:rPr>
  </w:style>
  <w:style w:type="paragraph" w:customStyle="1" w:styleId="heading41">
    <w:name w:val="heading 41"/>
    <w:basedOn w:val="heading31"/>
    <w:qFormat/>
    <w:rsid w:val="002E2998"/>
    <w:pPr>
      <w:ind w:left="1728" w:hanging="648"/>
      <w:outlineLvl w:val="3"/>
    </w:pPr>
    <w:rPr>
      <w:b w:val="0"/>
      <w:i w:val="0"/>
    </w:rPr>
  </w:style>
  <w:style w:type="character" w:customStyle="1" w:styleId="cf01">
    <w:name w:val="cf01"/>
    <w:basedOn w:val="DefaultParagraphFont"/>
    <w:rsid w:val="002E2998"/>
    <w:rPr>
      <w:rFonts w:ascii="Segoe UI" w:hAnsi="Segoe UI" w:cs="Segoe UI" w:hint="default"/>
      <w:sz w:val="18"/>
      <w:szCs w:val="18"/>
    </w:rPr>
  </w:style>
  <w:style w:type="character" w:customStyle="1" w:styleId="cf11">
    <w:name w:val="cf11"/>
    <w:basedOn w:val="DefaultParagraphFont"/>
    <w:rsid w:val="002E2998"/>
    <w:rPr>
      <w:rFonts w:ascii="Segoe UI" w:hAnsi="Segoe UI" w:cs="Segoe UI" w:hint="default"/>
      <w:i/>
      <w:iCs/>
      <w:sz w:val="18"/>
      <w:szCs w:val="18"/>
    </w:rPr>
  </w:style>
  <w:style w:type="paragraph" w:customStyle="1" w:styleId="pf0">
    <w:name w:val="pf0"/>
    <w:basedOn w:val="Normal"/>
    <w:rsid w:val="002E2998"/>
    <w:pPr>
      <w:spacing w:before="100" w:beforeAutospacing="1" w:after="100" w:afterAutospacing="1"/>
    </w:pPr>
    <w:rPr>
      <w:lang w:val="en-US"/>
    </w:rPr>
  </w:style>
  <w:style w:type="character" w:customStyle="1" w:styleId="cf21">
    <w:name w:val="cf21"/>
    <w:basedOn w:val="DefaultParagraphFont"/>
    <w:rsid w:val="002E2998"/>
    <w:rPr>
      <w:rFonts w:ascii="Segoe UI" w:hAnsi="Segoe UI" w:cs="Segoe UI" w:hint="default"/>
      <w:b/>
      <w:bCs/>
      <w:sz w:val="18"/>
      <w:szCs w:val="18"/>
    </w:rPr>
  </w:style>
  <w:style w:type="paragraph" w:customStyle="1" w:styleId="oktekstas">
    <w:name w:val="ok tekstas"/>
    <w:basedOn w:val="Normal"/>
    <w:link w:val="oktekstasChar"/>
    <w:qFormat/>
    <w:rsid w:val="002E2998"/>
    <w:pPr>
      <w:spacing w:before="120" w:after="120" w:line="264" w:lineRule="auto"/>
      <w:jc w:val="both"/>
    </w:pPr>
    <w:rPr>
      <w:rFonts w:ascii="Arial" w:hAnsi="Arial" w:cs="Yantramanav"/>
      <w:spacing w:val="5"/>
      <w:sz w:val="22"/>
    </w:rPr>
  </w:style>
  <w:style w:type="character" w:customStyle="1" w:styleId="oktekstasChar">
    <w:name w:val="ok tekstas Char"/>
    <w:basedOn w:val="DefaultParagraphFont"/>
    <w:link w:val="oktekstas"/>
    <w:rsid w:val="002E2998"/>
    <w:rPr>
      <w:rFonts w:ascii="Arial" w:eastAsia="Times New Roman" w:hAnsi="Arial" w:cs="Yantramanav"/>
      <w:spacing w:val="5"/>
      <w:sz w:val="22"/>
      <w:szCs w:val="24"/>
    </w:rPr>
  </w:style>
  <w:style w:type="table" w:customStyle="1" w:styleId="CV11">
    <w:name w:val="CV11"/>
    <w:basedOn w:val="TableNormal"/>
    <w:next w:val="TableGrid"/>
    <w:uiPriority w:val="39"/>
    <w:rsid w:val="002E2998"/>
    <w:pPr>
      <w:ind w:firstLine="720"/>
      <w:jc w:val="both"/>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2E2998"/>
  </w:style>
  <w:style w:type="character" w:styleId="UnresolvedMention">
    <w:name w:val="Unresolved Mention"/>
    <w:basedOn w:val="DefaultParagraphFont"/>
    <w:uiPriority w:val="99"/>
    <w:semiHidden/>
    <w:unhideWhenUsed/>
    <w:rsid w:val="002E2998"/>
    <w:rPr>
      <w:color w:val="605E5C"/>
      <w:shd w:val="clear" w:color="auto" w:fill="E1DFDD"/>
    </w:rPr>
  </w:style>
  <w:style w:type="table" w:customStyle="1" w:styleId="a">
    <w:basedOn w:val="TableNormal"/>
    <w:tblPr>
      <w:tblStyleRowBandSize w:val="1"/>
      <w:tblStyleColBandSize w:val="1"/>
      <w:tblCellMar>
        <w:left w:w="102" w:type="dxa"/>
        <w:right w:w="102"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BF1DD"/>
      </w:tcPr>
    </w:tblStylePr>
    <w:tblStylePr w:type="band1Horz">
      <w:tblPr/>
      <w:tcPr>
        <w:shd w:val="clear" w:color="auto" w:fill="EBF1DD"/>
      </w:tcPr>
    </w:tblStylePr>
    <w:tblStylePr w:type="neCell">
      <w:tblPr/>
      <w:tcPr>
        <w:tcBorders>
          <w:bottom w:val="single" w:sz="4" w:space="0" w:color="C2D69B"/>
        </w:tcBorders>
      </w:tcPr>
    </w:tblStylePr>
    <w:tblStylePr w:type="nwCell">
      <w:tblPr/>
      <w:tcPr>
        <w:tcBorders>
          <w:bottom w:val="single" w:sz="4" w:space="0" w:color="C2D69B"/>
        </w:tcBorders>
      </w:tcPr>
    </w:tblStylePr>
    <w:tblStylePr w:type="seCell">
      <w:tblPr/>
      <w:tcPr>
        <w:tcBorders>
          <w:top w:val="single" w:sz="4" w:space="0" w:color="C2D69B"/>
        </w:tcBorders>
      </w:tcPr>
    </w:tblStylePr>
    <w:tblStylePr w:type="swCell">
      <w:tblPr/>
      <w:tcPr>
        <w:tcBorders>
          <w:top w:val="single" w:sz="4" w:space="0" w:color="C2D69B"/>
        </w:tcBorders>
      </w:tcPr>
    </w:tblStyle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pPr>
      <w:ind w:firstLine="720"/>
      <w:jc w:val="both"/>
    </w:pPr>
    <w:tblPr>
      <w:tblStyleRowBandSize w:val="1"/>
      <w:tblStyleColBandSize w:val="1"/>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paragraph" w:styleId="Subtitle">
    <w:name w:val="Subtitle"/>
    <w:basedOn w:val="Normal"/>
    <w:next w:val="Normal"/>
    <w:link w:val="SubtitleChar"/>
    <w:uiPriority w:val="11"/>
    <w:qFormat/>
    <w:pPr>
      <w:spacing w:before="200" w:after="200" w:line="312" w:lineRule="auto"/>
      <w:jc w:val="both"/>
    </w:pPr>
    <w:rPr>
      <w:rFonts w:ascii="Arial" w:eastAsia="Arial" w:hAnsi="Arial" w:cs="Arial"/>
      <w:color w:val="000000"/>
      <w:sz w:val="40"/>
      <w:szCs w:val="40"/>
    </w:rPr>
  </w:style>
  <w:style w:type="table" w:customStyle="1" w:styleId="aff0">
    <w:basedOn w:val="TableNormal"/>
    <w:tblPr>
      <w:tblStyleRowBandSize w:val="1"/>
      <w:tblStyleColBandSize w:val="1"/>
      <w:tblCellMar>
        <w:left w:w="102" w:type="dxa"/>
        <w:right w:w="102"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0" w:type="dxa"/>
        <w:right w:w="0"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Pr>
  </w:style>
  <w:style w:type="table" w:customStyle="1" w:styleId="aff7">
    <w:basedOn w:val="TableNormal"/>
    <w:pPr>
      <w:ind w:firstLine="720"/>
      <w:jc w:val="both"/>
    </w:pPr>
    <w:tblPr>
      <w:tblStyleRowBandSize w:val="1"/>
      <w:tblStyleColBandSize w:val="1"/>
    </w:tblPr>
  </w:style>
  <w:style w:type="table" w:customStyle="1" w:styleId="aff8">
    <w:basedOn w:val="TableNormal"/>
    <w:tblPr>
      <w:tblStyleRowBandSize w:val="1"/>
      <w:tblStyleColBandSize w:val="1"/>
      <w:tblCellMar>
        <w:left w:w="115" w:type="dxa"/>
        <w:right w:w="115" w:type="dxa"/>
      </w:tblCellMar>
    </w:tblPr>
  </w:style>
  <w:style w:type="table" w:customStyle="1" w:styleId="aff9">
    <w:basedOn w:val="TableNormal"/>
    <w:pPr>
      <w:ind w:firstLine="720"/>
      <w:jc w:val="both"/>
    </w:pPr>
    <w:tblPr>
      <w:tblStyleRowBandSize w:val="1"/>
      <w:tblStyleColBandSize w:val="1"/>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115" w:type="dxa"/>
        <w:right w:w="115"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tblPr>
      <w:tblStyleRowBandSize w:val="1"/>
      <w:tblStyleColBandSize w:val="1"/>
      <w:tblCellMar>
        <w:left w:w="115" w:type="dxa"/>
        <w:right w:w="115" w:type="dxa"/>
      </w:tblCellMar>
    </w:tblPr>
  </w:style>
  <w:style w:type="table" w:customStyle="1" w:styleId="afff">
    <w:basedOn w:val="TableNormal"/>
    <w:tblPr>
      <w:tblStyleRowBandSize w:val="1"/>
      <w:tblStyleColBandSize w:val="1"/>
      <w:tblCellMar>
        <w:left w:w="115" w:type="dxa"/>
        <w:right w:w="115" w:type="dxa"/>
      </w:tblCellMar>
    </w:tbl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tblPr>
      <w:tblStyleRowBandSize w:val="1"/>
      <w:tblStyleColBandSize w:val="1"/>
      <w:tblCellMar>
        <w:left w:w="115" w:type="dxa"/>
        <w:right w:w="115" w:type="dxa"/>
      </w:tblCellMar>
    </w:tblPr>
  </w:style>
  <w:style w:type="table" w:customStyle="1" w:styleId="afff5">
    <w:basedOn w:val="TableNormal"/>
    <w:tblPr>
      <w:tblStyleRowBandSize w:val="1"/>
      <w:tblStyleColBandSize w:val="1"/>
      <w:tblCellMar>
        <w:left w:w="115" w:type="dxa"/>
        <w:right w:w="115" w:type="dxa"/>
      </w:tblCellMar>
    </w:tbl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tblPr>
      <w:tblStyleRowBandSize w:val="1"/>
      <w:tblStyleColBandSize w:val="1"/>
      <w:tblCellMar>
        <w:left w:w="115" w:type="dxa"/>
        <w:right w:w="115" w:type="dxa"/>
      </w:tblCellMar>
    </w:tblPr>
  </w:style>
  <w:style w:type="table" w:customStyle="1" w:styleId="afff8">
    <w:basedOn w:val="TableNormal"/>
    <w:tblPr>
      <w:tblStyleRowBandSize w:val="1"/>
      <w:tblStyleColBandSize w:val="1"/>
      <w:tblCellMar>
        <w:left w:w="115" w:type="dxa"/>
        <w:right w:w="115" w:type="dxa"/>
      </w:tblCellMar>
    </w:tblPr>
  </w:style>
  <w:style w:type="table" w:customStyle="1" w:styleId="afff9">
    <w:basedOn w:val="TableNormal"/>
    <w:tblPr>
      <w:tblStyleRowBandSize w:val="1"/>
      <w:tblStyleColBandSize w:val="1"/>
      <w:tblCellMar>
        <w:left w:w="115" w:type="dxa"/>
        <w:right w:w="115" w:type="dxa"/>
      </w:tblCellMar>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left w:w="115" w:type="dxa"/>
        <w:right w:w="115" w:type="dxa"/>
      </w:tblCellMar>
    </w:tblPr>
  </w:style>
  <w:style w:type="table" w:customStyle="1" w:styleId="affff0">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tools.ietf.org/html/rfc4287" TargetMode="External"/><Relationship Id="rId18" Type="http://schemas.openxmlformats.org/officeDocument/2006/relationships/hyperlink" Target="https://www.esveikata.lt/espbi-specifikacija" TargetMode="External"/><Relationship Id="rId26" Type="http://schemas.openxmlformats.org/officeDocument/2006/relationships/image" Target="media/image10.png"/><Relationship Id="rId39" Type="http://schemas.openxmlformats.org/officeDocument/2006/relationships/hyperlink" Target="https://nvsc.lrv.lt/public/canonical/1764743560/8859/V-58%201%20priedas%202025-11-19.docx" TargetMode="External"/><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hyperlink" Target="http://tools.ietf.org/html/rfc4287" TargetMode="External"/><Relationship Id="rId17" Type="http://schemas.openxmlformats.org/officeDocument/2006/relationships/hyperlink" Target="https://www.epaslaugos.lt/portal/provider/content/1257" TargetMode="External"/><Relationship Id="rId25" Type="http://schemas.openxmlformats.org/officeDocument/2006/relationships/image" Target="media/image9.png"/><Relationship Id="rId33" Type="http://schemas.openxmlformats.org/officeDocument/2006/relationships/image" Target="media/image17.jpg"/><Relationship Id="rId38"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hyperlink" Target="https://www.epaslaugos.lt/portal/provider/content/1257" TargetMode="External"/><Relationship Id="rId20" Type="http://schemas.openxmlformats.org/officeDocument/2006/relationships/image" Target="media/image4.png"/><Relationship Id="rId29" Type="http://schemas.openxmlformats.org/officeDocument/2006/relationships/image" Target="media/image13.png"/><Relationship Id="rId41" Type="http://schemas.openxmlformats.org/officeDocument/2006/relationships/hyperlink" Target="https://www.palantir.com/docs/foundry/api/ontology-resources/objects/aggregate-object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nvscsam-my.sharepoint.com/personal/rita_samukiene_nvsc_lt/Documents/Desktop/siandien/FHIR%20technologin%C4%AF%20standart%C4%85%20apra%C5%A1anti%20specifikacija%20prieinama%20vie%C5%A1ai:%20http:/hl7.org/implement/standards/fhir/"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D56F5011C71D124C97613F24B19AA4AC" ma:contentTypeVersion="11" ma:contentTypeDescription="Kurkite naują dokumentą." ma:contentTypeScope="" ma:versionID="3499d4be7d9d70c4849191037c46a5dc">
  <xsd:schema xmlns:xsd="http://www.w3.org/2001/XMLSchema" xmlns:xs="http://www.w3.org/2001/XMLSchema" xmlns:p="http://schemas.microsoft.com/office/2006/metadata/properties" xmlns:ns3="aea9fdfe-7a38-4052-8c4c-c60b69ac939e" targetNamespace="http://schemas.microsoft.com/office/2006/metadata/properties" ma:root="true" ma:fieldsID="7fbf1b0ba612537f6bba19c3ea9c6aab" ns3:_="">
    <xsd:import namespace="aea9fdfe-7a38-4052-8c4c-c60b69ac939e"/>
    <xsd:element name="properties">
      <xsd:complexType>
        <xsd:sequence>
          <xsd:element name="documentManagement">
            <xsd:complexType>
              <xsd:all>
                <xsd:element ref="ns3:MediaServiceDateTaken" minOccurs="0"/>
                <xsd:element ref="ns3:_activity"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GenerationTime" minOccurs="0"/>
                <xsd:element ref="ns3:MediaServiceEventHashCode" minOccurs="0"/>
                <xsd:element ref="ns3:MediaLengthInSecond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a9fdfe-7a38-4052-8c4c-c60b69ac939e"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_activity" ma:index="9" nillable="true" ma:displayName="_activity" ma:hidden="true" ma:internalName="_activity">
      <xsd:simpleType>
        <xsd:restriction base="dms:Note"/>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SystemTags" ma:index="14" nillable="true" ma:displayName="MediaServiceSystemTags" ma:hidden="true" ma:internalName="MediaServiceSystemTags" ma:readOnly="true">
      <xsd:simpleType>
        <xsd:restriction base="dms:Note"/>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WejQl5NDQkrss3LaN+d47uYIUw==">CgMxLjAaJwoBMBIiCiAIBCocCgtBQUFCeEhUbWcydxAIGgtBQUFCeEhUbWcydxonCgExEiIKIAgEKhwKC0FBQUJ4SFRtZzJ3EAgaC0FBQUIxcHU4RHdFGicKATISIgogCAQqHAoLQUFBQnhIVG1nMncQCBoLQUFBQjFwdThEd0kaJwoBMxIiCiAIBCocCgtBQUFCeEhUbWcydxAIGgtBQUFCMTdzZDFDRRonCgE0EiIKIAgEKhwKC0FBQUJ4SFRtZzNFEAgaC0FBQUJ4SFRtZzNFGicKATUSIgogCAQqHAoLQUFBQnhIVG1nM0UQCBoLQUFBQjE3c2QxQ0kaJwoBNhIiCiAIBCocCgtBQUFCeEhUbWczRRAIGgtBQUFCMkp2TWZBaxonCgE3EiIKIAgEKhwKC0FBQUJ4SFRtZzNzEAgaC0FBQUJ4SFRtZzNzGicKATgSIgogCAQqHAoLQUFBQnhIVG1nM3MQCBoLQUFBQjE3c2QxQ00aJwoBORIiCiAIBCocCgtBQUFCeEhUbWczcxAIGgtBQUFCMkp2TWZCTRooCgIxMBIiCiAIBCocCgtBQUFCeEhUbWcyWRAIGgtBQUFCeEhUbWcyWRooCgIxMRIiCiAIBCocCgtBQUFCeEhUbWcyWRAIGgtBQUFCMTdzZDFDURooCgIxMhIiCiAIBCocCgtBQUFCeEhUbWcyWRAIGgtBQUFCMkp2TWZCcxooCgIxMxIiCiAIBCocCgtBQUFCeEhUbWczZxAIGgtBQUFCeEhUbWczZxooCgIxNBIiCiAIBCocCgtBQUFCeEhUbWczZxAIGgtBQUFCMTdzZDFDYxooCgIxNRIiCiAIBCocCgtBQUFCeEhUbWczNBAIGgtBQUFCeEhUbWczNBooCgIxNhIiCiAIBCocCgtBQUFCeEhUbWczNBAIGgtBQUFCMTdzZDFDZxooCgIxNxIiCiAIBCocCgtBQUFCMTdzZDFGTRAIGgtBQUFCMTdzZDFGTRooCgIxOBIiCiAIBCocCgtBQUFCMTdzZDFEYxAIGgtBQUFCMTdzZDFEYxooCgIxORIiCiAIBCocCgtBQUFCMktCMkZGTRAIGgtBQUFCMktCMkZGTRooCgIyMBIiCiAIBCocCgtBQUFCMktCMkZGURAIGgtBQUFCMktCMkZGURogCgIyMRIaChgICVIUChJ0YWJsZS5zMHJpNnU0Nzg1aXkaKAoCMjISIgogCAQqHAoLQUFBQjFzNGM4THcQCBoLQUFBQjFzNGM4THcaKAoCMjMSIgogCAQqHAoLQUFBQjFzNGM4THcQCBoLQUFBQjE3c2QxRG8aKAoCMjQSIgogCAQqHAoLQUFBQjFzNGM4THcQCBoLQUFBQjE3c2QxRDgaKAoCMjUSIgogCAQqHAoLQUFBQnhIVG1nMmcQCBoLQUFBQnhIVG1nMmcaKAoCMjYSIgogCAQqHAoLQUFBQnhIVG1nMmcQCBoLQUFBQjE3c2QxRUEaKAoCMjcSIgogCAQqHAoLQUFBQnhIVG1nMjgQCBoLQUFBQnhIVG1nMjgaKAoCMjgSIgogCAQqHAoLQUFBQnhIVG1nMjgQCBoLQUFBQjE3c2QxRVkaKAoCMjkSIgogCAQqHAoLQUFBQnhIVG1nMjQQCBoLQUFBQnhIVG1nMjQaKAoCMzASIgogCAQqHAoLQUFBQnhIVG1nMjQQCBoLQUFBQjE3c2QxRWcaKAoCMzESIgogCAQqHAoLQUFBQnhIVG1nNEkQCBoLQUFBQnhIVG1nNEkaKAoCMzISIgogCAQqHAoLQUFBQnhIVG1nNEkQCBoLQUFBQjE3c2QxRW8aKAoCMzMSIgogCAQqHAoLQUFBQnhIVG1nMjAQCBoLQUFBQnhIVG1nMjAaKAoCMzQSIgogCAQqHAoLQUFBQnhIVG1nMjAQCBoLQUFBQjE3c2QxRmMaKAoCMzUSIgogCAQqHAoLQUFBQnhIVG1nM1UQCBoLQUFBQnhIVG1nM1UaKAoCMzYSIgogCAQqHAoLQUFBQnhIVG1nM1UQCBoLQUFBQjE3c2QxTGcaKAoCMzcSIgogCAQqHAoLQUFBQnhIVG1nNFUQCBoLQUFBQnhIVG1nNFUaKAoCMzgSIgogCAQqHAoLQUFBQnhIVG1nNFUQCBoLQUFBQjE3c2QxTG8aKAoCMzkSIgogCAQqHAoLQUFBQnhIVG1nM3cQCBoLQUFBQnhIVG1nM3caKAoCNDASIgogCAQqHAoLQUFBQnhIVG1nM3cQCBoLQUFBQjE3c2QxTDQaKAoCNDESIgogCAQqHAoLQUFBQnhIVG1nM2MQCBoLQUFBQnhIVG1nM2MaKAoCNDISIgogCAQqHAoLQUFBQnhIVG1nM2MQCBoLQUFBQjE3c2QxTUUaKAoCNDMSIgogCAQqHAoLQUFBQnhIVG1nMzAQCBoLQUFBQnhIVG1nMzAaKAoCNDQSIgogCAQqHAoLQUFBQnhIVG1nMzAQCBoLQUFBQjE3c2QxTkEaKAoCNDUSIgogCAQqHAoLQUFBQnhIVG1nMnMQCBoLQUFBQnhIVG1nMnMaKAoCNDYSIgogCAQqHAoLQUFBQnhIVG1nMnMQCBoLQUFBQjE3c2QxT2caKAoCNDcSIgogCAQqHAoLQUFBQnhIVG1nM1EQCBoLQUFBQnhIVG1nM1EaKAoCNDgSIgogCAQqHAoLQUFBQnhIVG1nM1EQCBoLQUFBQjE3c2QxV2caKAoCNDkSIgogCAQqHAoLQUFBQnhIVG1nMzgQCBoLQUFBQnhIVG1nMzgaKAoCNTASIgogCAQqHAoLQUFBQnhIVG1nMzgQCBoLQUFBQjE3c2QxTzQaKAoCNTESIgogCAQqHAoLQUFBQjE3c2QxTzgQCBoLQUFBQjE3c2QxTzgaKAoCNTISIgogCAQqHAoLQUFBQnhIVG1nNEEQCBoLQUFBQnhIVG1nNEEaKAoCNTMSIgogCAQqHAoLQUFBQnhIVG1nNEEQCBoLQUFBQjE3c2QxUFUaKAoCNTQSIgogCAQqHAoLQUFBQnhIVG1nM28QCBoLQUFBQnhIVG1nM28aKAoCNTUSIgogCAQqHAoLQUFBQnhIVG1nM28QCBoLQUFBQjE3c2QxUVEaKAoCNTYSIgogCAQqHAoLQUFBQnhIVG1nMlUQCBoLQUFBQnhIVG1nMlUaKAoCNTcSIgogCAQqHAoLQUFBQnhIVG1nMlUQCBoLQUFBQjE3c2QxUVUaKAoCNTgSIgogCAQqHAoLQUFBQnhIVG1nM1kQCBoLQUFBQnhIVG1nM1kaKAoCNTkSIgogCAQqHAoLQUFBQnhIVG1nM1kQCBoLQUFBQjE3c2QxUWsaKAoCNjASIgogCAQqHAoLQUFBQnhIVG1nM0EQCBoLQUFBQnhIVG1nM0EaKAoCNjESIgogCAQqHAoLQUFBQnhIVG1nM2sQCBoLQUFBQnhIVG1nM2saKAoCNjISIgogCAQqHAoLQUFBQnhIVG1nM2sQCBoLQUFBQjE3c2QxWVkaKAoCNjMSIgogCAQqHAoLQUFBQnhIVG1nMmMQCBoLQUFBQnhIVG1nMmMaKAoCNjQSIgogCAQqHAoLQUFBQnhIVG1nMmMQCBoLQUFBQjE3c2QxWkUaKAoCNjUSIgogCAQqHAoLQUFBQnhIVG1nMmsQCBoLQUFBQnhIVG1nMmsaKAoCNjYSIgogCAQqHAoLQUFBQnhIVG1nMmsQCBoLQUFBQjE3c2QxWmsaKAoCNjcSIgogCAQqHAoLQUFBQnhIVG1nNFEQCBoLQUFBQnhIVG1nNFEaKAoCNjgSIgogCAQqHAoLQUFBQnhIVG1nNFEQCBoLQUFBQjE3c2QxYTgaKAoCNjkSIgogCAQqHAoLQUFBQjFzNGM4T2sQCBoLQUFBQjFzNGM4T2saKAoCNzASIgogCAQqHAoLQUFBQjFzNGM4T2sQCBoLQUFBQjE3c2QxYmcaKAoCNzESIgogCAQqHAoLQUFBQjFzNGM4T28QCBoLQUFBQjFzNGM4T28aKAoCNzISIgogCAQqHAoLQUFBQjFzNGM4T3MQCBoLQUFBQjFzNGM4T3MaKAoCNzMSIgogCAQqHAoLQUFBQjFzNGM4T3MQCBoLQUFBQjE3c2QxYmsaKAoCNzQSIgogCAQqHAoLQUFBQnhIVG1nNEUQCBoLQUFBQnhIVG1nNEUaKAoCNzUSIgogCAQqHAoLQUFBQnhIVG1nNEUQCBoLQUFBQjE3c2QxY0UaKAoCNzYSIgogCAQqHAoLQUFBQjJLQjJGRmcQCBoLQUFBQjJLQjJGRmcaKAoCNzcSIgogCAQqHAoLQUFBQjJLQjJGRmcQCBoLQUFBQjJLQjJGRmcihRQKC0FBQUJ4SFRtZzJ3EtsTCgtBQUFCeEhUbWcydxILQUFBQnhIVG1nMncaLgoJdGV4dC9odG1sEiFHYWwgcmVpa2lhIEhJIGlyIE5WU1BMIG51b3N0YXTFsz8iLwoKdGV4dC9wbGFpbhIhR2FsIHJlaWtpYSBISSBpciBOVlNQTCBudW9zdGF0xbM/KkMKCkd1ZXN0IFVzZXIaNS8vc3NsLmdzdGF0aWMuY29tL2RvY3MvY29tbW9uL2JsdWVfc2lsaG91ZXR0ZTk2LTAucG5nMODfiaDMMzj4lqOvzzNC1wUKC0FBQUIxcHU4RHdFEgtBQUFCeEhUbWcydxrSAQoJdGV4dC9odG1sEsQBSGlnaWVub3MgaW5zdGl0dXRvIG51b3N0YXRhaSwgcGF0dmlydGludGkgTGlldHV2b3MgUmVzcHVibGlrb3Mgc3ZlaWthdG9zIGFwc2F1Z29zIG1pbmlzdHJvwqAyMDEyIG0uIGdydW9kxb5pbyAxMSBkLiDEr3Nha3ltdSBOci4gVi0xMTQyICZxdW90O0TEl2zCoEhpZ2llbm9zIGluc3RpdHV0byBudW9zdGF0xbMgcGF0dmlydGluaW1vJnF1b3Q7LiLJAQoKdGV4dC9wbGFpbhK6AUhpZ2llbm9zIGluc3RpdHV0byBudW9zdGF0YWksIHBhdHZpcnRpbnRpIExpZXR1dm9zIFJlc3B1Ymxpa29zIHN2ZWlrYXRvcyBhcHNhdWdvcyBtaW5pc3Ryb8KgMjAxMiBtLiBncnVvZMW+aW8gMTEgZC4gxK9zYWt5bXUgTnIuIFYtMTE0MiAiRMSXbMKgSGlnaWVub3MgaW5zdGl0dXRvIG51b3N0YXTFsyBwYXR2aXJ0aW5pbW8iLiobIhUxMDYwNjkwMTg0MjM2MTQ1MzU3NzEoADgAMJLfs4fOMziS37OHzjNaDGRnaW4wOHV1dTRuYnICIAB4AJoBBggAEAAYAKoBxwESxAFIaWdpZW5vcyBpbnN0aXR1dG8gbnVvc3RhdGFpLCBwYXR2aXJ0aW50aSBMaWV0dXZvcyBSZXNwdWJsaWtvcyBzdmVpa2F0b3MgYXBzYXVnb3MgbWluaXN0cm/CoDIwMTIgbS4gZ3J1b2TFvmlvIDExIGQuIMSvc2FreW11IE5yLiBWLTExNDIgJnF1b3Q7RMSXbMKgSGlnaWVub3MgaW5zdGl0dXRvIG51b3N0YXTFsyBwYXR2aXJ0aW5pbW8mcXVvdDsusAEAuAEAyAEAQuAICgtBQUFCMXB1OER3SRILQUFBQnhIVG1nMnca1wIKCXRleHQvaHRtbBLJAk5hY2lvbmFsaW7El3MgdmlzdW9tZW7El3Mgc3ZlaWthdG9zIHByaWXFvmnFq3JvcyBsYWJvcmF0b3Jpam9zIG51b3N0YXRhaSwgcGF0dmlydGludGkgTmFjaW9uYWxpbmlvIHZpc3VvbWVuxJdzIHN2ZWlrYXRvcyBjZW50cm8gcHJpZTxicj5TdmVpa2F0b3MgYXBzYXVnb3MgbWluaXN0ZXJpam9zIGRpcmVrdG9yaWF1czxicj4yMDIzIG0uIGxpZXBvcyAyNSBkLiDEr3Nha3ltdSBOci4gVktFLTIyOCAmcXVvdDtExJdsIE5hY2lvbmFsaW7El3MgdmlzdW9tZW7El3Mgc3ZlaWthdG9zIHByaWXFvmnFq3JvcyBsYWJvcmF0b3Jpam9zIG51b3N0YXTFsyBwYXR2aXJ0aW5pbW8mcXVvdDsuIsgCCgp0ZXh0L3BsYWluErkCTmFjaW9uYWxpbsSXcyB2aXN1b21lbsSXcyBzdmVpa2F0b3MgcHJpZcW+acWrcm9zIGxhYm9yYXRvcmlqb3MgbnVvc3RhdGFpLCBwYXR2aXJ0aW50aSBOYWNpb25hbGluaW8gdmlzdW9tZW7El3Mgc3ZlaWthdG9zIGNlbnRybyBwcmllClN2ZWlrYXRvcyBhcHNhdWdvcyBtaW5pc3Rlcmlqb3MgZGlyZWt0b3JpYXVzCjIwMjMgbS4gbGllcG9zIDI1IGQuIMSvc2FreW11IE5yLiBWS0UtMjI4ICJExJdsIE5hY2lvbmFsaW7El3MgdmlzdW9tZW7El3Mgc3ZlaWthdG9zIHByaWXFvmnFq3JvcyBsYWJvcmF0b3Jpam9zIG51b3N0YXTFsyBwYXR2aXJ0aW5pbW8iLiobIhUxMDYwNjkwMTg0MjM2MTQ1MzU3NzEoADgAMLmauYfOMzi5mrmHzjNaDHh2NXV2YWljdW04MHICIAB4AJoBBggAEAAYAKoBzAISyQJOYWNpb25hbGluxJdzIHZpc3VvbWVuxJdzIHN2ZWlrYXRvcyBwcmllxb5pxatyb3MgbGFib3JhdG9yaWpvcyBudW9zdGF0YWksIHBhdHZpcnRpbnRpIE5hY2lvbmFsaW5pbyB2aXN1b21lbsSXcyBzdmVpa2F0b3MgY2VudHJvIHByaWU8YnI+U3ZlaWthdG9zIGFwc2F1Z29zIG1pbmlzdGVyaWpvcyBkaXJla3RvcmlhdXM8YnI+MjAyMyBtLiBsaWVwb3MgMjUgZC4gxK9zYWt5bXUgTnIuIFZLRS0yMjggJnF1b3Q7RMSXbCBOYWNpb25hbGluxJdzIHZpc3VvbWVuxJdzIHN2ZWlrYXRvcyBwcmllxb5pxatyb3MgbGFib3JhdG9yaWpvcyBudW9zdGF0xbMgcGF0dmlydGluaW1vJnF1b3Q7LrABALgBAMgBAELJAgoLQUFBQjE3c2QxQ0USC0FBQUJ4SFRtZzJ3GksKCXRleHQvaHRtbBI+TmVhdHNpxb52ZWxnaWFtYSwgbmVudXJvZG9taSBqb2tpxbMga2l0xbMgxK9zdGFpZ8WzIG51b3N0YXRhaS4iTAoKdGV4dC9wbGFpbhI+TmVhdHNpxb52ZWxnaWFtYSwgbmVudXJvZG9taSBqb2tpxbMga2l0xbMgxK9zdGFpZ8WzIG51b3N0YXRhaS4qGyIVMTA0NDc1NDYxNjI3NDQ2MDQzOTI1KAA4ADD4lqOvzzM4+Jajr88zWgw3Nzd5aXNwbXh0NjNyAiAAeACaAQYIABAAGACqAUASPk5lYXRzacW+dmVsZ2lhbWEsIG5lbnVyb2RvbWkgam9racWzIGtpdMWzIMSvc3RhaWfFsyBudW9zdGF0YWkusAEAuAEAyAEAckUKCkd1ZXN0IFVzZXIaNwo1Ly9zc2wuZ3N0YXRpYy5jb20vZG9jcy9jb21tb24vYmx1ZV9zaWxob3VldHRlOTYtMC5wbmd4AIgBAZoBBggAEAAYAKoBIxIhR2FsIHJlaWtpYSBISSBpciBOVlNQTCBudW9zdGF0xbM/sAEAuAEByAEAGODfiaDMMyD4lqOvzzMwAEIIa2l4LmNtdDAiuQgKC0FBQUJ4SFRtZzNZEo4ICgtBQUFCeEhUbWczWRILQUFBQnhIVG1nM1kawgEKCXRleHQvaHRtbBK0AVJlaWvEl3TFsyBwYXRpa3NsaW50aSwgYXIgdGFpa29tYSB2aXNhaXMgYXR2ZWphaXMgbGlnb21zLCBrYWkgdGFpa29tYXMgYXR2ZWpvIGVwaWRlbWlvbG9naW5pcyB0eXJpbWFzLCBhciB0aWsgZXNhbnQgcGFza2VsYnRhaSBla3N0cmVtYWxpYWphaSBzaXR1YWNpamFpIGTEl2wgdcW+a3JlxI1pYW1vc2lvcyBsaWdvcyLDAQoKdGV4dC9wbGFpbhK0AVJlaWvEl3TFsyBwYXRpa3NsaW50aSwgYXIgdGFpa29tYSB2aXNhaXMgYXR2ZWphaXMgbGlnb21zLCBrYWkgdGFpa29tYXMgYXR2ZWpvIGVwaWRlbWlvbG9naW5pcyB0eXJpbWFzLCBhciB0aWsgZXNhbnQgcGFza2VsYnRhaSBla3N0cmVtYWxpYWphaSBzaXR1YWNpamFpIGTEl2wgdcW+a3JlxI1pYW1vc2lvcyBsaWdvcypQChdKdXJnaXRhIFBha2FsbmnFoWtpZW7Elxo1Ly9zc2wuZ3N0YXRpYy5jb20vZG9jcy9jb21tb24vYmx1ZV9zaWxob3VldHRlOTYtMC5wbmcwwKWwlswzOJ6yqbTPM0LgAQoLQUFBQjE3c2QxUWsSC0FBQUJ4SFRtZzNZGigKCXRleHQvaHRtbBIbUGF0aWtzbGludGEgcGFnYWwgcGFzdGFixIUuIikKCnRleHQvcGxhaW4SG1BhdGlrc2xpbnRhIHBhZ2FsIHBhc3RhYsSFLiobIhUxMDQ0NzU0NjE2Mjc0NDYwNDM5MjUoADgAMJ6yqbTPMziesqm0zzNaDHNqcDBxcjdjZmx1ZXICIAB4AJoBBggAEAAYAKoBHRIbUGF0aWtzbGludGEgcGFnYWwgcGFzdGFixIUusAEAuAEAyAEAclIKF0p1cmdpdGEgUGFrYWxuacWha2llbsSXGjcKNS8vc3NsLmdzdGF0aWMuY29tL2RvY3MvY29tbW9uL2JsdWVfc2lsaG91ZXR0ZTk2LTAucG5neACIAQGaAQYIABAAGACqAbcBErQBUmVpa8SXdMWzIHBhdGlrc2xpbnRpLCBhciB0YWlrb21hIHZpc2FpcyBhdHZlamFpcyBsaWdvbXMsIGthaSB0YWlrb21hcyBhdHZlam8gZXBpZGVtaW9sb2dpbmlzIHR5cmltYXMsIGFyIHRpayBlc2FudCBwYXNrZWxidGFpIGVrc3RyZW1hbGlhamFpIHNpdHVhY2lqYWkgZMSXbCB1xb5rcmXEjWlhbW9zaW9zIGxpZ29zsAEAuAEByAEAGMClsJbMMyCesqm0zzMwAEIJa2l4LmNtdDI2It8LCgtBQUFCeEhUbWcyOBK1CwoLQUFBQnhIVG1nMjgSC0FBQUJ4SFRtZzI4GpwCCgl0ZXh0L2h0bWwSjgJQYWdhbCBwYXJlbmd0YSDFvW1vbmnFsyAgdcW+a3JlxI1pYW3Fs2rFsyBsaWfFsyDEr3N0YXR5bW8gbmF1am9zIHJlZGFrY2lqb3MgcHJvamVrdMSFIHBsYW51b2phbWEgYXRzaXNha3l0aSBuZXBhZ2VpZGF1amFtxbMgcmVha2NpasWzIMSvIHNraWVwdXMgcmVnaXN0cmF2aW1vIE5WU0MsIGthZGFuZ2kgxaFpxIUgaW5mb3JtYWNpasSFIGphdSByZW5rYSBWVktULiAgU2nFq2xvbWUgdGFpIMSvdmVydGludGkgcGxhbnVvamFudCBixatzaW11cyBVTFNWSVMgdG9idWxpbmltdXMinQIKCnRleHQvcGxhaW4SjgJQYWdhbCBwYXJlbmd0YSDFvW1vbmnFsyAgdcW+a3JlxI1pYW3Fs2rFsyBsaWfFsyDEr3N0YXR5bW8gbmF1am9zIHJlZGFrY2lqb3MgcHJvamVrdMSFIHBsYW51b2phbWEgYXRzaXNha3l0aSBuZXBhZ2VpZGF1amFtxbMgcmVha2NpasWzIMSvIHNraWVwdXMgcmVnaXN0cmF2aW1vIE5WU0MsIGthZGFuZ2kgxaFpxIUgaW5mb3JtYWNpasSFIGphdSByZW5rYSBWVktULiAgU2nFq2xvbWUgdGFpIMSvdmVydGludGkgcGxhbnVvamFudCBixatzaW11cyBVTFNWSVMgdG9idWxpbmltdXMqUAoXSnVyZ2l0YSBQYWthbG5pxaFraWVuxJcaNS8vc3NsLmdzdGF0aWMuY29tL2RvY3MvY29tbW9uL2JsdWVfc2lsaG91ZXR0ZTk2LTAucG5nMOCxvfjLMzi6noywzzNC+QIKC0FBQUIxN3NkMUVZEgtBQUFCeEhUbWcyOBpbCgl0ZXh0L2h0bWwSTsSuIHBhc3RhYsSFIGJ1cyBhdHNpxb52ZWxnaWFtYSwgdG9kxJdsIMWhaW9zIGZvcm1vcyBtb2Rlcm5pemF2aW1hcyBuZXZ5a2RvbWFzLiJcCgp0ZXh0L3BsYWluEk7EriBwYXN0YWLEhSBidXMgYXRzacW+dmVsZ2lhbWEsIHRvZMSXbCDFoWlvcyBmb3Jtb3MgbW9kZXJuaXphdmltYXMgbmV2eWtkb21hcy4qGyIVMTA0NDc1NDYxNjI3NDQ2MDQzOTI1KAA4ADC6noywzzM4up6MsM8zWgxydWVvdWJ5eGFlM2lyAiAAeACaAQYIABAAGACqAVASTsSuIHBhc3RhYsSFIGJ1cyBhdHNpxb52ZWxnaWFtYSwgdG9kxJdsIMWhaW9zIGZvcm1vcyBtb2Rlcm5pemF2aW1hcyBuZXZ5a2RvbWFzLrABALgBAMgBAHJSChdKdXJnaXRhIFBha2FsbmnFoWtpZW7Elxo3CjUvL3NzbC5nc3RhdGljLmNvbS9kb2NzL2NvbW1vbi9ibHVlX3NpbGhvdWV0dGU5Ni0wLnBuZ3gAiAEBmgEGCAAQABgAqgGRAhKOAlBhZ2FsIHBhcmVuZ3RhIMW9bW9uacWzICB1xb5rcmXEjWlhbcWzasWzIGxpZ8WzIMSvc3RhdHltbyBuYXVqb3MgcmVkYWtjaWpvcyBwcm9qZWt0xIUgcGxhbnVvamFtYSBhdHNpc2FreXRpIG5lcGFnZWlkYXVqYW3FsyByZWFrY2lqxbMgxK8gc2tpZXB1cyByZWdpc3RyYXZpbW8gTlZTQywga2FkYW5naSDFoWnEhSBpbmZvcm1hY2lqxIUgamF1IHJlbmthIFZWS1QuICBTacWrbG9tZSB0YWkgxK92ZXJ0aW50aSBwbGFudW9qYW50IGLFq3NpbXVzIFVMU1ZJUyB0b2J1bGluaW11c7ABALgBAcgBABjgsb34yzMgup6MsM8zMABCCGtpeC5jbXQ5IrkICgtBQUFCeEhUbWc0QRKOCAoLQUFBQnhIVG1nNEESC0FBQUJ4SFRtZzRBGsQBCgl0ZXh0L2h0bWwStgFUaWtzbGluZ2EgcGF0aWtzbGludGksIGFyIHZpc2FpcyBhdHZlamFpcyBwcmllIGxpZ8WzLCBrdXJpbzBtcyB2eWtkb21hIGVwaWRlbWlvbG9naW7ElyBwcmllxb5pxatyYSwgYXIgdGlrIHRhaXMgYXR2ZWphaXMsIGthaXAgeXJhIGxpZ2EsIGTEl2wga3VyaW9zIHBhc2tlbGJ0YSBla3N0cmVtYWxpb2ppIHNpdHVhY2lqYSLFAQoKdGV4dC9wbGFpbhK2AVRpa3NsaW5nYSBwYXRpa3NsaW50aSwgYXIgdmlzYWlzIGF0dmVqYWlzIHByaWUgbGlnxbMsIGt1cmlvMG1zIHZ5a2RvbWEgZXBpZGVtaW9sb2dpbsSXIHByaWXFvmnFq3JhLCBhciB0aWsgdGFpcyBhdHZlamFpcywga2FpcCB5cmEgbGlnYSwgZMSXbCBrdXJpb3MgcGFza2VsYnRhIGVrc3RyZW1hbGlvamkgc2l0dWFjaWphKlAKF0p1cmdpdGEgUGFrYWxuacWha2llbsSXGjUvL3NzbC5nc3RhdGljLmNvbS9kb2NzL2NvbW1vbi9ibHVlX3NpbGhvdWV0dGU5Ni0wLnBuZzCA8tuUzDM4h9uStM8zQtoBCgtBQUFCMTdzZDFQVRILQUFBQnhIVG1nNEEaJgoJdGV4dC9odG1sEhlLb3JlZ3VvdGEgcGFnYWwgcGFzdGFixIUuIicKCnRleHQvcGxhaW4SGUtvcmVndW90YSBwYWdhbCBwYXN0YWLEhS4qGyIVMTA0NDc1NDYxNjI3NDQ2MDQzOTI1KAA4ADCH25K0zzM4h9uStM8zWgx3cnFxbDQ5b3owYmZyAiAAeACaAQYIABAAGACqARsSGUtvcmVndW90YSBwYWdhbCBwYXN0YWLEhS6wAQC4AQDIAQByUgoXSnVyZ2l0YSBQYWthbG5pxaFraWVuxJcaNwo1Ly9zc2wuZ3N0YXRpYy5jb20vZG9jcy9jb21tb24vYmx1ZV9zaWxob3VldHRlOTYtMC5wbmd4AIgBAZoBBggAEAAYAKoBuQEStgFUaWtzbGluZ2EgcGF0aWtzbGludGksIGFyIHZpc2FpcyBhdHZlamFpcyBwcmllIGxpZ8WzLCBrdXJpbzBtcyB2eWtkb21hIGVwaWRlbWlvbG9naW7ElyBwcmllxb5pxatyYSwgYXIgdGlrIHRhaXMgYXR2ZWphaXMsIGthaXAgeXJhIGxpZ2EsIGTEl2wga3VyaW9zIHBhc2tlbGJ0YSBla3N0cmVtYWxpb2ppIHNpdHVhY2lqYbABALgBAcgBABiA8tuUzDMgh9uStM8zMABCCWtpeC5jbXQyMyL8BAoLQUFBQjE3c2QxRGMSygQKC0FBQUIxN3NkMURjEgtBQUFCMTdzZDFEYxqBAQoJdGV4dC9odG1sEnROZWFpxaFrdSBrYXMgeXJhIHRvIHZpZGluaW8gdGlua2xvIG5hdWRvdG9qYWk/IFBhZ3JpbmRpbmlvIHR2YXJreXRvam8gYXIgaXIga2l0xbMgdHZhcmt5dG9qxbM/IChMIEthdm9saWF1cyBwYXN0YWJhKSKCAQoKdGV4dC9wbGFpbhJ0TmVhacWha3Uga2FzIHlyYSB0byB2aWRpbmlvIHRpbmtsbyBuYXVkb3RvamFpPyBQYWdyaW5kaW5pbyB0dmFya3l0b2pvIGFyIGlyIGtpdMWzIHR2YXJreXRvasWzPyAoTCBLYXZvbGlhdXMgcGFzdGFiYSkqGyIVMTA0NDc1NDYxNjI3NDQ2MDQzOTI1KAA4ADDatdevzzM42rXXr88zSlsKCnRleHQvcGxhaW4STU5WU0MgaXIgVsWhxK4gVmlsbmlhdXMgdW5pdmVyc2l0ZXRvIGxpZ29uaW7El3MgU2FudGFyb3Mga2xpbmlrb3Mgc3BlY2lhbGlzdGFpWgwxN3V2OHptaXg2cDhyAiAAeACaAQYIABAAGACqAXYSdE5lYWnFoWt1IGthcyB5cmEgdG8gdmlkaW5pbyB0aW5rbG8gbmF1ZG90b2phaT8gUGFncmluZGluaW8gdHZhcmt5dG9qbyBhciBpciBraXTFsyB0dmFya3l0b2rFsz8gKEwgS2F2b2xpYXVzIHBhc3RhYmEpsAEAuAEAyAEAGNq116/PMyDatdevzzMwAEIQa2l4LmVha2txODk1cmYzMyLgAgoLQUFBQjJLQjJGRmcSrwIKC0FBQUIyS0IyRkZnEgtBQUFCMktCMkZGZxo1Cgl0ZXh0L2h0bWwSKFNvZHJvcyBrb21lbnRhcmFzOiBEcmF1ZMSXam8gKGRhcmJkYXZpbykiNgoKdGV4dC9wbGFpbhIoU29kcm9zIGtvbWVudGFyYXM6IERyYXVkxJdqbyAoZGFyYmRhdmlvKSobIhUxMDQ0NzU0NjE2Mjc0NDYwNDM5MjUoADgAMMi0z4DQMzjItM+A0DNKJgoKdGV4dC9wbGFpbhIYRGFyYm92aWV0xJdzIHBhdmFkaW5pbWFzWgxkMDZvZjBtdHpmNDByAiAAeACaAQYIABAAGACqASoSKFNvZHJvcyBrb21lbnRhcmFzOiBEcmF1ZMSXam8gKGRhcmJkYXZpbymwAQC4AQDIAQAYyLTPgNAzIMi0z4DQMzAAQg9raXgueTUyM3JjamJ6YXUioQQKC0FBQUJ4SFRtZzNjEvYDCgtBQUFCeEhUbWczYxILQUFBQnhIVG1nM2MaIgoJdGV4dC9odG1sEhVJcm1hOiBpciBBTVIgbW9kdWxpdT8iIwoKdGV4dC9wbGFpbhIVSXJtYTogaXIgQU1SIG1vZHVsaXU/KkMKCkd1ZXN0IFVzZXIaNS8vc3NsLmdzdGF0aWMuY29tL2RvY3MvY29tbW9uL2JsdWVfc2lsaG91ZXR0ZTk2LTAucG5nMKDuop3MMzi+iLOzzzNCxQEKC0FBQUIxN3NkMU1FEgtBQUFCeEhUbWczYxofCgl0ZXh0L2h0bWwSEk5lc3VzaWrEmXMgc3UgQU1SLiIgCgp0ZXh0L3BsYWluEhJOZXN1c2lqxJlzIHN1IEFNUi4qGyIVMTA0NDc1NDYxNjI3NDQ2MDQzOTI1KAA4ADC+iLOzzzM4voizs88zWgw2Mm44dmF2ZmZqdjRyAiAAeACaAQYIABAAGACqARQSEk5lc3VzaWrEmXMgc3UgQU1SLrABALgBAMgBAHJFCgpHdWVzdCBVc2VyGjcKNS8vc3NsLmdzdGF0aWMuY29tL2RvY3MvY29tbW9uL2JsdWVfc2lsaG91ZXR0ZTk2LTAucG5neACIAQGaAQYIABAAGACqARcSFUlybWE6IGlyIEFNUiBtb2R1bGl1P7ABALgBAcgBABig7qKdzDMgvoizs88zMABCCWtpeC5jbXQxNiLIBwoLQUFBQnhIVG1nNEUSnQcKC0FBQUJ4SFRtZzRFEgtBQUFCeEhUbWc0RRq4AQoJdGV4dC9odG1sEqoBU2NoZW1vamUgeXJhIE5ETlQgSVMsIGlyICZxdW90O01pcnRpZXMgcHJpZcW+xIVzxI1pxbMgLi4uJnF1b3Q7LCBiZXQgbGVudGVqxJdqZSDFvmVtaWF1IGrFsyBuZWLEl3JhLjxicj5UYWlwIHBhdCBzY2hlbW9qZSBtaW5pbWEgRFZTLCBvIGxlbnRlbMSXamUgxb5lbWlhdSBqYXUgRFZTIEF2aWx5cy4irAEKCnRleHQvcGxhaW4SnQFTY2hlbW9qZSB5cmEgTkROVCBJUywgaXIgIk1pcnRpZXMgcHJpZcW+xIVzxI1pxbMgLi4uIiwgYmV0IGxlbnRlasSXamUgxb5lbWlhdSBqxbMgbmVixJdyYS4KVGFpcCBwYXQgc2NoZW1vamUgbWluaW1hIERWUywgbyBsZW50ZWzEl2plIMW+ZW1pYXUgamF1IERWUyBBdmlseXMuKkcKDkxpbmFzIEthdm9saXVzGjUvL3NzbC5nc3RhdGljLmNvbS9kb2NzL2NvbW1vbi9ibHVlX3NpbGhvdWV0dGU5Ni0wLnBuZzCgxtmazTM4nrDntc8zQqwBCgtBQUFCMTdzZDFjRRILQUFBQnhIVG1nNEUaFwoJdGV4dC9odG1sEgpLb3JlZ3VvdGEuIhgKCnRleHQvcGxhaW4SCktvcmVndW90YS4qGyIVMTA0NDc1NDYxNjI3NDQ2MDQzOTI1KAA4ADCesOe1zzM4nrDntc8zWgtjZTRkNG43dTl6enICIAB4AJoBBggAEAAYAKoBDBIKS29yZWd1b3RhLrABALgBAMgBAHJJCg5MaW5hcyBLYXZvbGl1cxo3CjUvL3NzbC5nc3RhdGljLmNvbS9kb2NzL2NvbW1vbi9ibHVlX3NpbGhvdWV0dGU5Ni0wLnBuZ3gAiAEBmgEGCAAQABgAqgGtARKqAVNjaGVtb2plIHlyYSBORE5UIElTLCBpciAmcXVvdDtNaXJ0aWVzIHByaWXFvsSFc8SNacWzIC4uLiZxdW90OywgYmV0IGxlbnRlasSXamUgxb5lbWlhdSBqxbMgbmVixJdyYS48YnI+VGFpcCBwYXQgc2NoZW1vamUgbWluaW1hIERWUywgbyBsZW50ZWzEl2plIMW+ZW1pYXUgamF1IERWUyBBdmlseXMusAEAuAEByAEAGKDG2ZrNMyCesOe1zzMwAEIJa2l4LmNtdDMyIsYHCgtBQUFCeEhUbWczZxKgBwoLQUFBQnhIVG1nM2cSC0FBQUJ4SFRtZzNnGokBCgl0ZXh0L2h0bWwSfEplaSB0b2tzIHRlcm1pbmFzIGLFq3TFsyBuYXVkb2phbWFzLCB0YWkga2FsYmFudCBhcGllIEVTUEJJIHR1csSXdMWzIGLFq3TFsyBuYXVkb2phbWE6IGR1b21lbsWzIHJpbmtpbnlzIGFyYmEgZWwuIGRva3VtZW50YXMiigEKCnRleHQvcGxhaW4SfEplaSB0b2tzIHRlcm1pbmFzIGLFq3TFsyBuYXVkb2phbWFzLCB0YWkga2FsYmFudCBhcGllIEVTUEJJIHR1csSXdMWzIGLFq3TFsyBuYXVkb2phbWE6IGR1b21lbsWzIHJpbmtpbnlzIGFyYmEgZWwuIGRva3VtZW50YXMqRwoOTGluYXMgS2F2b2xpdXMaNS8vc3NsLmdzdGF0aWMuY29tL2RvY3MvY29tbW9uL2JsdWVfc2lsaG91ZXR0ZTk2LTAucG5nMOgHOPnUs6/PM0K0AgoLQUFBQjE3c2QxQ2MSC0FBQUJ4SFRtZzNnGkQKCXRleHQvaHRtbBI3UGFrZWlzdGkgdmlzYW1lIGRva3VtZW50ZSDEryBFU1BCSSBJUyBkdW9tZW7FsyByaW5raW55cyJFCgp0ZXh0L3BsYWluEjdQYWtlaXN0aSB2aXNhbWUgZG9rdW1lbnRlIMSvIEVTUEJJIElTIGR1b21lbsWzIHJpbmtpbnlzKhsiFTEwNDQ3NTQ2MTYyNzQ0NjA0MzkyNSgAOAAw+dSzr88zOPnUs6/PM1oMYXYxY24zdTl4c3VzcgIgAHgAmgEGCAAQABgAqgE5EjdQYWtlaXN0aSB2aXNhbWUgZG9rdW1lbnRlIMSvIEVTUEJJIElTIGR1b21lbsWzIHJpbmtpbnlzsAEAuAEAyAEAckkKDkxpbmFzIEthdm9saXVzGjcKNS8vc3NsLmdzdGF0aWMuY29tL2RvY3MvY29tbW9uL2JsdWVfc2lsaG91ZXR0ZTk2LTAucG5neACIAQGaAQYIABAAGACqAX4SfEplaSB0b2tzIHRlcm1pbmFzIGLFq3TFsyBuYXVkb2phbWFzLCB0YWkga2FsYmFudCBhcGllIEVTUEJJIHR1csSXdMWzIGLFq3TFsyBuYXVkb2phbWE6IGR1b21lbsWzIHJpbmtpbnlzIGFyYmEgZWwuIGRva3VtZW50YXOwAQC4AQHIAQAY6Acg+dSzr88zMABCCGtpeC5jbXQ0ItsDCgtBQUFCMTdzZDFPOBKpAwoLQUFBQjE3c2QxTzgSC0FBQUIxN3NkMU84Gl8KCXRleHQvaHRtbBJSVGlrc2xpbnRpIC0gxI1pYSBrYWxiYW1hIGFwaWUgc2VyZ2FudMSvIGFzbWVuxK8uIFBhdGlrc2xpbnRhIChKdXJnaXRvcyBrb21lbnRhcmFzKSJgCgp0ZXh0L3BsYWluElJUaWtzbGludGkgLSDEjWlhIGthbGJhbWEgYXBpZSBzZXJnYW50xK8gYXNtZW7Ery4gUGF0aWtzbGludGEgKEp1cmdpdG9zIGtvbWVudGFyYXMpKhsiFTEwNDQ3NTQ2MTYyNzQ0NjA0MzkyNSgAOAAwuOeGtM8zOPrliLTPM0oiCgp0ZXh0L3BsYWluEhR0dXLEl2p1c2nFsyBzxIVseXTEr1oMbzlvbG1wb2w3ZHFzcgIgAHgAmgEGCAAQABgAqgFUElJUaWtzbGludGkgLSDEjWlhIGthbGJhbWEgYXBpZSBzZXJnYW50xK8gYXNtZW7Ery4gUGF0aWtzbGludGEgKEp1cmdpdG9zIGtvbWVudGFyYXMpsAEAuAEAyAEAGLjnhrTPMyD65Yi0zzMwAEIQa2l4LjNkMmFscmE4eng1bSLdBQoLQUFBQnhIVG1nNEkSsgUKC0FBQUJ4SFRtZzRJEgtBQUFCeEhUbWc0SRpmCgl0ZXh0L2h0bWwSWVJlaWt0xbMga2FpcCBpciBwcmllIGtpdMWzIGZ1bmtjaW5pxbMgcmVpa2FsYXZpbcWzIGRva3VtZW50ZSBzdWTEl3RpIGrFsyBudW1lcmFjaWrEhSBGUi1YImcKCnRleHQvcGxhaW4SWVJlaWt0xbMga2FpcCBpciBwcmllIGtpdMWzIGZ1bmtjaW5pxbMgcmVpa2FsYXZpbcWzIGRva3VtZW50ZSBzdWTEl3RpIGrFsyBudW1lcmFjaWrEhSBGUi1YKkcKDkxpbmFzIEthdm9saXVzGjUvL3NzbC5nc3RhdGljLmNvbS9kb2NzL2NvbW1vbi9ibHVlX3NpbGhvdWV0dGU5Ni0wLnBuZzCAg+iZzTM4/bWcsM8zQq0BCgtBQUFCMTdzZDFFbxILQUFBQnhIVG1nNEkaFwoJdGV4dC9odG1sEgpUZWlzaW5nYWkuIhgKCnRleHQvcGxhaW4SClRlaXNpbmdhaS4qGyIVMTA0NDc1NDYxNjI3NDQ2MDQzOTI1KAA4ADD9tZywzzM4/bWcsM8zWgw5dnp6dDBnOWVnOTlyAiAAeACaAQYIABAAGACqAQwSClRlaXNpbmdhaS6wAQC4AQDIAQBySQoOTGluYXMgS2F2b2xpdXMaNwo1Ly9zc2wuZ3N0YXRpYy5jb20vZG9jcy9jb21tb24vYmx1ZV9zaWxob3VldHRlOTYtMC5wbmd4AIgBAZoBBggAEAAYAKoBWxJZUmVpa3TFsyBrYWlwIGlyIHByaWUga2l0xbMgZnVua2NpbmnFsyByZWlrYWxhdmltxbMgZG9rdW1lbnRlIHN1ZMSXdGkgasWzIG51bWVyYWNpasSFIEZSLViwAQC4AQHIAQAYgIPomc0zIP21nLDPMzAAQglraXguY210MTEihDMKC0FBQUIyS0IyRkZNEtIyCgtBQUFCMktCMkZGTRILQUFBQjJLQjJGRk0a4hAKCXRleHQvaHRtbBLUEFNvZHJvcyBrb21lbnRhcmFzOsKgUGFnYWwgbnVvc3RhdMWzIDIxLjcgcC4gPGJyPjIwLjEuMy4zLjEuIGRyYXVkxJdqbyBwYXZhZGluaW1hcyAoamVpIGRyYXVkxJdqYXMgeXJhIGZpemluaXMgYXNtdW8g4oCTIGRyYXVkxJdqbyB2YXJkYXMgaXIgcGF2YXJkxJcpOzxicj4yMC4xLjMuMy4yLiBkcmF1ZMSXam8ga29kYXMgSnVyaWRpbmnFsyBhc21lbsWzIHJlZ2lzdHJlIChqZWkgZHJhdWTEl2phcyB5cmEgZml6aW5pcyBhc211byDigJMgZHJhdWTEl2pvIGFzbWVucyBrb2RhcyBhcmJhIElMVFUga29kYXMpOzxicj4yMC4xLjMuMy4zIGRyYXVkxJdqbyBidXZlaW7El3MgYWRyZXNhczs8YnI+PGJyPjIwLjIuMS4xMi4gaW5mb3JtYWNpamEgYXBpZSBhc21lbnMgZHJhdWTEl2p1cyAoZGFyYmRhdml1cyk6IDxicj4yMC4yLjEuMTIuMS4gZHJhdWTEl2pvIHBhdmFkaW5pbWFzIChqZWkgZHJhdWTEl2phcyB5cmEgZml6aW5pcyBhc211byDigJMgZHJhdWTEl2pvIHZhcmRhcyBpciBwYXZhcmTElyk7PGJyPjIwLjIuMS4xMi4yLiBkcmF1ZMSXam8ga29kYXMgSnVyaWRpbmnFsyBhc21lbsWzIHJlZ2lzdHJlIChqZWkgZHJhdWTEl2phcyB5cmEgZml6aW5pcyBhc211byDigJMgZHJhdWTEl2pvIGFzbWVucyBrb2RhcyBhcmJhIElMVFUga29kYXMpOzxicj4yMC4yLjEuMTIuMyBkcmF1ZMSXam8gYnV2ZWluxJdzIGFkcmVzYXM7PGJyPjxicj4yMC4yLjIuMTIuIGluZm9ybWFjaWphIGFwaWUgYXNtZW5zIGRyYXVkxJdqdXMgKGRhcmJkYXZpdXMpOiA8YnI+MjAuMi4yLjEyLjEuIGRyYXVkxJdqbyBwYXZhZGluaW1hcyAoamVpIGRyYXVkxJdqYXMgeXJhIGZpemluaXMgYXNtdW8g4oCTIGRyYXVkxJdqbyB2YXJkYXMgaXIgcGF2YXJkxJcpOzxicj4yMC4yLjIuMTIuMi4gZHJhdWTEl2pvIGtvZGFzIEp1cmlkaW5pxbMgYXNtZW7FsyByZWdpc3RyZSAoamVpIGRyYXVkxJdqYXMgeXJhIGZpemluaXMgYXNtdW8g4oCTIGRyYXVkxJdqbyBhc21lbnMga29kYXMgYXJiYSBJTFRVIGtvZGFzKTs8YnI+MjAuMi4yLjEyLjMgZHJhdWTEl2pvIGJ1dmVpbsSXcyBhZHJlc2FzOzxicj48YnI+UGFnYWwgMjAyMSBtLiBBRFM6PGJyPjEuMS4gJmx0Oy4uLiZndDsgcGVyIFZJSVNQIHBhc2xhdWfEhSDigJ5EcmF1ZGltb0xhaWtvdGFycGlhaTLigJwgYXNtZW5zIGR1b21lbmlzIGFwaWUgRHVvbWVuxbMgc3ViamVrdMSFOjxicj4xLjEuMS4gYXBkcmF1c3Rvam8ga2F0ZWdvcmlqxIUgKOKAnkRhcmJ1b3RvamFz4oCcLCDigJ5OZWRyYXVkaW1pbmlzIGxhaWtvdGFycGlz4oCcLCDigJ5QcmFrdGlrxIUgYXRsaWVrYW50aXMgYXNtdW/igJwsIOKAnlZhaWtvIHByaWXFvmnFq3JvcyBhcmJhIHTEl3Z5c3TEl3MgYXRvc3RvZ29z4oCcLCDigJ5JxK4gc2F2aW5pbmthcywgTUIgbmFyeXMsIFTFqkIsIEvFqkIgdGlrcmFzaXMgbmFyeXMgbnVvIDIwMTAtMDctMDHigJwsIOKAnlNhdmFyYW5racWha2FpIGRpcmJhbnRpcyBhc211byBudW8gMjAwOSBtZXTFs+KAnCwg4oCeVcW+c2llbmlldGlzLCB0dXJpbnRpcyB2aXrEheKAnCk7IDxicj4xLjEuMi4gbGFpa290YXJwacWzLCBrYWkgRHVvbWVuxbMgc3ViamVrdGFzIHByaWtsYXVzbyB2aWVuYWkgacWhIGFwZHJhdXN0b2pvIGthdGVnb3JpasWzLCBudXJvZHl0xbMgMS4xLjEgcHVua3RlLCBwcmFkxb5pb3MgaXIgcGFiYWlnb3MgZGF0YXM7PGJyPjEuMS4zLiBKdXJpZGluacWzIGFzbWVuxbMgcmVnaXN0cmUgxK9yZWdpc3RydW90xIUgZHJhdWTEl2pvIGtvZMSFLCBqZWkgZHJhdWTEl2p1aSBqaXMgc3V0ZWlrdGFzOzxicj4xLjEuNC4gZHJhdWTEl2pvLCBrdXJpcyBuxJdyYSBmaXppbmlzIGFzbXVvLCBwYXZhZGluaW3EhSBwYWdhbCBSZWdpc3RybyBkdW9tZW5pcywgbyBkcmF1ZMSXam8tZml6aW5pbyBhc21lbnMg4oCTIHZhcmTEhSBpciBwYXZhcmTEmS48YnI+MS4yLiAmbHQ7Li4uJmd0OyBwZXIgVklJU1AgcGFzbGF1Z8SFIOKAnkRyYXVkTGFpa1Bhc0RyYXVkZWph4oCcIGFzbWVucyBkdW9tZW5pcyBhcGllIER1b21lbsWzIHN1Ympla3TEhS4gPGJyPjxicj4gPGJyPjEpIGFwZHJhdXN0b2pvIGthdGVnb3JpasSFICjigJ5EYXJidW90b2phc+KAnCwg4oCeTmVkcmF1ZGltaW5pcyBsYWlrb3RhcnBpc+KAnCwg4oCeUHJha3Rpa8SFIGF0bGlla2FudGlzIGFzIo8QCgp0ZXh0L3BsYWluEoAQU29kcm9zIGtvbWVudGFyYXM6wqBQYWdhbCBudW9zdGF0xbMgMjEuNyBwLiAKMjAuMS4zLjMuMS4gZHJhdWTEl2pvIHBhdmFkaW5pbWFzIChqZWkgZHJhdWTEl2phcyB5cmEgZml6aW5pcyBhc211byDigJMgZHJhdWTEl2pvIHZhcmRhcyBpciBwYXZhcmTElyk7CjIwLjEuMy4zLjIuIGRyYXVkxJdqbyBrb2RhcyBKdXJpZGluacWzIGFzbWVuxbMgcmVnaXN0cmUgKGplaSBkcmF1ZMSXamFzIHlyYSBmaXppbmlzIGFzbXVvIOKAkyBkcmF1ZMSXam8gYXNtZW5zIGtvZGFzIGFyYmEgSUxUVSBrb2Rhcyk7CjIwLjEuMy4zLjMgZHJhdWTEl2pvIGJ1dmVpbsSXcyBhZHJlc2FzOwoKMjAuMi4xLjEyLiBpbmZvcm1hY2lqYSBhcGllIGFzbWVucyBkcmF1ZMSXanVzIChkYXJiZGF2aXVzKTogCjIwLjIuMS4xMi4xLiBkcmF1ZMSXam8gcGF2YWRpbmltYXMgKGplaSBkcmF1ZMSXamFzIHlyYSBmaXppbmlzIGFzbXVvIOKAkyBkcmF1ZMSXam8gdmFyZGFzIGlyIHBhdmFyZMSXKTsKMjAuMi4xLjEyLjIuIGRyYXVkxJdqbyBrb2RhcyBKdXJpZGluacWzIGFzbWVuxbMgcmVnaXN0cmUgKGplaSBkcmF1ZMSXamFzIHlyYSBmaXppbmlzIGFzbXVvIOKAkyBkcmF1ZMSXam8gYXNtZW5zIGtvZGFzIGFyYmEgSUxUVSBrb2Rhcyk7CjIwLjIuMS4xMi4zIGRyYXVkxJdqbyBidXZlaW7El3MgYWRyZXNhczsKCjIwLjIuMi4xMi4gaW5mb3JtYWNpamEgYXBpZSBhc21lbnMgZHJhdWTEl2p1cyAoZGFyYmRhdml1cyk6IAoyMC4yLjIuMTIuMS4gZHJhdWTEl2pvIHBhdmFkaW5pbWFzIChqZWkgZHJhdWTEl2phcyB5cmEgZml6aW5pcyBhc211byDigJMgZHJhdWTEl2pvIHZhcmRhcyBpciBwYXZhcmTElyk7CjIwLjIuMi4xMi4yLiBkcmF1ZMSXam8ga29kYXMgSnVyaWRpbmnFsyBhc21lbsWzIHJlZ2lzdHJlIChqZWkgZHJhdWTEl2phcyB5cmEgZml6aW5pcyBhc211byDigJMgZHJhdWTEl2pvIGFzbWVucyBrb2RhcyBhcmJhIElMVFUga29kYXMpOwoyMC4yLjIuMTIuMyBkcmF1ZMSXam8gYnV2ZWluxJdzIGFkcmVzYXM7CgpQYWdhbCAyMDIxIG0uIEFEUzoKMS4xLiA8Li4uPiBwZXIgVklJU1AgcGFzbGF1Z8SFIOKAnkRyYXVkaW1vTGFpa290YXJwaWFpMuKAnCBhc21lbnMgZHVvbWVuaXMgYXBpZSBEdW9tZW7FsyBzdWJqZWt0xIU6CjEuMS4xLiBhcGRyYXVzdG9qbyBrYXRlZ29yaWrEhSAo4oCeRGFyYnVvdG9qYXPigJwsIOKAnk5lZHJhdWRpbWluaXMgbGFpa290YXJwaXPigJwsIOKAnlByYWt0aWvEhSBhdGxpZWthbnRpcyBhc211b+KAnCwg4oCeVmFpa28gcHJpZcW+acWrcm9zIGFyYmEgdMSXdnlzdMSXcyBhdG9zdG9nb3PigJwsIOKAnknEriBzYXZpbmlua2FzLCBNQiBuYXJ5cywgVMWqQiwgS8WqQiB0aWtyYXNpcyBuYXJ5cyBudW8gMjAxMC0wNy0wMeKAnCwg4oCeU2F2YXJhbmtpxaFrYWkgZGlyYmFudGlzIGFzbXVvIG51byAyMDA5IG1ldMWz4oCcLCDigJ5Vxb5zaWVuaWV0aXMsIHR1cmludGlzIHZpesSF4oCcKTsgCjEuMS4yLiBsYWlrb3RhcnBpxbMsIGthaSBEdW9tZW7FsyBzdWJqZWt0YXMgcHJpa2xhdXNvIHZpZW5haSBpxaEgYXBkcmF1c3Rvam8ga2F0ZWdvcmlqxbMsIG51cm9keXTFsyAxLjEuMSBwdW5rdGUsIHByYWTFvmlvcyBpciBwYWJhaWdvcyBkYXRhczsKMS4xLjMuIEp1cmlkaW5pxbMgYXNtZW7FsyByZWdpc3RyZSDEr3JlZ2lzdHJ1b3TEhSBkcmF1ZMSXam8ga29kxIUsIGplaSBkcmF1ZMSXanVpIGppcyBzdXRlaWt0YXM7CjEuMS40LiBkcmF1ZMSXam8sIGt1cmlzIG7El3JhIGZpemluaXMgYXNtdW8sIHBhdmFkaW5pbcSFIHBhZ2FsIFJlZ2lzdHJvIGR1b21lbmlzLCBvIGRyYXVkxJdqby1maXppbmlvIGFzbWVucyDigJMgdmFyZMSFIGlyIHBhdmFyZMSZLgoxLjIuIDwuLi4+IHBlciBWSUlTUCBwYXNsYXVnxIUg4oCeRHJhdWRMYWlrUGFzRHJhdWRlamHigJwgYXNtZW5zIGR1b21lbmlzIGFwaWUgRHVvbWVuxbMgc3ViamVrdMSFLiAKCiAKMSkgYXBkcmF1c3Rvam8ga2F0ZWdvcmlqxIUgKOKAnkRhcmJ1b3RvamFz4oCcLCDigJ5OZWRyYXVkaW1pbmlzIGxhaWtvdGFycGlz4oCcLCDigJ5QcmFrdGlrxIUgYXRsaWVrYW50aXMgYXMqGyIVMTA0NDc1NDYxNjI3NDQ2MDQzOTI1KAA4ADCL9cGA0DM4i/XBgNAzShMKCnRleHQvcGxhaW4SBVNPRFJBWgxlZzZiajFkNzRqcnVyAiAAeACaAQYIABAAGACqAdcQEtQQU29kcm9zIGtvbWVudGFyYXM6wqBQYWdhbCBudW9zdGF0xbMgMjEuNyBwLiA8YnI+MjAuMS4zLjMuMS4gZHJhdWTEl2pvIHBhdmFkaW5pbWFzIChqZWkgZHJhdWTEl2phcyB5cmEgZml6aW5pcyBhc211byDigJMgZHJhdWTEl2pvIHZhcmRhcyBpciBwYXZhcmTElyk7PGJyPjIwLjEuMy4zLjIuIGRyYXVkxJdqbyBrb2RhcyBKdXJpZGluacWzIGFzbWVuxbMgcmVnaXN0cmUgKGplaSBkcmF1ZMSXamFzIHlyYSBmaXppbmlzIGFzbXVvIOKAkyBkcmF1ZMSXam8gYXNtZW5zIGtvZGFzIGFyYmEgSUxUVSBrb2Rhcyk7PGJyPjIwLjEuMy4zLjMgZHJhdWTEl2pvIGJ1dmVpbsSXcyBhZHJlc2FzOzxicj48YnI+MjAuMi4xLjEyLiBpbmZvcm1hY2lqYSBhcGllIGFzbWVucyBkcmF1ZMSXanVzIChkYXJiZGF2aXVzKTogPGJyPjIwLjIuMS4xMi4xLiBkcmF1ZMSXam8gcGF2YWRpbmltYXMgKGplaSBkcmF1ZMSXamFzIHlyYSBmaXppbmlzIGFzbXVvIOKAkyBkcmF1ZMSXam8gdmFyZGFzIGlyIHBhdmFyZMSXKTs8YnI+MjAuMi4xLjEyLjIuIGRyYXVkxJdqbyBrb2RhcyBKdXJpZGluacWzIGFzbWVuxbMgcmVnaXN0cmUgKGplaSBkcmF1ZMSXamFzIHlyYSBmaXppbmlzIGFzbXVvIOKAkyBkcmF1ZMSXam8gYXNtZW5zIGtvZGFzIGFyYmEgSUxUVSBrb2Rhcyk7PGJyPjIwLjIuMS4xMi4zIGRyYXVkxJdqbyBidXZlaW7El3MgYWRyZXNhczs8YnI+PGJyPjIwLjIuMi4xMi4gaW5mb3JtYWNpamEgYXBpZSBhc21lbnMgZHJhdWTEl2p1cyAoZGFyYmRhdml1cyk6IDxicj4yMC4yLjIuMTIuMS4gZHJhdWTEl2pvIHBhdmFkaW5pbWFzIChqZWkgZHJhdWTEl2phcyB5cmEgZml6aW5pcyBhc211byDigJMgZHJhdWTEl2pvIHZhcmRhcyBpciBwYXZhcmTElyk7PGJyPjIwLjIuMi4xMi4yLiBkcmF1ZMSXam8ga29kYXMgSnVyaWRpbmnFsyBhc21lbsWzIHJlZ2lzdHJlIChqZWkgZHJhdWTEl2phcyB5cmEgZml6aW5pcyBhc211byDigJMgZHJhdWTEl2pvIGFzbWVucyBrb2RhcyBhcmJhIElMVFUga29kYXMpOzxicj4yMC4yLjIuMTIuMyBkcmF1ZMSXam8gYnV2ZWluxJdzIGFkcmVzYXM7PGJyPjxicj5QYWdhbCAyMDIxIG0uIEFEUzo8YnI+MS4xLiAmbHQ7Li4uJmd0OyBwZXIgVklJU1AgcGFzbGF1Z8SFIOKAnkRyYXVkaW1vTGFpa290YXJwaWFpMuKAnCBhc21lbnMgZHVvbWVuaXMgYXBpZSBEdW9tZW7FsyBzdWJqZWt0xIU6PGJyPjEuMS4xLiBhcGRyYXVzdG9qbyBrYXRlZ29yaWrEhSAo4oCeRGFyYnVvdG9qYXPigJwsIOKAnk5lZHJhdWRpbWluaXMgbGFpa290YXJwaXPigJwsIOKAnlByYWt0aWvEhSBhdGxpZWthbnRpcyBhc211b+KAnCwg4oCeVmFpa28gcHJpZcW+acWrcm9zIGFyYmEgdMSXdnlzdMSXcyBhdG9zdG9nb3PigJwsIOKAnknEriBzYXZpbmlua2FzLCBNQiBuYXJ5cywgVMWqQiwgS8WqQiB0aWtyYXNpcyBuYXJ5cyBudW8gMjAxMC0wNy0wMeKAnCwg4oCeU2F2YXJhbmtpxaFrYWkgZGlyYmFudGlzIGFzbXVvIG51byAyMDA5IG1ldMWz4oCcLCDigJ5Vxb5zaWVuaWV0aXMsIHR1cmludGlzIHZpesSF4oCcKTsgPGJyPjEuMS4yLiBsYWlrb3RhcnBpxbMsIGthaSBEdW9tZW7FsyBzdWJqZWt0YXMgcHJpa2xhdXNvIHZpZW5haSBpxaEgYXBkcmF1c3Rvam8ga2F0ZWdvcmlqxbMsIG51cm9keXTFsyAxLjEuMSBwdW5rdGUsIHByYWTFvmlvcyBpciBwYWJhaWdvcyBkYXRhczs8YnI+MS4xLjMuIEp1cmlkaW5pxbMgYXNtZW7FsyByZWdpc3RyZSDEr3JlZ2lzdHJ1b3TEhSBkcmF1ZMSXam8ga29kxIUsIGplaSBkcmF1ZMSXanVpIGppcyBzdXRlaWt0YXM7PGJyPjEuMS40LiBkcmF1ZMSXam8sIGt1cmlzIG7El3JhIGZpemluaXMgYXNtdW8sIHBhdmFkaW5pbcSFIHBhZ2FsIFJlZ2lzdHJvIGR1b21lbmlzLCBvIGRyYXVkxJdqby1maXppbmlvIGFzbWVucyDigJMgdmFyZMSFIGlyIHBhdmFyZMSZLjxicj4xLjIuICZsdDsuLi4mZ3Q7IHBlciBWSUlTUCBwYXNsYXVnxIUg4oCeRHJhdWRMYWlrUGFzRHJhdWRlamHigJwgYXNtZW5zIGR1b21lbmlzIGFwaWUgRHVvbWVuxbMgc3ViamVrdMSFLiA8YnI+PGJyPiA8YnI+MSkgYXBkcmF1c3Rvam8ga2F0ZWdvcmlqxIUgKOKAnkRhcmJ1b3RvamFz4oCcLCDigJ5OZWRyYXVkaW1pbmlzIGxhaWtvdGFycGlz4oCcLCDigJ5QcmFrdGlrxIUgYXRsaWVrYW50aXMgYXOwAQC4AQDIAQAYi/XBgNAzIIv1wYDQMzAAQhBraXgueWN4aGQyMWdlb2kxIqgFCgtBQUFCMTdzZDFGTRL2BAoLQUFBQjE3c2QxRk0SC0FBQUIxN3NkMUZNGp8BCgl0ZXh0L2h0bWwSkQFWaWt0b3J1aSByZWlraWEgcGFwaWxkeXRpIG1vZHVsaWFpczogQW50aW1pa3JvYmluaW8gYXRzcGFydW1vLCBUdWJlcmt1bGlvesSXcyBhdHZlasWzIHZhbGR5bW8sIFByb3RyxatracWzIG1vZHVsaXMsIHPEhWx5dMSvIHR1csSXanVzacWzIG1vZHVsaXMuIqABCgp0ZXh0L3BsYWluEpEBVmlrdG9ydWkgcmVpa2lhIHBhcGlsZHl0aSBtb2R1bGlhaXM6IEFudGltaWtyb2JpbmlvIGF0c3BhcnVtbywgVHViZXJrdWxpb3rEl3MgYXR2ZWrFsyB2YWxkeW1vLCBQcm90csWra2nFsyBtb2R1bGlzLCBzxIVseXTEryB0dXLEl2p1c2nFsyBtb2R1bGlzLiobIhUxMDQ0NzU0NjE2Mjc0NDYwNDM5MjUoADgAML3ZuLDPMzie47uwzzNKLAoKdGV4dC9wbGFpbhIeVUxTVklTIGZ1bmtjaW7ElyBhcmNoaXRla3TFq3JhWgw0Nm5jNjJjbDM4enhyAiAAeACaAQYIABAAGACqAZQBEpEBVmlrdG9ydWkgcmVpa2lhIHBhcGlsZHl0aSBtb2R1bGlhaXM6IEFudGltaWtyb2JpbmlvIGF0c3BhcnVtbywgVHViZXJrdWxpb3rEl3MgYXR2ZWrFsyB2YWxkeW1vLCBQcm90csWra2nFsyBtb2R1bGlzLCBzxIVseXTEryB0dXLEl2p1c2nFsyBtb2R1bGlzLrABALgBAMgBABi92biwzzMgnuO7sM8zMABCEGtpeC43eGJwNmU0NjdlNWwipgoKC0FBQUIxczRjOE9zEvUJCgtBQUFCMXM0YzhPcxILQUFBQjFzNGM4T3MaxAIKCXRleHQvaHRtbBK2AlNhbnRhcsWzIGtvbS7CoDxicj4zLglTacWrbG9tZSBrb3JlZ3VvdGkgOC40LjUgc2t5cmlhdXMg4oCeVUxTVklTIFR1YmVya3VsaW96xJdzIGF0dmVqxbMgdmFsZHltbyBtb2R1bGlz4oCcIDE3IGxlbnRlbMSXcyDigJ5UdWJlcmt1bGlvesSXcyBhdHZlasWzIHZhbGR5bW8gbW9kdWxpbyBwcm9jZXNvIGFwcmHFoXltYXPigJwgNCBwdW5rdGUgdmFydG9qYW3EhSBzxIV2b2vEhSDigJ5wYWNpZW50YXMgYW1idWxhdG9yaW5pc+KAnCwga2VpxI1pYW50IMSvIOKAnnBhY2llbnRhcywgZ2F1bmFudGlzIGd5ZHktbcSFIGFtYnVsYXRvcmnFoWthaeKAnC4iwgIKCnRleHQvcGxhaW4SswJTYW50YXLFsyBrb20uwqAKMy4JU2nFq2xvbWUga29yZWd1b3RpIDguNC41IHNreXJpYXVzIOKAnlVMU1ZJUyBUdWJlcmt1bGlvesSXcyBhdHZlasWzIHZhbGR5bW8gbW9kdWxpc+KAnCAxNyBsZW50ZWzEl3Mg4oCeVHViZXJrdWxpb3rEl3MgYXR2ZWrFsyB2YWxkeW1vIG1vZHVsaW8gcHJvY2VzbyBhcHJhxaF5bWFz4oCcIDQgcHVua3RlIHZhcnRvamFtxIUgc8SFdm9rxIUg4oCecGFjaWVudGFzIGFtYnVsYXRvcmluaXPigJwsIGtlacSNaWFudCDEryDigJ5wYWNpZW50YXMsIGdhdW5hbnRpcyBneWR5LW3EhSBhbWJ1bGF0b3JpxaFrYWnigJwuKhsiFTEwNjYwODI0NjM0MjQyODEwOTk3NigAOAAwnb+Isc4zONDa1LXPM0KtAQoLQUFBQjE3c2QxYmsSC0FBQUIxczRjOE9zGhcKCXRleHQvaHRtbBIKS29yZWd1b3RhLiIYCgp0ZXh0L3BsYWluEgpLb3JlZ3VvdGEuKhsiFTEwNDQ3NTQ2MTYyNzQ0NjA0MzkyNSgAOAAw0NrUtc8zONDa1LXPM1oMYTAyY2dlNmZuaGQ5cgIgAHgAmgEGCAAQABgAqgEMEgpLb3JlZ3VvdGEusAEAuAEAyAEASg8KCnRleHQvcGxhaW4SATRaDG9sY2sxMW0xM21odHICIAB4AJoBBggAEAAYAKoBuQIStgJTYW50YXLFsyBrb20uwqA8YnI+My4JU2nFq2xvbWUga29yZWd1b3RpIDguNC41IHNreXJpYXVzIOKAnlVMU1ZJUyBUdWJlcmt1bGlvesSXcyBhdHZlasWzIHZhbGR5bW8gbW9kdWxpc+KAnCAxNyBsZW50ZWzEl3Mg4oCeVHViZXJrdWxpb3rEl3MgYXR2ZWrFsyB2YWxkeW1vIG1vZHVsaW8gcHJvY2VzbyBhcHJhxaF5bWFz4oCcIDQgcHVua3RlIHZhcnRvamFtxIUgc8SFdm9rxIUg4oCecGFjaWVudGFzIGFtYnVsYXRvcmluaXPigJwsIGtlacSNaWFudCDEryDigJ5wYWNpZW50YXMsIGdhdW5hbnRpcyBneWR5LW3EhSBhbWJ1bGF0b3JpxaFrYWnigJwusAEAuAEAyAEAGJ2/iLHOMyDQ2tS1zzMwAEIPa2l4LnphMXFnemZ2ZTh0IrgFCgtBQUFCeEhUbWczaxKNBQoLQUFBQnhIVG1nM2sSC0FBQUJ4SFRtZzNrGlgKCXRleHQvaHRtbBJLU2nFq2xhdSB0aWtzbGludGkgZm9ybXVsdW90xJk6ICZxdW90O3N1a3VyaWEgcHJvdHLFq2tpbyB2YWxkeW1vIGJ5bMSFJnF1b3Q7Ik8KCnRleHQvcGxhaW4SQVNpxatsYXUgdGlrc2xpbnRpIGZvcm11bHVvdMSZOiAic3VrdXJpYSBwcm90csWra2lvIHZhbGR5bW8gYnlsxIUiKk8KFkdpbnJldGEgTWVnZWxpbnNraWVuxJcaNS8vc3NsLmdzdGF0aWMuY29tL2RvY3MvY29tbW9uL2JsdWVfc2lsaG91ZXR0ZTk2LTAucG5nMIDc7PjKMzjcnZK1zzNCrAEKC0FBQUIxN3NkMVlZEgtBQUFCeEhUbWczaxoXCgl0ZXh0L2h0bWwSCktvcmVndW90YS4iGAoKdGV4dC9wbGFpbhIKS29yZWd1b3RhLiobIhUxMDQ0NzU0NjE2Mjc0NDYwNDM5MjUoADgAMNydkrXPMzjcnZK1zzNaCzFsNnV4N2ZqdDB0cgIgAHgAmgEGCAAQABgAqgEMEgpLb3JlZ3VvdGEusAEAuAEAyAEAclEKFkdpbnJldGEgTWVnZWxpbnNraWVuxJcaNwo1Ly9zc2wuZ3N0YXRpYy5jb20vZG9jcy9jb21tb24vYmx1ZV9zaWxob3VldHRlOTYtMC5wbmd4AIgBAZoBBggAEAAYAKoBTRJLU2nFq2xhdSB0aWtzbGludGkgZm9ybXVsdW90xJk6ICZxdW90O3N1a3VyaWEgcHJvdHLFq2tpbyB2YWxkeW1vIGJ5bMSFJnF1b3Q7sAEAuAEByAEAGIDc7PjKMyDcnZK1zzMwAEIJa2l4LmNtdDI4IvACCgtBQUFCMktCMkZGURK+AgoLQUFBQjJLQjJGRlESC0FBQUIyS0IyRkZRGj4KCXRleHQvaHRtbBIxU29kcm9zIGtvbWVudGFyYXM6wqDigJ5kcmF1ZMSXamFzIChkYXJiZGF2eXMp4oCcLiI/Cgp0ZXh0L3BsYWluEjFTb2Ryb3Mga29tZW50YXJhczrCoOKAnmRyYXVkxJdqYXMgKGRhcmJkYXZ5cynigJwuKhsiFTEwNDQ3NTQ2MTYyNzQ0NjA0MzkyNSgAOAAw+vPDgNAzOPrzw4DQM0oaCgp0ZXh0L3BsYWluEgxkYXJib3ZpZXTEl3NaDHYzOGt3cmd0bXVyMXICIAB4AJoBBggAEAAYAKoBMxIxU29kcm9zIGtvbWVudGFyYXM6wqDigJ5kcmF1ZMSXamFzIChkYXJiZGF2eXMp4oCcLrABALgBAMgBABj688OA0DMg+vPDgNAzMABCEGtpeC5pYnJxeXltZGVzMzMi2AUKC0FBQUIxczRjOE9vEqYFCgtBQUFCMXM0YzhPbxILQUFBQjFzNGM4T28atgEKCXRleHQvaHRtbBKoAVNBTlRBUsWyIGtvbS7CoDxicj4yLjMuIHBhZ2FsIDIuMS4gaXIgMi4yLiBwdW5rdMWzIHNpxatseW11cyBrb3JlZ3VvdGkgMTcgbGVudGVsxJdzIOKAnlR1YmVya3VsaW96xJdzIGF0dmVqxbMgdmFsLWR5bW8gbW9kdWxpbyBwcm9jZXNvIGFwcmHFoXltYXPigJwgMSwgMiwgNSwgOSBwdW5rdHVzLiK0AQoKdGV4dC9wbGFpbhKlAVNBTlRBUsWyIGtvbS7CoAoyLjMuIHBhZ2FsIDIuMS4gaXIgMi4yLiBwdW5rdMWzIHNpxatseW11cyBrb3JlZ3VvdGkgMTcgbGVudGVsxJdzIOKAnlR1YmVya3VsaW96xJdzIGF0dmVqxbMgdmFsLWR5bW8gbW9kdWxpbyBwcm9jZXNvIGFwcmHFoXltYXPigJwgMSwgMiwgNSwgOSBwdW5rdHVzLiobIhUxMDY2MDgyNDYzNDI0MjgxMDk5NzYoADgAMN7ShLHOMzje0oSxzjNKGgoKdGV4dC9wbGFpbhIMMTcgbGVudGVsxJcuWgw5YWtmYW42M2pjcjRyAiAAeACaAQYIABAAGACqAasBEqgBU0FOVEFSxbIga29tLsKgPGJyPjIuMy4gcGFnYWwgMi4xLiBpciAyLjIuIHB1bmt0xbMgc2nFq2x5bXVzIGtvcmVndW90aSAxNyBsZW50ZWzEl3Mg4oCeVHViZXJrdWxpb3rEl3MgYXR2ZWrFsyB2YWwtZHltbyBtb2R1bGlvIHByb2Nlc28gYXByYcWheW1hc+KAnCAxLCAyLCA1LCA5IHB1bmt0dXMusAEAuAEAyAEAGN7ShLHOMyDe0oSxzjMwAEIQa2l4LjNnbHNwdHVyd255eSLJBgoLQUFBQnhIVG1nM28SngYKC0FBQUJ4SFRtZzNvEgtBQUFCeEhUbWczbxpKCgl0ZXh0L2h0bWwSPU8gamVpIHPEhWx5dMSvIHR1csSXanVzaXVzIGFzbWVuaXMgbnVzdGF0byBOVlNDIHNwZWNpYWxpc3Rhcz8iSwoKdGV4dC9wbGFpbhI9TyBqZWkgc8SFbHl0xK8gdHVyxJdqdXNpdXMgYXNtZW5pcyBudXN0YXRvIE5WU0Mgc3BlY2lhbGlzdGFzPypQChdKdXJnaXRhIFBha2FsbmnFoWtpZW7Elxo1Ly9zc2wuZ3N0YXRpYy5jb20vZG9jcy9jb21tb24vYmx1ZV9zaWxob3VldHRlOTYtMC5wbmcwgMXqlMwzON6snLTPM0LbAgoLQUFBQjE3c2QxUVESC0FBQUJ4SFRtZzNvGlEKCXRleHQvaHRtbBJEU8SFbHl0xK8gdHVyxJdqxJkgYXNtZW55cyBzdXZlc3RpIE5WU0MgdGllc2lvZ2lhaSBsaWdvbmnFsyBhbmtldG9zZS4iUgoKdGV4dC9wbGFpbhJEU8SFbHl0xK8gdHVyxJdqxJkgYXNtZW55cyBzdXZlc3RpIE5WU0MgdGllc2lvZ2lhaSBsaWdvbmnFsyBhbmtldG9zZS4qGyIVMTA0NDc1NDYxNjI3NDQ2MDQzOTI1KAA4ADDerJy0zzM43qyctM8zWgxpdHdzdnh5azJxd3ZyAiAAeACaAQYIABAAGACqAUYSRFPEhWx5dMSvIHR1csSXasSZIGFzbWVueXMgc3V2ZXN0aSBOVlNDIHRpZXNpb2dpYWkgbGlnb25pxbMgYW5rZXRvc2UusAEAuAEAyAEAclIKF0p1cmdpdGEgUGFrYWxuacWha2llbsSXGjcKNS8vc3NsLmdzdGF0aWMuY29tL2RvY3MvY29tbW9uL2JsdWVfc2lsaG91ZXR0ZTk2LTAucG5neACIAQGaAQYIABAAGACqAT8SPU8gamVpIHPEhWx5dMSvIHR1csSXanVzaXVzIGFzbWVuaXMgbnVzdGF0byBOVlNDIHNwZWNpYWxpc3Rhcz+wAQC4AQHIAQAYgMXqlMwzIN6snLTPMzAAQglraXguY210MjQiiwcKC0FBQUJ4SFRtZzRREuAGCgtBQUFCeEhUbWc0URILQUFBQnhIVG1nNFEaaQoJdGV4dC9odG1sElxJcm1hOiBrb2TEl2wgbsSXcmEgdmVydGluYW1pLCBqZWlndSBqaWUgJnF1b3Q7bGFpc3ZpJnF1b3Q7LCBuZWJlc3VzaWrEmSBzdSDFoWl1byBwcm90csWra2l1PyJgCgp0ZXh0L3BsYWluElJJcm1hOiBrb2TEl2wgbsSXcmEgdmVydGluYW1pLCBqZWlndSBqaWUgImxhaXN2aSIsIG5lYmVzdXNpasSZIHN1IMWhaXVvIHByb3RyxatraXU/KkMKCkd1ZXN0IFVzZXIaNS8vc3NsLmdzdGF0aWMuY29tL2RvY3MvY29tbW9uL2JsdWVfc2lsaG91ZXR0ZTk2LTAucG5nMICn1p7MMziJwa21zzNC5AIKC0FBQUIxN3NkMWE4EgtBQUFCeEhUbWc0URpUCgl0ZXh0L2h0bWwSR0F0xaFhdWt0aSBhdHZlamFpIGJ1cyB2ZXJ0aW5hbWkgcmFua2luaXUgYsWrZHUgaXIgbWF0eXNpcyDFvmVtxJdsYXB5amUuIlUKCnRleHQvcGxhaW4SR0F0xaFhdWt0aSBhdHZlamFpIGJ1cyB2ZXJ0aW5hbWkgcmFua2luaXUgYsWrZHUgaXIgbWF0eXNpcyDFvmVtxJdsYXB5amUuKhsiFTEwNDQ3NTQ2MTYyNzQ0NjA0MzkyNSgAOAAwicGttc8zOInBrbXPM1oMbm93YnEzdWlxOTdwcgIgAHgAmgEGCAAQABgAqgFJEkdBdMWhYXVrdGkgYXR2ZWphaSBidXMgdmVydGluYW1pIHJhbmtpbml1IGLFq2R1IGlyIG1hdHlzaXMgxb5lbcSXbGFweWplLrABALgBAMgBAHJFCgpHdWVzdCBVc2VyGjcKNS8vc3NsLmdzdGF0aWMuY29tL2RvY3MvY29tbW9uL2JsdWVfc2lsaG91ZXR0ZTk2LTAucG5neACIAQGaAQYIABAAGACqAV4SXElybWE6IGtvZMSXbCBuxJdyYSB2ZXJ0aW5hbWksIGplaWd1IGppZSAmcXVvdDtsYWlzdmkmcXVvdDssIG5lYmVzdXNpasSZIHN1IMWhaXVvIHByb3RyxatraXU/sAEAuAEByAEAGICn1p7MMyCJwa21zzMwAEIJa2l4LmNtdDMxIsIFCgtBQUFCeEhUbWczMBKXBQoLQUFBQnhIVG1nMzASC0FBQUJ4SFRtZzMwGkkKCXRleHQvaHRtbBI8U8SFbHl0xK8gc3UgVUwgdHVyxJdqdXNpxbMgYXNtZW7FsyB2YWxkeW1vIChhbmtldMWzKSBtb2R1bMSvIkoKCnRleHQvcGxhaW4SPFPEhWx5dMSvIHN1IFVMIHR1csSXanVzacWzIGFzbWVuxbMgdmFsZHltbyAoYW5rZXTFsykgbW9kdWzErypPChZHaW5yZXRhIE1lZ2VsaW5za2llbsSXGjUvL3NzbC5nc3RhdGljLmNvbS9kb2NzL2NvbW1vbi9ibHVlX3NpbGhvdWV0dGU5Ni0wLnBuZzCgh+n4yjM4iYS+s88zQtkBCgtBQUFCMTdzZDFOQRILQUFBQnhIVG1nMzAaJgoJdGV4dC9odG1sEhlLb3JlZ3VvdGEgcGFnYWwgcGFzdGFixIUuIicKCnRleHQvcGxhaW4SGUtvcmVndW90YSBwYWdhbCBwYXN0YWLEhS4qGyIVMTA0NDc1NDYxNjI3NDQ2MDQzOTI1KAA4ADCJhL6zzzM4iYS+s88zWgtwYTIzMjh4aW9tbnICIAB4AJoBBggAEAAYAKoBGxIZS29yZWd1b3RhIHBhZ2FsIHBhc3RhYsSFLrABALgBAMgBAHJRChZHaW5yZXRhIE1lZ2VsaW5za2llbsSXGjcKNS8vc3NsLmdzdGF0aWMuY29tL2RvY3MvY29tbW9uL2JsdWVfc2lsaG91ZXR0ZTk2LTAucG5neACIAQGaAQYIABAAGACqAT4SPFPEhWx5dMSvIHN1IFVMIHR1csSXanVzacWzIGFzbWVuxbMgdmFsZHltbyAoYW5rZXTFsykgbW9kdWzEr7ABALgBAcgBABigh+n4yjMgiYS+s88zMABCCWtpeC5jbXQxNyLeIwoLQUFBQjFzNGM4T2sSrCMKC0FBQUIxczRjOE9rEgtBQUFCMXM0YzhPaxqvCgoJdGV4dC9odG1sEqEKU2FudGFydSBrb20uwqA8YnI+Mi4JOC40LjUgc2t5cml1amUg4oCeVUxTVklTIFR1YmVya3VsaW96xJdzIGF0dmVqxbMgdmFsZHltbyBtb2R1bGlz4oCcIHNpxatsb21lOjxicj4yLjEuCWtlaXN0aSA5IHBhdi4g4oCeVHViZXJrdWxpb3rEl3MgYXR2ZWrFsyB2YWxkeW1vIG1vZHVsaW8gcHJvY2VzbyBzY2hlbWHigJwgKHRvbGlhdSDigJMgc2NoZW1hKSBpciB2YWRvdmF1amFudGlzIFR1YmVya3VsaW96ZSBzZXJnYW7EjWnFsyBhc21lbsWzIGnFoWFpxaFraW5pbW8gaXIgYXR2ZWpvIHZhbC1keW1vIHR2YXJrb3MgYXByYcWhdSwgcGF0dmlydGludHUgMjAxNiBtLiBiaXLFvmVsaW8gMjMgZC4gTGlldHV2b3MgUmVzcHVibGlrb3Mgc3ZlaWthLXRvcyBhcHNhdWdvcyBtaW5pc3RybyDEr3Nha3ltdSBOci4gVi04MzcsIHNjaGVtb3MgMSBwdW5rdMSFIGnFoWTEl3N0eXRpIHRhaXA6PGJyPuKAnjEuIFZ5a2RvbWFzIHBhY2llbnRvIHN2ZWlrYXRvcyBixatrbMSXcyDEr3ZlcnRpbmltYXMsIGF0bGlla2FtYSBrcsWrdGluxJdzIGzEhXN0b3MgZHZpZWrFsyBrcnlwxI1pxbMgcmVudGdlbm9ncmFtYeKAnDs8YnI+MiBwdW5rdMSFIGnFoWTEl3N0eXRpIHRhaXA6IDxicj7igJ4yLiBSYWR1cyBwYXRvbG9naW5pdXMgcG9recSNaXVzIGtyxat0aW7El3MgbMSFc3RvcyByZW50Z2Vub2dyYW1vc2UsIGF0bGlla2FtaSBsYWJvLXJhdG90aW5pYWkgdHlyaW1haeKAnDsgPGJyPjIuMi4JacWhIHNjaGVtb3MgNSBpciA5IHB1bmt0byBzacWrbG9tZSBpxaFicmF1a3RpIGZvcm1hcyBOci4wODEtMy9hIGlyIE5yLjA4MS00L2EsIG5lcyBydW8txaFpYW50IGR1b21lbsWzIHJpbmtpbml1cyDEryBVTFNWSVMgVHViZXJrdWxpb3rEl3MgYXR2ZWrFsyB2YWxkeW1vIG1vZHVsxK8gxaFpxbMgZm9ybcWzIHR1cmlueXMgcGVya2VsdGFzIMSvIGZvcm1hcyBOci4wODEtMS0xL2EgaXIgTnIuMDgxLTEtMi9hICjFoWlhcyBmb3JtYXMgc2nFq2xvbWUgacWhYnJhdWt0aSBpciBpxaEgMTcgbGVudGVsxJdzIOKAnlR1YmVya3VsaW96xJdzIGF0dmVqxbMgdmFsZHltbyBtb2R1bGlvIHByb2Nlc28gYXByYcWheW1hc+KAnCA1IGlyIDkgcHVua3RvKS4gxaBpdW8gbWV0dSByZW5naWFtYXMgdGVpc8SXcyBha3RvIHByb2pla3RhcyBkxJdsIMWhacWzIGZvcm3FsyBwYW5haWtpbmltby48YnI+Mi4zLglwYWdhbCAyLjEuIGlyIDIuMi4gcHVua3TFsyBzacWrbHltdXMga29yZWd1b3RpIDE3IGxlbnRlbMSXcyDigJ5UdWJlcmt1bGlvesSXcyBhdHZlasWzIHZhbC1keW1vIG1vZHVsaW8gcHJvY2VzbyBhcHJhxaF5bWFz4oCcIDEsIDIsIDUsIDkgcHVua3R1cy4imwoKCnRleHQvcGxhaW4SjApTYW50YXJ1IGtvbS7CoAoyLgk4LjQuNSBza3lyaXVqZSDigJ5VTFNWSVMgVHViZXJrdWxpb3rEl3MgYXR2ZWrFsyB2YWxkeW1vIG1vZHVsaXPigJwgc2nFq2xvbWU6CjIuMS4Ja2Vpc3RpIDkgcGF2LiDigJ5UdWJlcmt1bGlvesSXcyBhdHZlasWzIHZhbGR5bW8gbW9kdWxpbyBwcm9jZXNvIHNjaGVtYeKAnCAodG9saWF1IOKAkyBzY2hlbWEpIGlyIHZhZG92YXVqYW50aXMgVHViZXJrdWxpb3plIHNlcmdhbsSNacWzIGFzbWVuxbMgacWhYWnFoWtpbmltbyBpciBhdHZlam8gdmFsLWR5bW8gdHZhcmtvcyBhcHJhxaF1LCBwYXR2aXJ0aW50dSAyMDE2IG0uIGJpcsW+ZWxpbyAyMyBkLiBMaWV0dXZvcyBSZXNwdWJsaWtvcyBzdmVpa2EtdG9zIGFwc2F1Z29zIG1pbmlzdHJvIMSvc2FreW11IE5yLiBWLTgzNywgc2NoZW1vcyAxIHB1bmt0xIUgacWhZMSXc3R5dGkgdGFpcDoK4oCeMS4gVnlrZG9tYXMgcGFjaWVudG8gc3ZlaWthdG9zIGLFq2tsxJdzIMSvdmVydGluaW1hcywgYXRsaWVrYW1hIGtyxat0aW7El3MgbMSFc3RvcyBkdmllasWzIGtyeXDEjWnFsyByZW50Z2Vub2dyYW1h4oCcOwoyIHB1bmt0xIUgacWhZMSXc3R5dGkgdGFpcDogCuKAnjIuIFJhZHVzIHBhdG9sb2dpbml1cyBwb2t5xI1pdXMga3LFq3RpbsSXcyBsxIVzdG9zIHJlbnRnZW5vZ3JhbW9zZSwgYXRsaWVrYW1pIGxhYm8tcmF0b3RpbmlhaSB0eXJpbWFp4oCcOyAKMi4yLglpxaEgc2NoZW1vcyA1IGlyIDkgcHVua3RvIHNpxatsb21lIGnFoWJyYXVrdGkgZm9ybWFzIE5yLjA4MS0zL2EgaXIgTnIuMDgxLTQvYSwgbmVzIHJ1by3FoWlhbnQgZHVvbWVuxbMgcmlua2luaXVzIMSvIFVMU1ZJUyBUdWJlcmt1bGlvesSXcyBhdHZlasWzIHZhbGR5bW8gbW9kdWzEryDFoWnFsyBmb3JtxbMgdHVyaW55cyBwZXJrZWx0YXMgxK8gZm9ybWFzIE5yLjA4MS0xLTEvYSBpciBOci4wODEtMS0yL2EgKMWhaWFzIGZvcm1hcyBzacWrbG9tZSBpxaFicmF1a3RpIGlyIGnFoSAxNyBsZW50ZWzEl3Mg4oCeVHViZXJrdWxpb3rEl3MgYXR2ZWrFsyB2YWxkeW1vIG1vZHVsaW8gcHJvY2VzbyBhcHJhxaF5bWFz4oCcIDUgaXIgOSBwdW5rdG8pLiDFoGl1byBtZXR1IHJlbmdpYW1hcyB0ZWlzxJdzIGFrdG8gcHJvamVrdGFzIGTEl2wgxaFpxbMgZm9ybcWzIHBhbmFpa2luaW1vLgoyLjMuCXBhZ2FsIDIuMS4gaXIgMi4yLiBwdW5rdMWzIHNpxatseW11cyBrb3JlZ3VvdGkgMTcgbGVudGVsxJdzIOKAnlR1YmVya3VsaW96xJdzIGF0dmVqxbMgdmFsLWR5bW8gbW9kdWxpbyBwcm9jZXNvIGFwcmHFoXltYXPigJwgMSwgMiwgNSwgOSBwdW5rdHVzLiobIhUxMDY2MDgyNDYzNDI0MjgxMDk5NzYoADgAML28g7HOMzj8ztC1zzNC/AIKC0FBQUIxN3NkMWJnEgtBQUFCMXM0YzhPaxpcCgl0ZXh0L2h0bWwST0tvcmVndW90YSBkYWxpbmFpLCBwcm9qZWt0YXMgdcW+YmFpZ2lhbWFzIDA1LTAxLCB0ZWlzxJdzIGFrdGFtcyBuZcSvc2lnYWxpb2p1cy4iXQoKdGV4dC9wbGFpbhJPS29yZWd1b3RhIGRhbGluYWksIHByb2pla3RhcyB1xb5iYWlnaWFtYXMgMDUtMDEsIHRlaXPEl3MgYWt0YW1zIG5lxK9zaWdhbGlvanVzLiobIhUxMDQ0NzU0NjE2Mjc0NDYwNDM5MjUoADgAMPzO0LXPMzj8ztC1zzNaDGV4YWhwZmt6b2F2N3ICIAB4AJoBBggAEAAYAKoBURJPS29yZWd1b3RhIGRhbGluYWksIHByb2pla3RhcyB1xb5iYWlnaWFtYXMgMDUtMDEsIHRlaXPEl3MgYWt0YW1zIG5lxK9zaWdhbGlvanVzLrABALgBAMgBAEpICgp0ZXh0L3BsYWluEjpwYXYuIFR1YmVya3VsaW96xJdzIGF0dmVqxbMgdmFsZHltbyBtb2R1bGlvIHByb2Nlc28gc2NoZW1hWgx1MGRvd3VyYjg4bnZyAiAAeACaAQYIABAAGACqAaQKEqEKU2FudGFydSBrb20uwqA8YnI+Mi4JOC40LjUgc2t5cml1amUg4oCeVUxTVklTIFR1YmVya3VsaW96xJdzIGF0dmVqxbMgdmFsZHltbyBtb2R1bGlz4oCcIHNpxatsb21lOjxicj4yLjEuCWtlaXN0aSA5IHBhdi4g4oCeVHViZXJrdWxpb3rEl3MgYXR2ZWrFsyB2YWxkeW1vIG1vZHVsaW8gcHJvY2VzbyBzY2hlbWHigJwgKHRvbGlhdSDigJMgc2NoZW1hKSBpciB2YWRvdmF1amFudGlzIFR1YmVya3VsaW96ZSBzZXJnYW7EjWnFsyBhc21lbsWzIGnFoWFpxaFraW5pbW8gaXIgYXR2ZWpvIHZhbC1keW1vIHR2YXJrb3MgYXByYcWhdSwgcGF0dmlydGludHUgMjAxNiBtLiBiaXLFvmVsaW8gMjMgZC4gTGlldHV2b3MgUmVzcHVibGlrb3Mgc3ZlaWthLXRvcyBhcHNhdWdvcyBtaW5pc3RybyDEr3Nha3ltdSBOci4gVi04MzcsIHNjaGVtb3MgMSBwdW5rdMSFIGnFoWTEl3N0eXRpIHRhaXA6PGJyPuKAnjEuIFZ5a2RvbWFzIHBhY2llbnRvIHN2ZWlrYXRvcyBixatrbMSXcyDEr3ZlcnRpbmltYXMsIGF0bGlla2FtYSBrcsWrdGluxJdzIGzEhXN0b3MgZHZpZWrFsyBrcnlwxI1pxbMgcmVudGdlbm9ncmFtYeKAnDs8YnI+MiBwdW5rdMSFIGnFoWTEl3N0eXRpIHRhaXA6IDxicj7igJ4yLiBSYWR1cyBwYXRvbG9naW5pdXMgcG9recSNaXVzIGtyxat0aW7El3MgbMSFc3RvcyByZW50Z2Vub2dyYW1vc2UsIGF0bGlla2FtaSBsYWJvLXJhdG90aW5pYWkgdHlyaW1haeKAnDsgPGJyPjIuMi4JacWhIHNjaGVtb3MgNSBpciA5IHB1bmt0byBzacWrbG9tZSBpxaFicmF1a3RpIGZvcm1hcyBOci4wODEtMy9hIGlyIE5yLjA4MS00L2EsIG5lcyBydW8txaFpYW50IGR1b21lbsWzIHJpbmtpbml1cyDEryBVTFNWSVMgVHViZXJrdWxpb3rEl3MgYXR2ZWrFsyB2YWxkeW1vIG1vZHVsxK8gxaFpxbMgZm9ybcWzIHR1cmlueXMgcGVya2VsdGFzIMSvIGZvcm1hcyBOci4wODEtMS0xL2EgaXIgTnIuMDgxLTEtMi9hICjFoWlhcyBmb3JtYXMgc2nFq2xvbWUgacWhYnJhdWt0aSBpciBpxaEgMTcgbGVudGVsxJdzIOKAnlR1YmVya3VsaW96xJdzIGF0dmVqxbMgdmFsZHltbyBtb2R1bGlvIHByb2Nlc28gYXByYcWheW1hc+KAnCA1IGlyIDkgcHVua3RvKS4gxaBpdW8gbWV0dSByZW5naWFtYXMgdGVpc8SXcyBha3RvIHByb2pla3RhcyBkxJdsIMWhacWzIGZvcm3FsyBwYW5haWtpbmltby48YnI+Mi4zLglwYWdhbCAyLjEuIGlyIDIuMi4gcHVua3TFsyBzacWrbHltdXMga29yZWd1b3RpIDE3IGxlbnRlbMSXcyDigJ5UdWJlcmt1bGlvesSXcyBhdHZlasWzIHZhbC1keW1vIG1vZHVsaW8gcHJvY2VzbyBhcHJhxaF5bWFz4oCcIDEsIDIsIDUsIDkgcHVua3R1cy6wAQC4AQDIAQAYvbyDsc4zIPzO0LXPMzAAQhBraXgubXJpdTR4MnE2emc4IuYHCgtBQUFCeEhUbWczcxK8BwoLQUFBQnhIVG1nM3MSC0FBQUJ4SFRtZzNzGjgKCXRleHQvaHRtbBIrTnVvIDIwMjQtMTEtMDEgbmVnYWxpb2phbnRpcyB0ZWlzxJdzIGFrdGFzLiI5Cgp0ZXh0L3BsYWluEitOdW8gMjAyNC0xMS0wMSBuZWdhbGlvamFudGlzIHRlaXPEl3MgYWt0YXMuKkcKDkxpbmFzIEthdm9saXVzGjUvL3NzbC5nc3RhdGljLmNvbS9kb2NzL2NvbW1vbi9ibHVlX3NpbGhvdWV0dGU5Ni0wLnBuZzCAnL+WzTM45LrEj9AzQooCCgtBQUFCMTdzZDFDTRILQUFBQnhIVG1nM3MaNgoJdGV4dC9odG1sEilWYWlkYSBwYXRpa3NsaW5zIHBha2Vpc3TEhSB0ZWlzxJdzIGFrdMSFLiI3Cgp0ZXh0L3BsYWluEilWYWlkYSBwYXRpa3NsaW5zIHBha2Vpc3TEhSB0ZWlzxJdzIGFrdMSFLiobIhUxMDQ0NzU0NjE2Mjc0NDYwNDM5MjUoADgAMMPhqa/PMzjD4amvzzNaDHdmeGN3bDJsa3Rxc3ICIAB4AJoBBggAEAAYAKoBKxIpVmFpZGEgcGF0aWtzbGlucyBwYWtlaXN0xIUgdGVpc8SXcyBha3TEhS6wAQC4AQDIAQBCtAIKC0FBQUIySnZNZkJNEgtBQUFCeEhUbWczcxpECgl0ZXh0L2h0bWwSN0nFoXRyaW50aSwgbmVzIGtlacSNaWFudGlzIHBha2VpdGltYXMgYXTFvnltxJd0YXMgMzAgcC4iRQoKdGV4dC9wbGFpbhI3ScWhdHJpbnRpLCBuZXMga2VpxI1pYW50aXMgcGFrZWl0aW1hcyBhdMW+eW3El3RhcyAzMCBwLiobIhUxMDY2MDgyNDYzNDI0MjgxMDk5NzYoADgAMLmsto/QMzjkusSP0DNaDHc4MnE0aDhnaDQ2bnICIAB4AJoBBggAEAAYAKoBORI3ScWhdHJpbnRpLCBuZXMga2VpxI1pYW50aXMgcGFrZWl0aW1hcyBhdMW+eW3El3RhcyAzMCBwLrABALgBAMgBAHJJCg5MaW5hcyBLYXZvbGl1cxo3CjUvL3NzbC5nc3RhdGljLmNvbS9kb2NzL2NvbW1vbi9ibHVlX3NpbGhvdWV0dGU5Ni0wLnBuZ3gAiAEBmgEGCAAQABgAqgEtEitOdW8gMjAyNC0xMS0wMSBuZWdhbGlvamFudGlzIHRlaXPEl3MgYWt0YXMusAEAuAEByAEAGICcv5bNMyDkusSP0DMwAEIIa2l4LmNtdDIitgQKC0FBQUJ4SFRtZzRVEosECgtBQUFCeEhUbWc0VRILQUFBQnhIVG1nNFUaKQoJdGV4dC9odG1sEhxTxIVseXTEryB0dXLEl2p1c2nFsyBhc21lbsWzIioKCnRleHQvcGxhaW4SHFPEhWx5dMSvIHR1csSXanVzacWzIGFzbWVuxbMqTwoWR2lucmV0YSBNZWdlbGluc2tpZW7Elxo1Ly9zc2wuZ3N0YXRpYy5jb20vZG9jcy9jb21tb24vYmx1ZV9zaWxob3VldHRlOTYtMC5wbmcwgIne+MozOLC9gbPPM0KtAQoLQUFBQjE3c2QxTG8SC0FBQUJ4SFRtZzRVGhcKCXRleHQvaHRtbBIKUGFwaWxkeXRhLiIYCgp0ZXh0L3BsYWluEgpQYXBpbGR5dGEuKhsiFTEwNDQ3NTQ2MTYyNzQ0NjA0MzkyNSgAOAAwsL2Bs88zOLC9gbPPM1oMY3B6dXVmN2U2dGNvcgIgAHgAmgEGCAAQABgAqgEMEgpQYXBpbGR5dGEusAEAuAEAyAEAclEKFkdpbnJldGEgTWVnZWxpbnNraWVuxJcaNwo1Ly9zc2wuZ3N0YXRpYy5jb20vZG9jcy9jb21tb24vYmx1ZV9zaWxob3VldHRlOTYtMC5wbmd4AIgBAZoBBggAEAAYAKoBHhIcU8SFbHl0xK8gdHVyxJdqdXNpxbMgYXNtZW7Fs7ABALgBAcgBABiAid74yjMgsL2Bs88zMABCCWtpeC5jbXQxNCLFDAoLQUFBQnhIVG1nMzQSmwwKC0FBQUJ4SFRtZzM0EgtBQUFCeEhUbWczNBr8AgoJdGV4dC9odG1sEu4CRVNQQkkgbmF1ZG9qYSB0ZXJtaW7EhSBkdW9tZW7FsyByaW5raW55cyBhcmJhIGVsLiBkb2t1bWVudGFzLiBWLTEwNzkgRMSXbCBTdmVpa2F0b3MgcHJpZcW+acWrcm9zIMSvc3RhaWfFsyBpbmZvcm1hY2luacWzIHNpc3RlbcWzIHN1c2llamltbyBzdSBlLiBzdmVpa2F0b3MgcGFzbGF1Z8WzIGlyIGJlbmRyLi4uPGJyPmJlamUgVUxTVklTIG51b3N0YXR1b3NlIGlyZ2kgbWluaW1hLCBrYWQ6IDxicj4gCTIxLjEuwqBWxK4gUmVnaXN0csWzIGNlbnRyYXMgdGVpa2lhIGR1b21lbmlzOjxicj4yMS4xLjEuIGnFoSBFU1BCSSBJUyBlbGVrdHJvbmluaXVvc2UgbWVkaWNpbm9zIGRva3VtZW50dW9zZSBudXJvZHl0xbMgZHVvbWVuxbMgc8SFcmHFocWzIvQCCgp0ZXh0L3BsYWluEuUCRVNQQkkgbmF1ZG9qYSB0ZXJtaW7EhSBkdW9tZW7FsyByaW5raW55cyBhcmJhIGVsLiBkb2t1bWVudGFzLiBWLTEwNzkgRMSXbCBTdmVpa2F0b3MgcHJpZcW+acWrcm9zIMSvc3RhaWfFsyBpbmZvcm1hY2luacWzIHNpc3RlbcWzIHN1c2llamltbyBzdSBlLiBzdmVpa2F0b3MgcGFzbGF1Z8WzIGlyIGJlbmRyLi4uCmJlamUgVUxTVklTIG51b3N0YXR1b3NlIGlyZ2kgbWluaW1hLCBrYWQ6IAogCTIxLjEuwqBWxK4gUmVnaXN0csWzIGNlbnRyYXMgdGVpa2lhIGR1b21lbmlzOgoyMS4xLjEuIGnFoSBFU1BCSSBJUyBlbGVrdHJvbmluaXVvc2UgbWVkaWNpbm9zIGRva3VtZW50dW9zZSBudXJvZHl0xbMgZHVvbWVuxbMgc8SFcmHFocWzKkcKDkxpbmFzIEthdm9saXVzGjUvL3NzbC5nc3RhdGljLmNvbS9kb2NzL2NvbW1vbi9ibHVlX3NpbGhvdWV0dGU5Ni0wLnBuZzCA8saYzTM40sW3r88zQtoBCgtBQUFCMTdzZDFDZxILQUFBQnhIVG1nMzQaJgoJdGV4dC9odG1sEhlQYWtlaXN0aSBuYXVqdSB0cnVtcGluaXUuIicKCnRleHQvcGxhaW4SGVBha2Vpc3RpIG5hdWp1IHRydW1waW5pdS4qGyIVMTA0NDc1NDYxNjI3NDQ2MDQzOTI1KAA4ADDSxbevzzM40sW3r88zWgx2Y2Ixbzl4ZjJ6djFyAiAAeACaAQYIABAAGACqARsSGVBha2Vpc3RpIG5hdWp1IHRydW1waW5pdS6wAQC4AQDIAQBySQoOTGluYXMgS2F2b2xpdXMaNwo1Ly9zc2wuZ3N0YXRpYy5jb20vZG9jcy9jb21tb24vYmx1ZV9zaWxob3VldHRlOTYtMC5wbmd4AIgBAZoBBggAEAAYAKoB8QIS7gJFU1BCSSBuYXVkb2phIHRlcm1pbsSFIGR1b21lbsWzIHJpbmtpbnlzIGFyYmEgZWwuIGRva3VtZW50YXMuIFYtMTA3OSBExJdsIFN2ZWlrYXRvcyBwcmllxb5pxatyb3MgxK9zdGFpZ8WzIGluZm9ybWFjaW5pxbMgc2lzdGVtxbMgc3VzaWVqaW1vIHN1IGUuIHN2ZWlrYXRvcyBwYXNsYXVnxbMgaXIgYmVuZHIuLi48YnI+YmVqZSBVTFNWSVMgbnVvc3RhdHVvc2UgaXJnaSBtaW5pbWEsIGthZDogPGJyPiAJMjEuMS7CoFbEriBSZWdpc3RyxbMgY2VudHJhcyB0ZWlraWEgZHVvbWVuaXM6PGJyPjIxLjEuMS4gacWhIEVTUEJJIElTIGVsZWt0cm9uaW5pdW9zZSBtZWRpY2lub3MgZG9rdW1lbnR1b3NlIG51cm9keXTFsyBkdW9tZW7FsyBzxIVyYcWhxbOwAQC4AQHIAQAYgPLGmM0zINLFt6/PMzAAQghraXguY210NSKeCAoLQUFBQnhIVG1nMlUS8wcKC0FBQUJ4SFRtZzJVEgtBQUFCeEhUbWcyVRp3Cgl0ZXh0L2h0bWwSakthaXAgc3VwcmFudHUsIGRhciB5cmEgaXIgcGFwaWxkb21hcyBwcm9jZXNvIMW+aW5nc25pcywgdC4geS4gZ2FsaW15YsSXIHBlcsW+acWrcsSXdGkgaXIgdGlrc2xpbnRpIGFua2V0xIUieAoKdGV4dC9wbGFpbhJqS2FpcCBzdXByYW50dSwgZGFyIHlyYSBpciBwYXBpbGRvbWFzIHByb2Nlc28gxb5pbmdzbmlzLCB0LiB5LiBnYWxpbXlixJcgcGVyxb5pxatyxJd0aSBpciB0aWtzbGludGkgYW5rZXTEhSpPChZHaW5yZXRhIE1lZ2VsaW5za2llbsSXGjUvL3NzbC5nc3RhdGljLmNvbS9kb2NzL2NvbW1vbi9ibHVlX3NpbGhvdWV0dGU5Ni0wLnBuZzCgh+n4yjM43vOktM8zQqsDCgtBQUFCMTdzZDFRVRILQUFBQnhIVG1nMlUabAoJdGV4dC9odG1sEl9QZXLFvmnFq3LEl3RpIGdhbGkgcGVyIGd5dmVudG9qxbMgcG9ydGFsxIUuIFRJa3NsaW50aSBiZW5kcsSFamEgdHZhcmthIHRlaWtpYW50IHByYcWheW3EhSBOVlNDLiJtCgp0ZXh0L3BsYWluEl9QZXLFvmnFq3LEl3RpIGdhbGkgcGVyIGd5dmVudG9qxbMgcG9ydGFsxIUuIFRJa3NsaW50aSBiZW5kcsSFamEgdHZhcmthIHRlaWtpYW50IHByYcWheW3EhSBOVlNDLiobIhUxMDQ0NzU0NjE2Mjc0NDYwNDM5MjUoADgAMN7zpLTPMzje86S0zzNaCzY3N3VncXJoNm5zcgIgAHgAmgEGCAAQABgAqgFhEl9QZXLFvmnFq3LEl3RpIGdhbGkgcGVyIGd5dmVudG9qxbMgcG9ydGFsxIUuIFRJa3NsaW50aSBiZW5kcsSFamEgdHZhcmthIHRlaWtpYW50IHByYcWheW3EhSBOVlNDLrABALgBAMgBAHJRChZHaW5yZXRhIE1lZ2VsaW5za2llbsSXGjcKNS8vc3NsLmdzdGF0aWMuY29tL2RvY3MvY29tbW9uL2JsdWVfc2lsaG91ZXR0ZTk2LTAucG5neACIAQGaAQYIABAAGACqAWwSakthaXAgc3VwcmFudHUsIGRhciB5cmEgaXIgcGFwaWxkb21hcyBwcm9jZXNvIMW+aW5nc25pcywgdC4geS4gZ2FsaW15YsSXIHBlcsW+acWrcsSXdGkgaXIgdGlrc2xpbnRpIGFua2V0xIWwAQC4AQHIAQAYoIfp+MozIN7zpLTPMzAAQglraXguY210MjUigwgKC0FBQUJ4SFRtZzN3EtgHCgtBQUFCeEhUbWczdxILQUFBQnhIVG1nM3catwEKCXRleHQvaHRtbBKpAVBhZ2FsIHBhdmFkaW5pbcSFIGF0cm9kbywga2FkIMWhaXMgbW9kdWxpcyBuxJdyYSBVTFNWSVMgZGFsaXMuIE5lcyByYcWhb21hLCBrYWQgdHVyaSBzxIV2ZWlrxIUgc3UgVUxTVklTLiBJciBiZWplIEd5dmVudG9qxbMgcG9ydGFsYXMgaXIgZ3l2ZW50b2rFsyBtb2R1bGlzIGthaXAgc3VzaWrEmT8iuAEKCnRleHQvcGxhaW4SqQFQYWdhbCBwYXZhZGluaW3EhSBhdHJvZG8sIGthZCDFoWlzIG1vZHVsaXMgbsSXcmEgVUxTVklTIGRhbGlzLiBOZXMgcmHFoW9tYSwga2FkIHR1cmkgc8SFdmVpa8SFIHN1IFVMU1ZJUy4gSXIgYmVqZSBHeXZlbnRvasWzIHBvcnRhbGFzIGlyIGd5dmVudG9qxbMgbW9kdWxpcyBrYWlwIHN1c2lqxJk/KkcKDkxpbmFzIEthdm9saXVzGjUvL3NzbC5nc3RhdGljLmNvbS9kb2NzL2NvbW1vbi9ibHVlX3NpbGhvdWV0dGU5Ni0wLnBuZzDA//2ZzTM4udKls88zQt0BCgtBQUFCMTdzZDFMNBILQUFBQnhIVG1nM3caJwoJdGV4dC9odG1sEhpLb3JlZ3VvdGEsIHBhZ2FsIHBhc3RhYsSFLiIoCgp0ZXh0L3BsYWluEhpLb3JlZ3VvdGEsIHBhZ2FsIHBhc3RhYsSFLiobIhUxMDQ0NzU0NjE2Mjc0NDYwNDM5MjUoADgAMLnSpbPPMzi50qWzzzNaDGtwYjZrcWdpNDdrOXICIAB4AJoBBggAEAAYAKoBHBIaS29yZWd1b3RhLCBwYWdhbCBwYXN0YWLEhS6wAQC4AQDIAQBySQoOTGluYXMgS2F2b2xpdXMaNwo1Ly9zc2wuZ3N0YXRpYy5jb20vZG9jcy9jb21tb24vYmx1ZV9zaWxob3VldHRlOTYtMC5wbmd4AIgBAZoBBggAEAAYAKoBrAESqQFQYWdhbCBwYXZhZGluaW3EhSBhdHJvZG8sIGthZCDFoWlzIG1vZHVsaXMgbsSXcmEgVUxTVklTIGRhbGlzLiBOZXMgcmHFoW9tYSwga2FkIHR1cmkgc8SFdmVpa8SFIHN1IFVMU1ZJUy4gSXIgYmVqZSBHeXZlbnRvasWzIHBvcnRhbGFzIGlyIGd5dmVudG9qxbMgbW9kdWxpcyBrYWlwIHN1c2lqxJk/sAEAuAEByAEAGMD//ZnNMyC50qWzzzMwAEIJa2l4LmNtdDE1Ip8GCgtBQUFCeEhUbWczOBL0BQoLQUFBQnhIVG1nMzgSC0FBQUJ4SFRtZzM4Gm0KCXRleHQvaHRtbBJgR2FsIHRpa3NsaWF1IGLFq3TFsyDEr3ZhcmRpbnRpLCBrYWQgcGF0ZWlraWFtaSByZWlrYWxhdmltYWkgYW5rZXRvcyByZW5rYW1pZW1zIGR1b21lbsWzIGxhdWthbXMuIm4KCnRleHQvcGxhaW4SYEdhbCB0aWtzbGlhdSBixat0xbMgxK92YXJkaW50aSwga2FkIHBhdGVpa2lhbWkgcmVpa2FsYXZpbWFpIGFua2V0b3MgcmVua2FtaWVtcyBkdW9tZW7FsyBsYXVrYW1zLipHCg5MaW5hcyBLYXZvbGl1cxo1Ly9zc2wuZ3N0YXRpYy5jb20vZG9jcy9jb21tb24vYmx1ZV9zaWxob3VldHRlOTYtMC5wbmcw4NCXms0zONaOhrTPM0LaAQoLQUFBQjE3c2QxTzQSC0FBQUJ4SFRtZzM4GiYKCXRleHQvaHRtbBIZS29yZWd1b3RhIHBhZ2FsIHBhc3RhYsSFLiInCgp0ZXh0L3BsYWluEhlLb3JlZ3VvdGEgcGFnYWwgcGFzdGFixIUuKhsiFTEwNDQ3NTQ2MTYyNzQ0NjA0MzkyNSgAOAAw1o6GtM8zONaOhrTPM1oMc2o3aHR6dTE3M2IycgIgAHgAmgEGCAAQABgAqgEbEhlLb3JlZ3VvdGEgcGFnYWwgcGFzdGFixIUusAEAuAEAyAEAckkKDkxpbmFzIEthdm9saXVzGjcKNS8vc3NsLmdzdGF0aWMuY29tL2RvY3MvY29tbW9uL2JsdWVfc2lsaG91ZXR0ZTk2LTAucG5neACIAQGaAQYIABAAGACqAWISYEdhbCB0aWtzbGlhdSBixat0xbMgxK92YXJkaW50aSwga2FkIHBhdGVpa2lhbWkgcmVpa2FsYXZpbWFpIGFua2V0b3MgcmVua2FtaWVtcyBkdW9tZW7FsyBsYXVrYW1zLrABALgBAcgBABjg0JeazTMg1o6GtM8zMABCCWtpeC5jbXQyMCKbBwoLQUFBQnhIVG1nMlkS8QYKC0FBQUJ4SFRtZzJZEgtBQUFCeEhUbWcyWRo4Cgl0ZXh0L2h0bWwSK051byAyMDI0LTExLTEyIG5lZ2FsaW9qYW50aXMgdGVpc8SXcyBha3Rhcy4iOQoKdGV4dC9wbGFpbhIrTnVvIDIwMjQtMTEtMTIgbmVnYWxpb2phbnRpcyB0ZWlzxJdzIGFrdGFzLipHCg5MaW5hcyBLYXZvbGl1cxo1Ly9zc2wuZ3N0YXRpYy5jb20vZG9jcy9jb21tb24vYmx1ZV9zaWxob3VldHRlOTYtMC5wbmcwoO3Yls0zOKqOzI/QM0K/AQoLQUFBQjE3c2QxQ1ESC0FBQUJ4SFRtZzJZGh0KCXRleHQvaHRtbBIQVmFpZGEgcGF0aWtzbGlucyIeCgp0ZXh0L3BsYWluEhBWYWlkYSBwYXRpa3NsaW5zKhsiFTEwNDQ3NTQ2MTYyNzQ0NjA0MzkyNSgAOAAwtfKrr88zOLXyq6/PM1oMb3V6YjdkNmh1NmpicgIgAHgAmgEGCAAQABgAqgESEhBWYWlkYSBwYXRpa3NsaW5zsAEAuAEAyAEAQrQCCgtBQUFCMkp2TWZCcxILQUFBQnhIVG1nMlkaRAoJdGV4dC9odG1sEjdJxaF0cmludGksIG5lcyBrZWnEjWlhbnRpcyBwYWtlaXRpbWFzIMSvZMSXdGFzIMSvIDM0IHAuIkUKCnRleHQvcGxhaW4SN0nFoXRyaW50aSwgbmVzIGtlacSNaWFudGlzIHBha2VpdGltYXMgxK9kxJd0YXMgxK8gMzQgcC4qGyIVMTA2NjA4MjQ2MzQyNDI4MTA5OTc2KAA4ADDu5b+P0DM4qo7Mj9AzWgxsZm55MTkzYmZscGpyAiAAeACaAQYIABAAGACqATkSN0nFoXRyaW50aSwgbmVzIGtlacSNaWFudGlzIHBha2VpdGltYXMgxK9kxJd0YXMgxK8gMzQgcC6wAQC4AQDIAQBySQoOTGluYXMgS2F2b2xpdXMaNwo1Ly9zc2wuZ3N0YXRpYy5jb20vZG9jcy9jb21tb24vYmx1ZV9zaWxob3VldHRlOTYtMC5wbmd4AIgBAZoBBggAEAAYAKoBLRIrTnVvIDIwMjQtMTEtMTIgbmVnYWxpb2phbnRpcyB0ZWlzxJdzIGFrdGFzLrABALgBAcgBABig7diWzTMgqo7Mj9AzMABCCGtpeC5jbXQzIqIFCgtBQUFCeEhUbWczQRL3BAoLQUFBQnhIVG1nM0ESC0FBQUJ4SFRtZzNBGocBCgl0ZXh0L2h0bWwSekthaXAgc3VwcmFudHUsIGRhciB5cmEgaXIgcGFwaWxkb21hcyBwcm9jZXNvIMW+aW5nc25pcywgdC4geS4gZ2FsaW15YsSXIHBhxI1pYW0gYXR2ZWp1aSBwZXLFvmnFq3LEl3RpIGlyIHRpa3NsaW50aSBhbmtldMSFIogBCgp0ZXh0L3BsYWluEnpLYWlwIHN1cHJhbnR1LCBkYXIgeXJhIGlyIHBhcGlsZG9tYXMgcHJvY2VzbyDFvmluZ3NuaXMsIHQuIHkuIGdhbGlteWLElyBwYcSNaWFtIGF0dmVqdWkgcGVyxb5pxatyxJd0aSBpciB0aWtzbGludGkgYW5rZXTEhSpPChZHaW5yZXRhIE1lZ2VsaW5za2llbsSXGjUvL3NzbC5nc3RhdGljLmNvbS9kb2NzL2NvbW1vbi9ibHVlX3NpbGhvdWV0dGU5Ni0wLnBuZzCA3Oz4yjM4gNzs+MozclEKFkdpbnJldGEgTWVnZWxpbnNraWVuxJcaNwo1Ly9zc2wuZ3N0YXRpYy5jb20vZG9jcy9jb21tb24vYmx1ZV9zaWxob3VldHRlOTYtMC5wbmd4AIgBAZoBBggAEAAYAKoBfBJ6S2FpcCBzdXByYW50dSwgZGFyIHlyYSBpciBwYXBpbGRvbWFzIHByb2Nlc28gxb5pbmdzbmlzLCB0LiB5LiBnYWxpbXlixJcgcGHEjWlhbSBhdHZlanVpIHBlcsW+acWrcsSXdGkgaXIgdGlrc2xpbnRpIGFua2V0xIWwAQC4AQHIAQAYgNzs+MozIIDc7PjKMzAAQglraXguY210MjciuQQKC0FBQUJ4SFRtZzJjEo4ECgtBQUFCeEhUbWcyYxILQUFBQnhIVG1nMmMaKgoJdGV4dC9odG1sEh1TacWrbGF1IHRpa3NsaW50aSBmb3JtdWx1b3TEmSIrCgp0ZXh0L3BsYWluEh1TacWrbGF1IHRpa3NsaW50aSBmb3JtdWx1b3TEmSpPChZHaW5yZXRhIE1lZ2VsaW5za2llbsSXGjUvL3NzbC5nc3RhdGljLmNvbS9kb2NzL2NvbW1vbi9ibHVlX3NpbGhvdWV0dGU5Ni0wLnBuZzDgsPD4yjM4xdiYtc8zQq0BCgtBQUFCMTdzZDFaRRILQUFBQnhIVG1nMmMaFwoJdGV4dC9odG1sEgpLb3JlZ3VvdGEuIhgKCnRleHQvcGxhaW4SCktvcmVndW90YS4qGyIVMTA0NDc1NDYxNjI3NDQ2MDQzOTI1KAA4ADDF2Ji1zzM4xdiYtc8zWgxhYWVyaHZ4bGs2ZXlyAiAAeACaAQYIABAAGACqAQwSCktvcmVndW90YS6wAQC4AQDIAQByUQoWR2lucmV0YSBNZWdlbGluc2tpZW7Elxo3CjUvL3NzbC5nc3RhdGljLmNvbS9kb2NzL2NvbW1vbi9ibHVlX3NpbGhvdWV0dGU5Ni0wLnBuZ3gAiAEBmgEGCAAQABgAqgEfEh1TacWrbGF1IHRpa3NsaW50aSBmb3JtdWx1b3TEmbABALgBAcgBABjgsPD4yjMgxdiYtc8zMABCCWtpeC5jbXQyOSLcBgoLQUFBQnhIVG1nM0USsgYKC0FBQUJ4SFRtZzNFEgtBQUFCeEhUbWczRRo5Cgl0ZXh0L2h0bWwSLE51byAyMDI0LTExLTAxIG5lYmVnYWxpb2phbnRpcyB0ZWlzxJdzIGFrdGFzIjoKCnRleHQvcGxhaW4SLE51byAyMDI0LTExLTAxIG5lYmVnYWxpb2phbnRpcyB0ZWlzxJdzIGFrdGFzKkcKDkxpbmFzIEthdm9saXVzGjUvL3NzbC5nc3RhdGljLmNvbS9kb2NzL2NvbW1vbi9ibHVlX3NpbGhvdWV0dGU5Ni0wLnBuZzDgnbSWzTM4nfSUj9AzQooCCgtBQUFCMTdzZDFDSRILQUFBQnhIVG1nM0UaNgoJdGV4dC9odG1sEilWYWlkYSBwYXRpa3NsaW5zIHBha2Vpc3TEhSB0ZWlzxJdzIGFrdMSFLiI3Cgp0ZXh0L3BsYWluEilWYWlkYSBwYXRpa3NsaW5zIHBha2Vpc3TEhSB0ZWlzxJdzIGFrdMSFLiobIhUxMDQ0NzU0NjE2Mjc0NDYwNDM5MjUoADgAMI2spq/PMziNrKavzzNaDDQ5cXR5NG9oZnZianICIAB4AJoBBggAEAAYAKoBKxIpVmFpZGEgcGF0aWtzbGlucyBwYWtlaXN0xIUgdGVpc8SXcyBha3TEhS6wAQC4AQDIAQBCpwEKC0FBQUIySnZNZkFrEgtBQUFCeEhUbWczRRoVCgl0ZXh0L2h0bWwSCHBha2Vpc3RhIhYKCnRleHQvcGxhaW4SCHBha2Vpc3RhKhsiFTEwNjYwODI0NjM0MjQyODEwOTk3NigAOAAwnfSUj9AzOJ30lI/QM1oMZDB4bDZ4aDJrMnFscgIgAHgAmgEGCAAQABgAqgEKEghwYWtlaXN0YbABALgBAMgBAHJJCg5MaW5hcyBLYXZvbGl1cxo3CjUvL3NzbC5nc3RhdGljLmNvbS9kb2NzL2NvbW1vbi9ibHVlX3NpbGhvdWV0dGU5Ni0wLnBuZ3gAiAEBmgEGCAAQABgAqgEuEixOdW8gMjAyNC0xMS0wMSBuZWJlZ2FsaW9qYW50aXMgdGVpc8SXcyBha3Rhc7ABALgBAcgBABjgnbSWzTMgnfSUj9AzMABCCGtpeC5jbXQxIpMXCgtBQUFCMXM0YzhMdxLhFgoLQUFBQjFzNGM4THcSC0FBQUIxczRjOEx3GqMFCgl0ZXh0L2h0bWwSlQVTYW50YXLFsyBwYXN0YWJhPGJyPjEuCcSuIFRlY2huaW7El3Mgc3BlY2lmaWthY2lqb3MgNyBsZW50ZWzEl3Mg4oCeQmVuZHJpZWppIGZ1bmtjaW5pYWkgcmVpa2FsYXZpbWFp4oCcIEZSLTIxIHB1bmt0byAzIHBhcHVua8SNaW8gcGFncmluZGluxJdqZSBkdW9tZW7FsyBiYXrEl2plIHNhdWdvbcWzIGF0YXNrYWl0xbMgc8SFcmHFocSFIHNpxatsb21lIMSvdC1yYXVrdGkgxaFpYXMgYXRhc2thaXRhczo8YnI+4oCiCXN2ZWlrYXRvcyBzdGF0aXN0aWtvcyBhdGFza2FpdG9zIGZvcm3EhSBOci4gMjMtMSDigJ5UdWJlcmt1bGlvesSXcyBkaWFnbm9zdGlrb3MsIGphIHNlcmdhbsSNacWzIGFzbWVuxbMgZ3lkeW1vIGlyIHByaWXFvmnFq3JvcyBhdGFza2FpdGHigJwuIEF0YXNrYWl0b3Mgc2F1Z29qaW1vIHRlcm1pbmFzIDI1IG1ldGFpLiA8YnI+4oCiCWF0YXNrYWl0xIUgYXBpZSB0dWJlcmt1bGlvemUgc2VyZ2FuxI1pxbMgcGFjaWVudMWzIHR5cmltxIUgZMSXbCDFvUlWIGJlaSBudXN0YXR5dHVzIMW9SVYgdGVpZ2lhbXVzIGF0dmVqdXMgKFR1YmVya3VsaW96ZSBzZXJnYW7EjWnFsyBhc21lbsWzIHByb2ZpbGFrdGluaW8gdHlyaW1vIGTEl2wgxb5tby1nYXVzIGltdW5vZGVmaWNpdG8gdmlydXNvIGluZmVrY2lqb3MgdHZhcmtvcyBhcHJhxaFvIDIgcHJpZWRhcykuIpsFCgp0ZXh0L3BsYWluEowFU2FudGFyxbMgcGFzdGFiYQoxLgnEriBUZWNobmluxJdzIHNwZWNpZmlrYWNpam9zIDcgbGVudGVsxJdzIOKAnkJlbmRyaWVqaSBmdW5rY2luaWFpIHJlaWthbGF2aW1haeKAnCBGUi0yMSBwdW5rdG8gMyBwYXB1bmvEjWlvIHBhZ3JpbmRpbsSXamUgZHVvbWVuxbMgYmF6xJdqZSBzYXVnb23FsyBhdGFza2FpdMWzIHPEhXJhxaHEhSBzacWrbG9tZSDEr3QtcmF1a3RpIMWhaWFzIGF0YXNrYWl0YXM6CuKAoglzdmVpa2F0b3Mgc3RhdGlzdGlrb3MgYXRhc2thaXRvcyBmb3JtxIUgTnIuIDIzLTEg4oCeVHViZXJrdWxpb3rEl3MgZGlhZ25vc3Rpa29zLCBqYSBzZXJnYW7EjWnFsyBhc21lbsWzIGd5ZHltbyBpciBwcmllxb5pxatyb3MgYXRhc2thaXRh4oCcLiBBdGFza2FpdG9zIHNhdWdvamltbyB0ZXJtaW5hcyAyNSBtZXRhaS4gCuKAoglhdGFza2FpdMSFIGFwaWUgdHViZXJrdWxpb3plIHNlcmdhbsSNacWzIHBhY2llbnTFsyB0eXJpbcSFIGTEl2wgxb1JViBiZWkgbnVzdGF0eXR1cyDFvUlWIHRlaWdpYW11cyBhdHZlanVzIChUdWJlcmt1bGlvemUgc2VyZ2FuxI1pxbMgYXNtZW7FsyBwcm9maWxha3RpbmlvIHR5cmltbyBkxJdsIMW+bW8tZ2F1cyBpbXVub2RlZmljaXRvIHZpcnVzbyBpbmZla2Npam9zIHR2YXJrb3MgYXByYcWhbyAyIHByaWVkYXMpLiobIhUxMDY2MDgyNDYzNDI0MjgxMDk5NzYoADgAMODnmbDOMziay4awzzNCuQEKC0FBQUIxN3NkMURvEgtBQUFCMXM0YzhMdxobCgl0ZXh0L2h0bWwSDlJpbWEgcGFwaWxkeXMuIhwKCnRleHQvcGxhaW4SDlJpbWEgcGFwaWxkeXMuKhsiFTEwNDQ3NTQ2MTYyNzQ0NjA0MzkyNSgAOAAwjZHzr88zOI2R86/PM1oMNzRpZzAxbjF2OW52cgIgAHgAmgEGCAAQABgAqgEQEg5SaW1hIHBhcGlsZHlzLrABALgBAMgBAELFBAoLQUFBQjE3c2QxRDgSC0FBQUIxczRjOEx3Gp4BCgl0ZXh0L2h0bWwSkAFOci4gMjMtMcKgIHZpc2kgYXRhc2thaXRvcyBkdW9tZW55cyBidXMgUGFsYW50aXIga2FpcCBpciAyIHByaWVkYXMgYXBpZSBUQiBzZXJnYW7EjWnFsyBwYWNpZW50xbMgdHlyaW3EhSBkxJdsIMW9SVYsIHRvZMSXbCBVTFNWSVMgbmVidXMgc2F1Z29taS4inwEKCnRleHQvcGxhaW4SkAFOci4gMjMtMcKgIHZpc2kgYXRhc2thaXRvcyBkdW9tZW55cyBidXMgUGFsYW50aXIga2FpcCBpciAyIHByaWVkYXMgYXBpZSBUQiBzZXJnYW7EjWnFsyBwYWNpZW50xbMgdHlyaW3EhSBkxJdsIMW9SVYsIHRvZMSXbCBVTFNWSVMgbmVidXMgc2F1Z29taS4qGyIVMTEyODY2MzIyNDE2MTQyMTQwNjUwKAA4ADD+n4OwzzM4msuGsM8zWgxyM3N1NjBsdGE2a3RyAiAAeACaAQYIABAAGACqAZMBEpABTnIuIDIzLTHCoCB2aXNpIGF0YXNrYWl0b3MgZHVvbWVueXMgYnVzIFBhbGFudGlyIGthaXAgaXIgMiBwcmllZGFzIGFwaWUgVEIgc2VyZ2FuxI1pxbMgcGFjaWVudMWzIHR5cmltxIUgZMSXbCDFvUlWLCB0b2TEl2wgVUxTVklTIG5lYnVzIHNhdWdvbWkusAEAuAEAyAEAShAKCnRleHQvcGxhaW4SAjMuWgwyMG9lc2g1ZnJ1ZTRyAiAAeACaAQYIABAAGACqAZgFEpUFU2FudGFyxbMgcGFzdGFiYTxicj4xLgnEriBUZWNobmluxJdzIHNwZWNpZmlrYWNpam9zIDcgbGVudGVsxJdzIOKAnkJlbmRyaWVqaSBmdW5rY2luaWFpIHJlaWthbGF2aW1haeKAnCBGUi0yMSBwdW5rdG8gMyBwYXB1bmvEjWlvIHBhZ3JpbmRpbsSXamUgZHVvbWVuxbMgYmF6xJdqZSBzYXVnb23FsyBhdGFza2FpdMWzIHPEhXJhxaHEhSBzacWrbG9tZSDEr3QtcmF1a3RpIMWhaWFzIGF0YXNrYWl0YXM6PGJyPuKAoglzdmVpa2F0b3Mgc3RhdGlzdGlrb3MgYXRhc2thaXRvcyBmb3JtxIUgTnIuIDIzLTEg4oCeVHViZXJrdWxpb3rEl3MgZGlhZ25vc3Rpa29zLCBqYSBzZXJnYW7EjWnFsyBhc21lbsWzIGd5ZHltbyBpciBwcmllxb5pxatyb3MgYXRhc2thaXRh4oCcLiBBdGFza2FpdG9zIHNhdWdvamltbyB0ZXJtaW5hcyAyNSBtZXRhaS4gPGJyPuKAoglhdGFza2FpdMSFIGFwaWUgdHViZXJrdWxpb3plIHNlcmdhbsSNacWzIHBhY2llbnTFsyB0eXJpbcSFIGTEl2wgxb1JViBiZWkgbnVzdGF0eXR1cyDFvUlWIHRlaWdpYW11cyBhdHZlanVzIChUdWJlcmt1bGlvemUgc2VyZ2FuxI1pxbMgYXNtZW7FsyBwcm9maWxha3RpbmlvIHR5cmltbyBkxJdsIMW+bW8tZ2F1cyBpbXVub2RlZmljaXRvIHZpcnVzbyBpbmZla2Npam9zIHR2YXJrb3MgYXByYcWhbyAyIHByaWVkYXMpLrABALgBAMgBABjg55mwzjMgmsuGsM8zMABCEGtpeC5xM2JoMWxwM29iOTMiuQkKC0FBQUJ4SFRtZzJnEo8JCgtBQUFCeEhUbWcyZxILQUFBQnhIVG1nMmcakQEKCXRleHQvaHRtbBKDAURhciBixat0xbMgcmVpa2FsaW5nYSBpbmZvcm1hY2lqYSBpxaEgRVNQQkkgSVMgYXBpZSBza2llcGlqaW1vIGLFq2tsxJkgKHZha2Npbm9taXMgdmFsZG9txbMgVUwgYXR2ZWphaXMpLCBhdGxpa3R1cyB0eXJpbXVzIEUyMDAtYXRzIpIBCgp0ZXh0L3BsYWluEoMBRGFyIGLFq3TFsyByZWlrYWxpbmdhIGluZm9ybWFjaWphIGnFoSBFU1BCSSBJUyBhcGllIHNraWVwaWppbW8gYsWra2zEmSAodmFrY2lub21pcyB2YWxkb23FsyBVTCBhdHZlamFpcyksIGF0bGlrdHVzIHR5cmltdXMgRTIwMC1hdHMqTwoWR2lucmV0YSBNZWdlbGluc2tpZW7Elxo1Ly9zc2wuZ3N0YXRpYy5jb20vZG9jcy9jb21tb24vYmx1ZV9zaWxob3VldHRlOTYtMC5wbmcw4IrT+MozOLrig7DPM0L2AwoLQUFBQjE3c2QxRUESC0FBQUJ4SFRtZzJnGoQBCgl0ZXh0L2h0bWwSd8W9aW5nc255amUgTnIuIDE4IHlyYSBhcHJhxaF5dGFzIHR5cmltxbMgYXRzYWt5bcWzIGdhdmltYXMgRTIwMC4gVmFrY2luYWNpam9zIGluZm9ybWFjaWphIGdhdW5hbWEgcGFnYWwgcHVua3TEhSBOci4gMjQuIoUBCgp0ZXh0L3BsYWluEnfFvWluZ3NueWplIE5yLiAxOCB5cmEgYXByYcWheXRhcyB0eXJpbcWzIGF0c2FreW3FsyBnYXZpbWFzIEUyMDAuIFZha2NpbmFjaWpvcyBpbmZvcm1hY2lqYSBnYXVuYW1hIHBhZ2FsIHB1bmt0xIUgTnIuIDI0LiobIhUxMDQ0NzU0NjE2Mjc0NDYwNDM5MjUoADgAMLrig7DPMzi64oOwzzNaDHA0OHlvbno4eDllMXICIAB4AJoBBggAEAAYAKoBeRJ3xb1pbmdzbnlqZSBOci4gMTggeXJhIGFwcmHFoXl0YXMgdHlyaW3FsyBhdHNha3ltxbMgZ2F2aW1hcyBFMjAwLiBWYWtjaW5hY2lqb3MgaW5mb3JtYWNpamEgZ2F1bmFtYSBwYWdhbCBwdW5rdMSFIE5yLiAyNC6wAQC4AQDIAQByUQoWR2lucmV0YSBNZWdlbGluc2tpZW7Elxo3CjUvL3NzbC5nc3RhdGljLmNvbS9kb2NzL2NvbW1vbi9ibHVlX3NpbGhvdWV0dGU5Ni0wLnBuZ3gAiAEBmgEGCAAQABgAqgGGARKDAURhciBixat0xbMgcmVpa2FsaW5nYSBpbmZvcm1hY2lqYSBpxaEgRVNQQkkgSVMgYXBpZSBza2llcGlqaW1vIGLFq2tsxJkgKHZha2Npbm9taXMgdmFsZG9txbMgVUwgYXR2ZWphaXMpLCBhdGxpa3R1cyB0eXJpbXVzIEUyMDAtYXRzsAEAuAEByAEAGOCK0/jKMyC64oOwzzMwAEIIa2l4LmNtdDgiywQKC0FBQUJ4SFRtZzJrEqAECgtBQUFCeEhUbWcyaxILQUFBQnhIVG1nMmsaNgoJdGV4dC9odG1sEilWZXJ0aW5hbnQgaXIgcGFnYWwgbGFiLiB0eXJpbcWzIGR1b21lbmlzPyI3Cgp0ZXh0L3BsYWluEilWZXJ0aW5hbnQgaXIgcGFnYWwgbGFiLiB0eXJpbcWzIGR1b21lbmlzPypPChZHaW5yZXRhIE1lZ2VsaW5za2llbsSXGjUvL3NzbC5nc3RhdGljLmNvbS9kb2NzL2NvbW1vbi9ibHVlX3NpbGhvdWV0dGU5Ni0wLnBuZzDAhfT4yjM4nISctc8zQpsBCgtBQUFCMTdzZDFaaxILQUFBQnhIVG1nMmsaEQoJdGV4dC9odG1sEgRUYWlwIhIKCnRleHQvcGxhaW4SBFRhaXAqGyIVMTA0NDc1NDYxNjI3NDQ2MDQzOTI1KAA4ADCchJy1zzM4nISctc8zWgwzNWtxcWUxbWRsYmxyAiAAeACaAQYIABAAGACqAQYSBFRhaXCwAQC4AQDIAQByUQoWR2lucmV0YSBNZWdlbGluc2tpZW7Elxo3CjUvL3NzbC5nc3RhdGljLmNvbS9kb2NzL2NvbW1vbi9ibHVlX3NpbGhvdWV0dGU5Ni0wLnBuZ3gAiAEBmgEGCAAQABgAqgErEilWZXJ0aW5hbnQgaXIgcGFnYWwgbGFiLiB0eXJpbcWzIGR1b21lbmlzP7ABALgBAcgBABjAhfT4yjMgnISctc8zMABCCWtpeC5jbXQzMCK6CAoLQUFBQnhIVG1nM1ESjwgKC0FBQUJ4SFRtZzNREgtBQUFCeEhUbWczURpBCgl0ZXh0L2h0bWwSNElybWE6IGJldCBneXZlbmEgaXIgZGF1ZyBuZXR1cmluxI1pxbMgTFQgcGlsaWV0eWLEl3MiQgoKdGV4dC9wbGFpbhI0SXJtYTogYmV0IGd5dmVuYSBpciBkYXVnIG5ldHVyaW7EjWnFsyBMVCBwaWxpZXR5YsSXcypDCgpHdWVzdCBVc2VyGjUvL3NzbC5nc3RhdGljLmNvbS9kb2NzL2NvbW1vbi9ibHVlX3NpbGhvdWV0dGU5Ni0wLnBuZzCAlrWdzDM4n9X6tM8zQoEFCgtBQUFCMTdzZDFXZxILQUFBQnhIVG1nM1EasgEKCXRleHQvaHRtbBKkAVBhcGlsZHl0YS4gVcW+c2llbmlvIHBpbGllxI1pYW1zLCBrdXJpZSBuZXR1cmkgbGVpZGltbyBneXZlbnRpIExpZXR1dm9qZSwgYW5rZXRvcyBwaWxkeXRpIG5lYnVzIGdhbGlteWLEl3MuIFBhcGlsZMSXbSwga2FkIHR1cmludHlzIGxlaWRpbcSFIGd5dmVudGkgZ2FsxJdzIHBpbGR5dGkuIrMBCgp0ZXh0L3BsYWluEqQBUGFwaWxkeXRhLiBVxb5zaWVuaW8gcGlsaWXEjWlhbXMsIGt1cmllIG5ldHVyaSBsZWlkaW1vIGd5dmVudGkgTGlldHV2b2plLCBhbmtldG9zIHBpbGR5dGkgbmVidXMgZ2FsaW15YsSXcy4gUGFwaWxkxJdtLCBrYWQgdHVyaW50eXMgbGVpZGltxIUgZ3l2ZW50aSBnYWzEl3MgcGlsZHl0aS4qGyIVMTA0NDc1NDYxNjI3NDQ2MDQzOTI1KAA4ADDJh+W0zzM4n9X6tM8zWgxiMGluN2RjbGNnaHZyAiAAeACaAQYIABAAGACqAacBEqQBUGFwaWxkeXRhLiBVxb5zaWVuaW8gcGlsaWXEjWlhbXMsIGt1cmllIG5ldHVyaSBsZWlkaW1vIGd5dmVudGkgTGlldHV2b2plLCBhbmtldG9zIHBpbGR5dGkgbmVidXMgZ2FsaW15YsSXcy4gUGFwaWxkxJdtLCBrYWQgdHVyaW50eXMgbGVpZGltxIUgZ3l2ZW50aSBnYWzEl3MgcGlsZHl0aS6wAQC4AQDIAQByRQoKR3Vlc3QgVXNlcho3CjUvL3NzbC5nc3RhdGljLmNvbS9kb2NzL2NvbW1vbi9ibHVlX3NpbGhvdWV0dGU5Ni0wLnBuZ3gAiAEBmgEGCAAQABgAqgE2EjRJcm1hOiBiZXQgZ3l2ZW5hIGlyIGRhdWcgbmV0dXJpbsSNacWzIExUIHBpbGlldHlixJdzsAEAuAEByAEAGICWtZ3MMyCf1fq0zzMwAEIJa2l4LmNtdDE5IuQGCgtBQUFCeEhUbWcyMBK5BgoLQUFBQnhIVG1nMjASC0FBQUJ4SFRtZzIwGlYKCXRleHQvaHRtbBJJQXIgbmVixat0xbMgbmF1ZGluZ2EgxK9kxJd0aSBtb2R1bGnFsyBzY2hlbcSFLCBrYWQgbWF0eXR1c2kga2llayBqxbMgeXJhPyJXCgp0ZXh0L3BsYWluEklBciBuZWLFq3TFsyBuYXVkaW5nYSDEr2TEl3RpIG1vZHVsacWzIHNjaGVtxIUsIGthZCBtYXR5dHVzaSBraWVrIGrFsyB5cmE/KkcKDkxpbmFzIEthdm9saXVzGjUvL3NzbC5nc3RhdGljLmNvbS9kb2NzL2NvbW1vbi9ibHVlX3NpbGhvdWV0dGU5Ni0wLnBuZzCggfOZzTM4orTCsM8zQuQCCgtBQUFCMTdzZDFGYxILQUFBQnhIVG1nMjAaVAoJdGV4dC9odG1sEkdWaWt0b3JhcyBwYXBpbGR5cyBtb2R1bGnFsyBwYXZhZGluaW11cyBhcmNoaXRla3TFq3JvcyBzY2hlbW9qZSAtIDEgcGF2LiJVCgp0ZXh0L3BsYWluEkdWaWt0b3JhcyBwYXBpbGR5cyBtb2R1bGnFsyBwYXZhZGluaW11cyBhcmNoaXRla3TFq3JvcyBzY2hlbW9qZSAtIDEgcGF2LiobIhUxMDQ0NzU0NjE2Mjc0NDYwNDM5MjUoADgAMKK0wrDPMziitMKwzzNaDHgxbGlncGs4N3h0a3ICIAB4AJoBBggAEAAYAKoBSRJHVmlrdG9yYXMgcGFwaWxkeXMgbW9kdWxpxbMgcGF2YWRpbmltdXMgYXJjaGl0ZWt0xatyb3Mgc2NoZW1vamUgLSAxIHBhdi6wAQC4AQDIAQBySQoOTGluYXMgS2F2b2xpdXMaNwo1Ly9zc2wuZ3N0YXRpYy5jb20vZG9jcy9jb21tb24vYmx1ZV9zaWxob3VldHRlOTYtMC5wbmd4AIgBAZoBBggAEAAYAKoBSxJJQXIgbmVixat0xbMgbmF1ZGluZ2EgxK9kxJd0aSBtb2R1bGnFsyBzY2hlbcSFLCBrYWQgbWF0eXR1c2kga2llayBqxbMgeXJhP7ABALgBAcgBABiggfOZzTMgorTCsM8zMABCCWtpeC5jbXQxMiKaBwoLQUFBQnhIVG1nMnMS7wYKC0FBQUJ4SFRtZzJzEgtBQUFCeEhUbWcycxqVAQoJdGV4dC9odG1sEocBTsSXcmEgYWnFoWtpb3MgZnVua2NpbmnFsyByZWlrYWxhdmltxbMgbnVtZXJhY2lqb3MuIEtpdG9zZSBUUyB2aWV0b3NlIG1pbmltYSBGUi1YLCDEjWlhIHRpayBYIHQueS4gbnVtZXJpcywga2l0b3NlIG7El3JhIG51bWVyaW8gdmlzYWkuIpYBCgp0ZXh0L3BsYWluEocBTsSXcmEgYWnFoWtpb3MgZnVua2NpbmnFsyByZWlrYWxhdmltxbMgbnVtZXJhY2lqb3MuIEtpdG9zZSBUUyB2aWV0b3NlIG1pbmltYSBGUi1YLCDEjWlhIHRpayBYIHQueS4gbnVtZXJpcywga2l0b3NlIG7El3JhIG51bWVyaW8gdmlzYWkuKkcKDkxpbmFzIEthdm9saXVzGjUvL3NzbC5nc3RhdGljLmNvbS9kb2NzL2NvbW1vbi9ibHVlX3NpbGhvdWV0dGU5Ni0wLnBuZzCgp5CazTM4547Vs88zQtoBCgtBQUFCMTdzZDFPZxILQUFBQnhIVG1nMnMaJgoJdGV4dC9odG1sEhlLb3JlZ3VvdGEgcGFnYWwgcGFzdGFixIUuIicKCnRleHQvcGxhaW4SGUtvcmVndW90YSBwYWdhbCBwYXN0YWLEhS4qGyIVMTA0NDc1NDYxNjI3NDQ2MDQzOTI1KAA4ADDnjtWzzzM4547Vs88zWgw0cG5qNzJ0YTBocmRyAiAAeACaAQYIABAAGACqARsSGUtvcmVndW90YSBwYWdhbCBwYXN0YWLEhS6wAQC4AQDIAQBySQoOTGluYXMgS2F2b2xpdXMaNwo1Ly9zc2wuZ3N0YXRpYy5jb20vZG9jcy9jb21tb24vYmx1ZV9zaWxob3VldHRlOTYtMC5wbmd4AIgBAZoBBggAEAAYAKoBigEShwFOxJdyYSBhacWha2lvcyBmdW5rY2luacWzIHJlaWthbGF2aW3FsyBudW1lcmFjaWpvcy4gS2l0b3NlIFRTIHZpZXRvc2UgbWluaW1hIEZSLVgsIMSNaWEgdGlrIFggdC55LiBudW1lcmlzLCBraXRvc2UgbsSXcmEgbnVtZXJpbyB2aXNhaS6wAQC4AQHIAQAYoKeQms0zIOeO1bPPMzAAQglraXguY210MTgi4QUKC0FBQUJ4SFRtZzNVErYFCgtBQUFCeEhUbWczVRILQUFBQnhIVG1nM1UaYAoJdGV4dC9odG1sElNTdmFyYnUsIGthZCBixat0xbMgacWhc2F1Z290YSBwaXJtaW7ElyBpbmZvcm1hY2lqYSwgdC4geS4gbmVkaW5ndMWzIGrEhSBwYXRpa3NsaW51cyJhCgp0ZXh0L3BsYWluElNTdmFyYnUsIGthZCBixat0xbMgacWhc2F1Z290YSBwaXJtaW7ElyBpbmZvcm1hY2lqYSwgdC4geS4gbmVkaW5ndMWzIGrEhSBwYXRpa3NsaW51cypPChZHaW5yZXRhIE1lZ2VsaW5za2llbsSXGjUvL3NzbC5nc3RhdGljLmNvbS9kb2NzL2NvbW1vbi9ibHVlX3NpbGhvdWV0dGU5Ni0wLnBuZzCgtNr4yjM4zcP6ss8zQrMBCgtBQUFCMTdzZDFMZxILQUFBQnhIVG1nM1UaGQoJdGV4dC9odG1sEgxUYWlwIGlyIGJ1cy4iGgoKdGV4dC9wbGFpbhIMVGFpcCBpciBidXMuKhsiFTEwNDQ3NTQ2MTYyNzQ0NjA0MzkyNSgAOAAwzcP6ss8zOM3D+rLPM1oMd2Z0aWs2ZXpvOGlncgIgAHgAmgEGCAAQABgAqgEOEgxUYWlwIGlyIGJ1cy6wAQC4AQDIAQByUQoWR2lucmV0YSBNZWdlbGluc2tpZW7Elxo3CjUvL3NzbC5nc3RhdGljLmNvbS9kb2NzL2NvbW1vbi9ibHVlX3NpbGhvdWV0dGU5Ni0wLnBuZ3gAiAEBmgEGCAAQABgAqgFVElNTdmFyYnUsIGthZCBixat0xbMgacWhc2F1Z290YSBwaXJtaW7ElyBpbmZvcm1hY2lqYSwgdC4geS4gbmVkaW5ndMWzIGrEhSBwYXRpa3NsaW51c7ABALgBAcgBABigtNr4yjMgzcP6ss8zMABCCWtpeC5jbXQxMyKyDAoLQUFBQnhIVG1nMjQShwwKC0FBQUJ4SFRtZzI0EgtBQUFCeEhUbWcyNBqwAgoJdGV4dC9odG1sEqICSXJtYTogUHJlbGltaW5hcmlhaSBOVlNDIGlyIEhJIHN1dGlua2EsIGthZCBpciBISSBtYXR5dMWzIGnFoSBsYWJvcmF0b3JpasWzIGdhdW5hbXVzIHByYW5lxaFpbXVzLCB0YWQgcmVpa8SXdMWzIHBhcGlsZHl0aSDFoWnEhSBzY2hlbcSFLCA5IGxlbnRlbMSZLCBwYXNpZGVyaW50aSBzdSBISSwga29raW9zIGZvcm11bHVvdMSXcywgdGFpcCBwYXQgcGF0YWlzeXRpIHN0ZWLEl3Nlbm9zIMSvc2FreW3EhSwga2FkIG5lYsWrdMWzIHBhxb5laXN0YXMgcGFjaWVudMWzIGlyIEFTUMSuIGtvbmZpZGVuY2lhbHVtYXMisQIKCnRleHQvcGxhaW4SogJJcm1hOiBQcmVsaW1pbmFyaWFpIE5WU0MgaXIgSEkgc3V0aW5rYSwga2FkIGlyIEhJIG1hdHl0xbMgacWhIGxhYm9yYXRvcmlqxbMgZ2F1bmFtdXMgcHJhbmXFoWltdXMsIHRhZCByZWlrxJd0xbMgcGFwaWxkeXRpIMWhacSFIHNjaGVtxIUsIDkgbGVudGVsxJksIHBhc2lkZXJpbnRpIHN1IEhJLCBrb2tpb3MgZm9ybXVsdW90xJdzLCB0YWlwIHBhdCBwYXRhaXN5dGkgc3RlYsSXc2Vub3MgxK9zYWt5bcSFLCBrYWQgbmVixat0xbMgcGHFvmVpc3RhcyBwYWNpZW50xbMgaXIgQVNQxK4ga29uZmlkZW5jaWFsdW1hcypDCgpHdWVzdCBVc2VyGjUvL3NzbC5nc3RhdGljLmNvbS9kb2NzL2NvbW1vbi9ibHVlX3NpbGhvdWV0dGU5Ni0wLnBuZzCg1q2czDM4iemWsM8zQqkDCgtBQUFCMTdzZDFFZxILQUFBQnhIVG1nMjQaawoJdGV4dC9odG1sEl5OVlNDIMWhaW8gcHJvamVrdG8gYXBpbXR5amUgbmVudW1hdHl0YSwga2FkIEhJIG1hdHl0xbMgacWhIGxhYm9yYXRvcmlqxbMgZ2F1bmFtdXMgcHJhbmXFoWltdXMuImwKCnRleHQvcGxhaW4SXk5WU0MgxaFpbyBwcm9qZWt0byBhcGltdHlqZSBuZW51bWF0eXRhLCBrYWQgSEkgbWF0eXTFsyBpxaEgbGFib3JhdG9yaWrFsyBnYXVuYW11cyBwcmFuZcWhaW11cy4qGyIVMTA0NDc1NDYxNjI3NDQ2MDQzOTI1KAA4ADCJ6ZawzzM4iemWsM8zWgx0MWU2YXl0M3Z1ZHFyAiAAeACaAQYIABAAGACqAWASXk5WU0MgxaFpbyBwcm9qZWt0byBhcGltdHlqZSBuZW51bWF0eXRhLCBrYWQgSEkgbWF0eXTFsyBpxaEgbGFib3JhdG9yaWrFsyBnYXVuYW11cyBwcmFuZcWhaW11cy6wAQC4AQDIAQByRQoKR3Vlc3QgVXNlcho3CjUvL3NzbC5nc3RhdGljLmNvbS9kb2NzL2NvbW1vbi9ibHVlX3NpbGhvdWV0dGU5Ni0wLnBuZ3gAiAEBmgEGCAAQABgAqgGlAhKiAklybWE6IFByZWxpbWluYXJpYWkgTlZTQyBpciBISSBzdXRpbmthLCBrYWQgaXIgSEkgbWF0eXTFsyBpxaEgbGFib3JhdG9yaWrFsyBnYXVuYW11cyBwcmFuZcWhaW11cywgdGFkIHJlaWvEl3TFsyBwYXBpbGR5dGkgxaFpxIUgc2NoZW3EhSwgOSBsZW50ZWzEmSwgcGFzaWRlcmludGkgc3UgSEksIGtva2lvcyBmb3JtdWx1b3TEl3MsIHRhaXAgcGF0IHBhdGFpc3l0aSBzdGVixJdzZW5vcyDEr3Nha3ltxIUsIGthZCBuZWLFq3TFsyBwYcW+ZWlzdGFzIHBhY2llbnTFsyBpciBBU1DEriBrb25maWRlbmNpYWx1bWFzsAEAuAEByAEAGKDWrZzMMyCJ6ZawzzMwAEIJa2l4LmNtdDEwMg5oLjZyMmJwdHdnNG5seTIOaC5icTdzMnNlb21oYWEyDmgubXExN2d6NHhlNnJrMg5oLjJ3emswcnA5b3g4ZTIOaC5oNzliZmV4bGgwcHEyDmguN2ZpbWwxYm00djU0Mg9pZC5memcyZXZpeHl2c2IyDmgucnB6dWR6OTR0azl3Mg1oLjNvNWs5ZHlqY2UxMg5oLmEwOXk1Zng2ZXV1ajIOaC5saHNhYXBpcm1lNjUyDmguN2lqYWxwdXVnanBtMg5oLmo4eXFlbzVqb2xjcDIOaC5vdnlxYTF1MnMyZGwyDmguODFxNGpkNTlmNnoyMg5oLnBtZGZnOXU2dzk1OTIOaC51aDZpeHMzeXV1OWUyDmgudnViMzEwdDR3dDdhMg5oLmh5a2V6NWVtYnc0bjIOaC5lODR4ZXRtcDYzNGsyDmgub3BjanJ4czczM2pwMg1oLmJ0cmc5MGRzZGY5Mg5oLnU2NDkwdzV3dWtpMjIOaC5sZDFubmJndmoyemQyDmguemk5NGw3dWJuYWZoMg5oLmZ1bnA1eDR2emhmMTIOaC5lcWhjbmRmaWNiMzUyDmgubjB2anFldWpscDNjMg5oLmRwbWF2Mzlhc2kxdjIOaC43bTU3NmJ0ZDFseDQyDmguNmh3cWlib29odXBmMg5oLnNtazYwNjNzZnY5czIOaC5nM3RhdTNpYmtnb2YyDmguNHlzOGJiNDN0bG1oMg5oLmhrNXZsbzE0ZjVpcTIJaC40MW1naG1sMg5oLjhuaHJtM2dkOG56MzIJaC4yZ3JxcnVlMghoLnZ4MTIyNzIJaC4zZndva3EwMgloLjF2MXl1eHQyCWguNGYxbWRsbTIJaC4ydTZ3bnRmMg5oLmwza2xxZDc1Z3huMDIOaC5pYTZnNmx2OHpwanUyCWguMTljNnkxODIOaC40dDRtcWxwemkzdjIyCWguMjhoNHF3dTIIaC5ubWYxNG4yCWguMzdtMmpzZzIJaC40NnIwY28yMgloLjJsd2FtdnYyCWguMTExa3gzbzIJaC4zbDE4ZnJoMgloLjIwNmlwemEyCWguNGs2NjhuMzIJaC4yemJnaXV3MgloLjFlZ3F0MnAyDmgucDUyOWc5NnVubXFqMg1oLmF6bmlzaHcwOTltMg5oLmw4c2EwbnI4MjhtejIOaC5rdWtvOXhxenh6aHkyDmguYXRzdnk2dnRyYjl5Mg5oLmpqNTFuNG5vdG5lZjIIaC5zcXl3NjQyDmguamR4cHpoNGwxZTZtMg5oLnFhcDNiandqMm84ZDIOaC53YXF4eGF1dWQ2b3oyDmgucnMyMDl1Nmt6bXRzMg5oLjhqZWk4bDU5b3A1bjIOaC45czNyaWt2b2hpbTYyDmgueTltN2RlNGtwaGI0Mg5oLmdlaG1ubzZ6YmhwZDIJaC4zY3FtZXR4MgloLjFydndwMXEyCWguNGJ2azdwajIJaC4ycjB1aHhjMgloLjE2NjRzNTUyCWguM3E1c2FzeTIJaC4yNWIybDByMghoLmtnY3Y4azIJaC4zNGcwZHdkMg5oLm1wczBtMzZrMDQ5bTIJaC4xamxhbzQ2MgloLjQza3k2cnoyCWguMmlxOGd6czIIaC54dmlyN2wyCWguM2h2Njl2ZTIOaC5vN3ptbmx5cWd0aGgyCGgucGt3cWExMgloLjM5a2s4eHUyCWguMW9wdWo1bjIJaC40OHBpMXRnMgloLjJudXNjMTkyCWguMTMwMm05MjgAaiwKFHN1Z2dlc3QubjFpaHV5ZjdsNGdwEhRLcmlzdGluYSBMZcWhxI1pZW7El3IhMXlBc29mZUVWdzk2YWI4TmVibldTQkl6SDktUU9RZC1i</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_activity xmlns="aea9fdfe-7a38-4052-8c4c-c60b69ac939e" xsi:nil="true"/>
  </documentManagement>
</p:properties>
</file>

<file path=customXml/itemProps1.xml><?xml version="1.0" encoding="utf-8"?>
<ds:datastoreItem xmlns:ds="http://schemas.openxmlformats.org/officeDocument/2006/customXml" ds:itemID="{1DF04862-469E-4D36-ACC5-5A859C93BBD8}">
  <ds:schemaRefs>
    <ds:schemaRef ds:uri="http://schemas.microsoft.com/sharepoint/v3/contenttype/forms"/>
  </ds:schemaRefs>
</ds:datastoreItem>
</file>

<file path=customXml/itemProps2.xml><?xml version="1.0" encoding="utf-8"?>
<ds:datastoreItem xmlns:ds="http://schemas.openxmlformats.org/officeDocument/2006/customXml" ds:itemID="{59EB7265-7C89-475B-ABCA-ACC795FD79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a9fdfe-7a38-4052-8c4c-c60b69ac93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85FB1A85-CD9B-4DEB-BE20-99DDBD52928C}">
  <ds:schemaRefs>
    <ds:schemaRef ds:uri="http://schemas.microsoft.com/office/2006/metadata/properties"/>
    <ds:schemaRef ds:uri="http://schemas.microsoft.com/office/infopath/2007/PartnerControls"/>
    <ds:schemaRef ds:uri="aea9fdfe-7a38-4052-8c4c-c60b69ac939e"/>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73</Pages>
  <Words>99636</Words>
  <Characters>56794</Characters>
  <Application>Microsoft Office Word</Application>
  <DocSecurity>0</DocSecurity>
  <Lines>473</Lines>
  <Paragraphs>312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Vaida Mitkuvienė</dc:creator>
  <cp:lastModifiedBy>Jelena Kaleničenko</cp:lastModifiedBy>
  <cp:revision>7</cp:revision>
  <dcterms:created xsi:type="dcterms:W3CDTF">2026-05-11T06:55:00Z</dcterms:created>
  <dcterms:modified xsi:type="dcterms:W3CDTF">2026-06-01T05:56:00Z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0x010100D56F5011C71D124C97613F24B19AA4AC</vt:lpwstr>
  </property>
</Properties>
</file>